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F7414A" w14:textId="77777777" w:rsidR="000F3A16" w:rsidRDefault="000F3A16" w:rsidP="00E35559">
      <w:pPr>
        <w:pStyle w:val="3GPPHeader"/>
        <w:spacing w:after="60"/>
      </w:pPr>
    </w:p>
    <w:p w14:paraId="6F4388E5" w14:textId="70462E1E"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5949BB">
        <w:t>1</w:t>
      </w:r>
      <w:r w:rsidR="0084505B">
        <w:t>1</w:t>
      </w:r>
      <w:r w:rsidR="009418B2">
        <w:t>3</w:t>
      </w:r>
      <w:r w:rsidRPr="00CE0424">
        <w:tab/>
      </w:r>
      <w:r w:rsidR="00420808" w:rsidRPr="00420808">
        <w:t>R1-</w:t>
      </w:r>
      <w:r w:rsidR="00BB3ABB" w:rsidRPr="00BB3ABB">
        <w:t>2305715</w:t>
      </w:r>
    </w:p>
    <w:p w14:paraId="4CC1437A" w14:textId="77777777" w:rsidR="003913F7" w:rsidRPr="00CE0424" w:rsidRDefault="003913F7" w:rsidP="003913F7">
      <w:pPr>
        <w:pStyle w:val="3GPPHeader"/>
      </w:pPr>
      <w:r w:rsidRPr="00306B96">
        <w:t>Incheon, Korea, May 22</w:t>
      </w:r>
      <w:r w:rsidRPr="00306B96">
        <w:rPr>
          <w:vertAlign w:val="superscript"/>
        </w:rPr>
        <w:t>nd</w:t>
      </w:r>
      <w:r w:rsidRPr="00306B96">
        <w:t xml:space="preserve"> – 26</w:t>
      </w:r>
      <w:r w:rsidRPr="00306B96">
        <w:rPr>
          <w:vertAlign w:val="superscript"/>
        </w:rPr>
        <w:t>th</w:t>
      </w:r>
      <w:r w:rsidRPr="00306B96">
        <w:t xml:space="preserve"> 2023</w:t>
      </w:r>
    </w:p>
    <w:p w14:paraId="3086AC07" w14:textId="77777777" w:rsidR="00E90E49" w:rsidRPr="0084505B" w:rsidRDefault="00E90E49" w:rsidP="00357380">
      <w:pPr>
        <w:pStyle w:val="3GPPHeader"/>
      </w:pPr>
    </w:p>
    <w:p w14:paraId="3982483C" w14:textId="098B5F53" w:rsidR="00E90E49" w:rsidRPr="003E3932" w:rsidRDefault="00E90E49" w:rsidP="00311702">
      <w:pPr>
        <w:pStyle w:val="3GPPHeader"/>
        <w:rPr>
          <w:sz w:val="22"/>
        </w:rPr>
      </w:pPr>
      <w:r w:rsidRPr="003E3932">
        <w:rPr>
          <w:sz w:val="22"/>
        </w:rPr>
        <w:t>Agenda Item:</w:t>
      </w:r>
      <w:r w:rsidRPr="003E3932">
        <w:rPr>
          <w:sz w:val="22"/>
        </w:rPr>
        <w:tab/>
      </w:r>
      <w:r w:rsidR="00B437DE" w:rsidRPr="003E3932">
        <w:rPr>
          <w:sz w:val="22"/>
        </w:rPr>
        <w:t>9.1.</w:t>
      </w:r>
      <w:r w:rsidR="00211F9B">
        <w:rPr>
          <w:sz w:val="22"/>
        </w:rPr>
        <w:t>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6569D132" w:rsidR="00E90E49" w:rsidRPr="00CE0424" w:rsidRDefault="003D3C45" w:rsidP="00311702">
      <w:pPr>
        <w:pStyle w:val="3GPPHeader"/>
        <w:rPr>
          <w:sz w:val="22"/>
        </w:rPr>
      </w:pPr>
      <w:r>
        <w:rPr>
          <w:sz w:val="22"/>
        </w:rPr>
        <w:t>Title:</w:t>
      </w:r>
      <w:r w:rsidR="00E90E49" w:rsidRPr="00CE0424">
        <w:rPr>
          <w:sz w:val="22"/>
        </w:rPr>
        <w:tab/>
      </w:r>
      <w:r w:rsidR="0013756C" w:rsidRPr="0013756C">
        <w:rPr>
          <w:sz w:val="22"/>
        </w:rPr>
        <w:t>On CSI enhancements for Rel-18 NR MIMO evolution</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EC1A7A">
        <w:rPr>
          <w:sz w:val="22"/>
        </w:rPr>
        <w:t>Discussion, Decision</w:t>
      </w:r>
    </w:p>
    <w:p w14:paraId="6883CB62" w14:textId="76E1E718" w:rsidR="00E90E49" w:rsidRPr="00CE0424" w:rsidRDefault="00230D18" w:rsidP="00CE0424">
      <w:pPr>
        <w:pStyle w:val="Heading1"/>
      </w:pPr>
      <w:bookmarkStart w:id="0" w:name="_Ref111130008"/>
      <w:r>
        <w:t>1</w:t>
      </w:r>
      <w:r>
        <w:tab/>
      </w:r>
      <w:r w:rsidR="00E90E49" w:rsidRPr="00CE0424">
        <w:t>Introduction</w:t>
      </w:r>
      <w:bookmarkEnd w:id="0"/>
    </w:p>
    <w:p w14:paraId="039CF834" w14:textId="0AD732C3" w:rsidR="0035239F" w:rsidRDefault="003637F3" w:rsidP="00CE0424">
      <w:pPr>
        <w:pStyle w:val="BodyText"/>
      </w:pPr>
      <w:r>
        <w:t>In</w:t>
      </w:r>
      <w:r w:rsidR="0078603F">
        <w:t xml:space="preserve"> [1]</w:t>
      </w:r>
      <w:r>
        <w:t>,</w:t>
      </w:r>
      <w:r w:rsidR="0011069E">
        <w:t xml:space="preserve"> </w:t>
      </w:r>
      <w:r w:rsidR="00DC0B20">
        <w:t xml:space="preserve">the Rel-18 </w:t>
      </w:r>
      <w:r w:rsidR="0011069E">
        <w:t>work item</w:t>
      </w:r>
      <w:r w:rsidR="00347920">
        <w:t xml:space="preserve"> for</w:t>
      </w:r>
      <w:r w:rsidR="00DC69C9">
        <w:t xml:space="preserve"> NR MIMO evolution was agreed.</w:t>
      </w:r>
      <w:r w:rsidR="00347920">
        <w:t xml:space="preserve"> </w:t>
      </w:r>
      <w:r w:rsidR="00AA231F">
        <w:t>The following t</w:t>
      </w:r>
      <w:r w:rsidR="00DC69C9">
        <w:t xml:space="preserve">wo </w:t>
      </w:r>
      <w:r w:rsidR="008E43C7">
        <w:t xml:space="preserve">objectives of the work item </w:t>
      </w:r>
      <w:r w:rsidR="004D1D61">
        <w:t>concern</w:t>
      </w:r>
      <w:r w:rsidR="000054E0">
        <w:t xml:space="preserve"> </w:t>
      </w:r>
      <w:r w:rsidR="00752ED5">
        <w:t>CSI</w:t>
      </w:r>
      <w:r w:rsidR="000054E0">
        <w:t xml:space="preserve"> enhancements:</w:t>
      </w:r>
      <w:r w:rsidR="00D05E41">
        <w:t xml:space="preserve"> </w:t>
      </w:r>
      <w:r w:rsidR="0011069E">
        <w:t xml:space="preserve"> </w:t>
      </w:r>
    </w:p>
    <w:p w14:paraId="7EE2DD71" w14:textId="5BAB64A0" w:rsidR="002C4290" w:rsidRDefault="001F36E8" w:rsidP="00CE0424">
      <w:pPr>
        <w:pStyle w:val="BodyText"/>
      </w:pPr>
      <w:r>
        <w:rPr>
          <w:noProof/>
        </w:rPr>
        <mc:AlternateContent>
          <mc:Choice Requires="wps">
            <w:drawing>
              <wp:anchor distT="45720" distB="45720" distL="114300" distR="114300" simplePos="0" relativeHeight="251658240" behindDoc="0" locked="0" layoutInCell="1" allowOverlap="1" wp14:anchorId="5262D6FD" wp14:editId="31FFF0F6">
                <wp:simplePos x="0" y="0"/>
                <wp:positionH relativeFrom="margin">
                  <wp:posOffset>11430</wp:posOffset>
                </wp:positionH>
                <wp:positionV relativeFrom="paragraph">
                  <wp:posOffset>244475</wp:posOffset>
                </wp:positionV>
                <wp:extent cx="5820410" cy="3530600"/>
                <wp:effectExtent l="0" t="0" r="27940" b="1270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0410" cy="3530600"/>
                        </a:xfrm>
                        <a:prstGeom prst="rect">
                          <a:avLst/>
                        </a:prstGeom>
                        <a:solidFill>
                          <a:srgbClr val="FFFFFF"/>
                        </a:solidFill>
                        <a:ln w="9525">
                          <a:solidFill>
                            <a:srgbClr val="000000"/>
                          </a:solidFill>
                          <a:miter lim="800000"/>
                          <a:headEnd/>
                          <a:tailEnd/>
                        </a:ln>
                      </wps:spPr>
                      <wps:txbx>
                        <w:txbxContent>
                          <w:p w14:paraId="1C420BAE" w14:textId="77777777" w:rsidR="00C662C0" w:rsidRPr="00C662C0" w:rsidRDefault="00C662C0" w:rsidP="00F5601E">
                            <w:pPr>
                              <w:numPr>
                                <w:ilvl w:val="0"/>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Study, and if justified, specify CSI reporting enhancement for high/medium UE velocities by exploiting time-domain correlation/Doppler-domain information to assist DL precoding, targeting FR1, as follows:</w:t>
                            </w:r>
                          </w:p>
                          <w:p w14:paraId="2CC6CB15"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bookmarkStart w:id="1" w:name="_Hlk101857356"/>
                            <w:r w:rsidRPr="00C662C0">
                              <w:rPr>
                                <w:rFonts w:ascii="Times New Roman" w:eastAsia="Times New Roman" w:hAnsi="Times New Roman" w:cs="Times New Roman"/>
                                <w:szCs w:val="20"/>
                                <w:lang w:eastAsia="zh-CN"/>
                              </w:rPr>
                              <w:t>Rel-16/17 Type-II codebook refinement, without modification to the spatial and frequency domain basis</w:t>
                            </w:r>
                          </w:p>
                          <w:bookmarkEnd w:id="1"/>
                          <w:p w14:paraId="6169B94C"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UE reporting of time-domain channel properties measured via CSI-RS for tracking</w:t>
                            </w:r>
                          </w:p>
                          <w:p w14:paraId="1F09401C" w14:textId="2B1B9838" w:rsidR="000C17BC" w:rsidRDefault="004D119C" w:rsidP="001F36E8">
                            <w:r>
                              <w:t>…</w:t>
                            </w:r>
                          </w:p>
                          <w:p w14:paraId="3A327C27" w14:textId="60205DCC" w:rsidR="000E16E5" w:rsidRPr="000E16E5" w:rsidRDefault="00C20390" w:rsidP="000E16E5">
                            <w:pPr>
                              <w:spacing w:before="120" w:after="0" w:line="240" w:lineRule="auto"/>
                              <w:textAlignment w:val="center"/>
                              <w:rPr>
                                <w:rFonts w:ascii="Times New Roman" w:eastAsia="Times New Roman" w:hAnsi="Times New Roman" w:cs="Times New Roman"/>
                                <w:szCs w:val="20"/>
                                <w:lang w:eastAsia="zh-CN"/>
                              </w:rPr>
                            </w:pPr>
                            <w:r>
                              <w:t>4.</w:t>
                            </w:r>
                            <w:r w:rsidR="000E16E5" w:rsidRPr="000E16E5">
                              <w:rPr>
                                <w:szCs w:val="20"/>
                              </w:rPr>
                              <w:t xml:space="preserve"> </w:t>
                            </w:r>
                            <w:r w:rsidR="000E16E5" w:rsidRPr="000E16E5">
                              <w:rPr>
                                <w:rFonts w:ascii="Times New Roman" w:eastAsia="Times New Roman" w:hAnsi="Times New Roman" w:cs="Times New Roman"/>
                                <w:szCs w:val="20"/>
                                <w:lang w:eastAsia="zh-CN"/>
                              </w:rPr>
                              <w:t>Study, and if justified, specify enhancements of CSI acquisition for Coherent-JT targeting FR1 and up to 4 TRPs, assuming ideal backhaul and synchronization as well as the same number of antenna ports across TRPs, as follows:</w:t>
                            </w:r>
                          </w:p>
                          <w:p w14:paraId="3DD1BEC2"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Rel-16/17 Type-II codebook refinement for CJT </w:t>
                            </w:r>
                            <w:proofErr w:type="spellStart"/>
                            <w:r w:rsidRPr="000E16E5">
                              <w:rPr>
                                <w:rFonts w:ascii="Times New Roman" w:eastAsia="Times New Roman" w:hAnsi="Times New Roman" w:cs="Times New Roman"/>
                                <w:szCs w:val="20"/>
                                <w:lang w:eastAsia="zh-CN"/>
                              </w:rPr>
                              <w:t>mTRP</w:t>
                            </w:r>
                            <w:proofErr w:type="spellEnd"/>
                            <w:r w:rsidRPr="000E16E5">
                              <w:rPr>
                                <w:rFonts w:ascii="Times New Roman" w:eastAsia="Times New Roman" w:hAnsi="Times New Roman" w:cs="Times New Roman"/>
                                <w:szCs w:val="20"/>
                                <w:lang w:eastAsia="zh-CN"/>
                              </w:rPr>
                              <w:t xml:space="preserve"> targeting FDD and its associated CSI reporting, </w:t>
                            </w:r>
                            <w:proofErr w:type="gramStart"/>
                            <w:r w:rsidRPr="000E16E5">
                              <w:rPr>
                                <w:rFonts w:ascii="Times New Roman" w:eastAsia="Times New Roman" w:hAnsi="Times New Roman" w:cs="Times New Roman"/>
                                <w:szCs w:val="20"/>
                                <w:lang w:eastAsia="zh-CN"/>
                              </w:rPr>
                              <w:t>taking into account</w:t>
                            </w:r>
                            <w:proofErr w:type="gramEnd"/>
                            <w:r w:rsidRPr="000E16E5">
                              <w:rPr>
                                <w:rFonts w:ascii="Times New Roman" w:eastAsia="Times New Roman" w:hAnsi="Times New Roman" w:cs="Times New Roman"/>
                                <w:szCs w:val="20"/>
                                <w:lang w:eastAsia="zh-CN"/>
                              </w:rPr>
                              <w:t xml:space="preserve"> throughput-overhead trade-off</w:t>
                            </w:r>
                          </w:p>
                          <w:p w14:paraId="328FE31B"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5508595A"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Note: the maximum number of CSI-RS ports per resource remains the same as in Rel-17, </w:t>
                            </w:r>
                            <w:proofErr w:type="gramStart"/>
                            <w:r w:rsidRPr="000E16E5">
                              <w:rPr>
                                <w:rFonts w:ascii="Times New Roman" w:eastAsia="Times New Roman" w:hAnsi="Times New Roman" w:cs="Times New Roman"/>
                                <w:szCs w:val="20"/>
                                <w:lang w:eastAsia="zh-CN"/>
                              </w:rPr>
                              <w:t>i.e.</w:t>
                            </w:r>
                            <w:proofErr w:type="gramEnd"/>
                            <w:r w:rsidRPr="000E16E5">
                              <w:rPr>
                                <w:rFonts w:ascii="Times New Roman" w:eastAsia="Times New Roman" w:hAnsi="Times New Roman" w:cs="Times New Roman"/>
                                <w:szCs w:val="20"/>
                                <w:lang w:eastAsia="zh-CN"/>
                              </w:rPr>
                              <w:t xml:space="preserve"> 32</w:t>
                            </w:r>
                          </w:p>
                          <w:p w14:paraId="5CAB6D57" w14:textId="3C58A3AB" w:rsidR="004D119C" w:rsidRDefault="004D119C" w:rsidP="000E16E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262D6FD" id="_x0000_t202" coordsize="21600,21600" o:spt="202" path="m,l,21600r21600,l21600,xe">
                <v:stroke joinstyle="miter"/>
                <v:path gradientshapeok="t" o:connecttype="rect"/>
              </v:shapetype>
              <v:shape id="Text Box 217" o:spid="_x0000_s1026" type="#_x0000_t202" style="position:absolute;left:0;text-align:left;margin-left:.9pt;margin-top:19.25pt;width:458.3pt;height:278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">
                <v:textbox>
                  <w:txbxContent>
                    <w:p w14:paraId="1C420BAE" w14:textId="77777777" w:rsidR="00C662C0" w:rsidRPr="00C662C0" w:rsidRDefault="00C662C0" w:rsidP="00F5601E">
                      <w:pPr>
                        <w:numPr>
                          <w:ilvl w:val="0"/>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Study, and if justified, specify CSI reporting enhancement for high/medium UE velocities by exploiting time-domain correlation/Doppler-domain information to assist DL precoding, targeting FR1, as follows:</w:t>
                      </w:r>
                    </w:p>
                    <w:p w14:paraId="2CC6CB15"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bookmarkStart w:id="2" w:name="_Hlk101857356"/>
                      <w:r w:rsidRPr="00C662C0">
                        <w:rPr>
                          <w:rFonts w:ascii="Times New Roman" w:eastAsia="Times New Roman" w:hAnsi="Times New Roman" w:cs="Times New Roman"/>
                          <w:szCs w:val="20"/>
                          <w:lang w:eastAsia="zh-CN"/>
                        </w:rPr>
                        <w:t>Rel-16/17 Type-II codebook refinement, without modification to the spatial and frequency domain basis</w:t>
                      </w:r>
                    </w:p>
                    <w:bookmarkEnd w:id="2"/>
                    <w:p w14:paraId="6169B94C" w14:textId="77777777" w:rsidR="00C662C0" w:rsidRPr="00C662C0" w:rsidRDefault="00C662C0" w:rsidP="00F5601E">
                      <w:pPr>
                        <w:numPr>
                          <w:ilvl w:val="1"/>
                          <w:numId w:val="11"/>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UE reporting of time-domain channel properties measured via CSI-RS for tracking</w:t>
                      </w:r>
                    </w:p>
                    <w:p w14:paraId="1F09401C" w14:textId="2B1B9838" w:rsidR="000C17BC" w:rsidRDefault="004D119C" w:rsidP="001F36E8">
                      <w:r>
                        <w:t>…</w:t>
                      </w:r>
                    </w:p>
                    <w:p w14:paraId="3A327C27" w14:textId="60205DCC" w:rsidR="000E16E5" w:rsidRPr="000E16E5" w:rsidRDefault="00C20390" w:rsidP="000E16E5">
                      <w:pPr>
                        <w:spacing w:before="120" w:after="0" w:line="240" w:lineRule="auto"/>
                        <w:textAlignment w:val="center"/>
                        <w:rPr>
                          <w:rFonts w:ascii="Times New Roman" w:eastAsia="Times New Roman" w:hAnsi="Times New Roman" w:cs="Times New Roman"/>
                          <w:szCs w:val="20"/>
                          <w:lang w:eastAsia="zh-CN"/>
                        </w:rPr>
                      </w:pPr>
                      <w:r>
                        <w:t>4.</w:t>
                      </w:r>
                      <w:r w:rsidR="000E16E5" w:rsidRPr="000E16E5">
                        <w:rPr>
                          <w:szCs w:val="20"/>
                        </w:rPr>
                        <w:t xml:space="preserve"> </w:t>
                      </w:r>
                      <w:r w:rsidR="000E16E5" w:rsidRPr="000E16E5">
                        <w:rPr>
                          <w:rFonts w:ascii="Times New Roman" w:eastAsia="Times New Roman" w:hAnsi="Times New Roman" w:cs="Times New Roman"/>
                          <w:szCs w:val="20"/>
                          <w:lang w:eastAsia="zh-CN"/>
                        </w:rPr>
                        <w:t>Study, and if justified, specify enhancements of CSI acquisition for Coherent-JT targeting FR1 and up to 4 TRPs, assuming ideal backhaul and synchronization as well as the same number of antenna ports across TRPs, as follows:</w:t>
                      </w:r>
                    </w:p>
                    <w:p w14:paraId="3DD1BEC2"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Rel-16/17 Type-II codebook refinement for CJT </w:t>
                      </w:r>
                      <w:proofErr w:type="spellStart"/>
                      <w:r w:rsidRPr="000E16E5">
                        <w:rPr>
                          <w:rFonts w:ascii="Times New Roman" w:eastAsia="Times New Roman" w:hAnsi="Times New Roman" w:cs="Times New Roman"/>
                          <w:szCs w:val="20"/>
                          <w:lang w:eastAsia="zh-CN"/>
                        </w:rPr>
                        <w:t>mTRP</w:t>
                      </w:r>
                      <w:proofErr w:type="spellEnd"/>
                      <w:r w:rsidRPr="000E16E5">
                        <w:rPr>
                          <w:rFonts w:ascii="Times New Roman" w:eastAsia="Times New Roman" w:hAnsi="Times New Roman" w:cs="Times New Roman"/>
                          <w:szCs w:val="20"/>
                          <w:lang w:eastAsia="zh-CN"/>
                        </w:rPr>
                        <w:t xml:space="preserve"> targeting FDD and its associated CSI reporting, </w:t>
                      </w:r>
                      <w:proofErr w:type="gramStart"/>
                      <w:r w:rsidRPr="000E16E5">
                        <w:rPr>
                          <w:rFonts w:ascii="Times New Roman" w:eastAsia="Times New Roman" w:hAnsi="Times New Roman" w:cs="Times New Roman"/>
                          <w:szCs w:val="20"/>
                          <w:lang w:eastAsia="zh-CN"/>
                        </w:rPr>
                        <w:t>taking into account</w:t>
                      </w:r>
                      <w:proofErr w:type="gramEnd"/>
                      <w:r w:rsidRPr="000E16E5">
                        <w:rPr>
                          <w:rFonts w:ascii="Times New Roman" w:eastAsia="Times New Roman" w:hAnsi="Times New Roman" w:cs="Times New Roman"/>
                          <w:szCs w:val="20"/>
                          <w:lang w:eastAsia="zh-CN"/>
                        </w:rPr>
                        <w:t xml:space="preserve"> throughput-overhead trade-off</w:t>
                      </w:r>
                    </w:p>
                    <w:p w14:paraId="328FE31B"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5508595A" w14:textId="77777777" w:rsidR="000E16E5" w:rsidRPr="000E16E5" w:rsidRDefault="000E16E5" w:rsidP="00F5601E">
                      <w:pPr>
                        <w:numPr>
                          <w:ilvl w:val="1"/>
                          <w:numId w:val="12"/>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 xml:space="preserve">Note: the maximum number of CSI-RS ports per resource remains the same as in Rel-17, </w:t>
                      </w:r>
                      <w:proofErr w:type="gramStart"/>
                      <w:r w:rsidRPr="000E16E5">
                        <w:rPr>
                          <w:rFonts w:ascii="Times New Roman" w:eastAsia="Times New Roman" w:hAnsi="Times New Roman" w:cs="Times New Roman"/>
                          <w:szCs w:val="20"/>
                          <w:lang w:eastAsia="zh-CN"/>
                        </w:rPr>
                        <w:t>i.e.</w:t>
                      </w:r>
                      <w:proofErr w:type="gramEnd"/>
                      <w:r w:rsidRPr="000E16E5">
                        <w:rPr>
                          <w:rFonts w:ascii="Times New Roman" w:eastAsia="Times New Roman" w:hAnsi="Times New Roman" w:cs="Times New Roman"/>
                          <w:szCs w:val="20"/>
                          <w:lang w:eastAsia="zh-CN"/>
                        </w:rPr>
                        <w:t xml:space="preserve"> 32</w:t>
                      </w:r>
                    </w:p>
                    <w:p w14:paraId="5CAB6D57" w14:textId="3C58A3AB" w:rsidR="004D119C" w:rsidRDefault="004D119C" w:rsidP="000E16E5"/>
                  </w:txbxContent>
                </v:textbox>
                <w10:wrap type="square" anchorx="margin"/>
              </v:shape>
            </w:pict>
          </mc:Fallback>
        </mc:AlternateContent>
      </w:r>
    </w:p>
    <w:p w14:paraId="0314B0B1" w14:textId="05D8F4D0" w:rsidR="00591A2C" w:rsidRDefault="00591A2C" w:rsidP="00CE0424">
      <w:pPr>
        <w:pStyle w:val="BodyText"/>
      </w:pPr>
    </w:p>
    <w:p w14:paraId="20C5B056" w14:textId="77777777" w:rsidR="002F3379" w:rsidRDefault="002F3379" w:rsidP="00CE0424">
      <w:pPr>
        <w:pStyle w:val="BodyText"/>
      </w:pPr>
    </w:p>
    <w:p w14:paraId="74E8D4BD" w14:textId="19139EF4" w:rsidR="002C4290" w:rsidRDefault="005315B1" w:rsidP="00CE0424">
      <w:pPr>
        <w:pStyle w:val="BodyText"/>
      </w:pPr>
      <w:r>
        <w:t>In t</w:t>
      </w:r>
      <w:r w:rsidR="00EF584C">
        <w:t>his contribution</w:t>
      </w:r>
      <w:r>
        <w:t>,</w:t>
      </w:r>
      <w:r w:rsidR="00EF584C">
        <w:t xml:space="preserve"> </w:t>
      </w:r>
      <w:r w:rsidR="001C2E35">
        <w:t xml:space="preserve">we discuss </w:t>
      </w:r>
      <w:r w:rsidR="000D3719">
        <w:t xml:space="preserve">our views on TRS based TDCP reporting, </w:t>
      </w:r>
      <w:r w:rsidR="00997A91">
        <w:t>CSI</w:t>
      </w:r>
      <w:r w:rsidR="003A77DB">
        <w:t xml:space="preserve"> enhancement for high</w:t>
      </w:r>
      <w:r w:rsidR="000D3719">
        <w:t>/</w:t>
      </w:r>
      <w:r w:rsidR="003A77DB">
        <w:t xml:space="preserve"> medium UE velocities</w:t>
      </w:r>
      <w:r w:rsidR="000D3719">
        <w:t>,</w:t>
      </w:r>
      <w:r w:rsidR="003A77DB">
        <w:t xml:space="preserve"> and </w:t>
      </w:r>
      <w:r w:rsidR="005839D4">
        <w:t xml:space="preserve">CSI enhancement for </w:t>
      </w:r>
      <w:r w:rsidR="003A77DB">
        <w:t>coherent JT</w:t>
      </w:r>
      <w:r w:rsidR="004A5E2F">
        <w:t>.</w:t>
      </w:r>
    </w:p>
    <w:p w14:paraId="7422AB50" w14:textId="77777777" w:rsidR="002C4290" w:rsidRDefault="002C4290" w:rsidP="00CE0424">
      <w:pPr>
        <w:pStyle w:val="BodyText"/>
      </w:pPr>
    </w:p>
    <w:p w14:paraId="0195780B" w14:textId="29B3B948" w:rsidR="002C4290" w:rsidRDefault="002C4290" w:rsidP="00CE0424">
      <w:pPr>
        <w:pStyle w:val="BodyText"/>
      </w:pPr>
    </w:p>
    <w:p w14:paraId="2F8D0B7F" w14:textId="07EE8BBC" w:rsidR="002C4290" w:rsidRDefault="002C4290" w:rsidP="00CE0424">
      <w:pPr>
        <w:pStyle w:val="BodyText"/>
      </w:pPr>
    </w:p>
    <w:p w14:paraId="231E64EA" w14:textId="4B350624" w:rsidR="00477768" w:rsidRPr="00CE0424" w:rsidRDefault="00477768" w:rsidP="00CE0424">
      <w:pPr>
        <w:pStyle w:val="BodyText"/>
      </w:pPr>
    </w:p>
    <w:p w14:paraId="38A91F83" w14:textId="32315D09" w:rsidR="009D5BDE" w:rsidRDefault="00230D18" w:rsidP="00F52E58">
      <w:pPr>
        <w:pStyle w:val="Heading1"/>
      </w:pPr>
      <w:bookmarkStart w:id="3" w:name="_Ref178064866"/>
      <w:r>
        <w:lastRenderedPageBreak/>
        <w:t>2</w:t>
      </w:r>
      <w:r>
        <w:tab/>
      </w:r>
      <w:bookmarkEnd w:id="3"/>
      <w:r w:rsidR="00F3232F">
        <w:t xml:space="preserve">TRS-based </w:t>
      </w:r>
      <w:r w:rsidR="00D81942">
        <w:t>time-domain channel property</w:t>
      </w:r>
      <w:r w:rsidR="003454B4">
        <w:t xml:space="preserve"> reporting</w:t>
      </w:r>
      <w:r w:rsidR="006322D4">
        <w:t xml:space="preserve"> </w:t>
      </w:r>
    </w:p>
    <w:p w14:paraId="4E45D32B" w14:textId="141DFB8D" w:rsidR="0086499C" w:rsidRDefault="00D07859" w:rsidP="00410DC8">
      <w:pPr>
        <w:rPr>
          <w:lang w:val="en-GB" w:eastAsia="ja-JP"/>
        </w:rPr>
      </w:pPr>
      <w:r>
        <w:rPr>
          <w:lang w:val="en-GB" w:eastAsia="ja-JP"/>
        </w:rPr>
        <w:t>At RAN1#11</w:t>
      </w:r>
      <w:r w:rsidR="00AB5CAC">
        <w:rPr>
          <w:lang w:val="en-GB" w:eastAsia="ja-JP"/>
        </w:rPr>
        <w:t>2</w:t>
      </w:r>
      <w:r w:rsidR="00464803">
        <w:rPr>
          <w:lang w:val="en-GB" w:eastAsia="ja-JP"/>
        </w:rPr>
        <w:t>bis</w:t>
      </w:r>
      <w:r w:rsidR="00081F57">
        <w:rPr>
          <w:lang w:val="en-GB" w:eastAsia="ja-JP"/>
        </w:rPr>
        <w:t>-</w:t>
      </w:r>
      <w:r w:rsidR="00464803">
        <w:rPr>
          <w:lang w:val="en-GB" w:eastAsia="ja-JP"/>
        </w:rPr>
        <w:t>e</w:t>
      </w:r>
      <w:r w:rsidR="00925A5A">
        <w:rPr>
          <w:lang w:val="en-GB" w:eastAsia="ja-JP"/>
        </w:rPr>
        <w:t>,</w:t>
      </w:r>
      <w:r>
        <w:rPr>
          <w:lang w:val="en-GB" w:eastAsia="ja-JP"/>
        </w:rPr>
        <w:t xml:space="preserve"> </w:t>
      </w:r>
      <w:r w:rsidR="00AB3CC7">
        <w:rPr>
          <w:lang w:val="en-GB" w:eastAsia="ja-JP"/>
        </w:rPr>
        <w:t>the following agreements were made</w:t>
      </w:r>
      <w:r w:rsidR="008105E9">
        <w:rPr>
          <w:lang w:val="en-GB" w:eastAsia="ja-JP"/>
        </w:rPr>
        <w:t>.</w:t>
      </w:r>
    </w:p>
    <w:tbl>
      <w:tblPr>
        <w:tblStyle w:val="TableGrid"/>
        <w:tblW w:w="0" w:type="auto"/>
        <w:tblLook w:val="04A0" w:firstRow="1" w:lastRow="0" w:firstColumn="1" w:lastColumn="0" w:noHBand="0" w:noVBand="1"/>
      </w:tblPr>
      <w:tblGrid>
        <w:gridCol w:w="9629"/>
      </w:tblGrid>
      <w:tr w:rsidR="00D00A6B" w14:paraId="63637DA3" w14:textId="77777777" w:rsidTr="00D00A6B">
        <w:tc>
          <w:tcPr>
            <w:tcW w:w="9629" w:type="dxa"/>
          </w:tcPr>
          <w:p w14:paraId="1EFEF117" w14:textId="77777777" w:rsidR="00661783" w:rsidRPr="00437BCB" w:rsidRDefault="00661783" w:rsidP="00661783">
            <w:pPr>
              <w:widowControl w:val="0"/>
              <w:snapToGrid w:val="0"/>
              <w:rPr>
                <w:rFonts w:cs="Times"/>
                <w:b/>
                <w:highlight w:val="green"/>
                <w:lang w:val="de-DE"/>
              </w:rPr>
            </w:pPr>
            <w:r w:rsidRPr="00437BCB">
              <w:rPr>
                <w:rFonts w:cs="Times"/>
                <w:b/>
                <w:highlight w:val="green"/>
                <w:lang w:val="de-DE"/>
              </w:rPr>
              <w:t>Agreement</w:t>
            </w:r>
          </w:p>
          <w:p w14:paraId="3573BBD3" w14:textId="77777777" w:rsidR="00661783" w:rsidRPr="00437BCB" w:rsidRDefault="00661783" w:rsidP="00661783">
            <w:pPr>
              <w:snapToGrid w:val="0"/>
              <w:rPr>
                <w:rFonts w:cs="Times"/>
              </w:rPr>
            </w:pPr>
            <w:r w:rsidRPr="00437BCB">
              <w:rPr>
                <w:rFonts w:eastAsia="Malgun Gothic" w:cs="Times"/>
              </w:rPr>
              <w:t xml:space="preserve">For the Rel-18 TRS-based TDCP reporting, regarding the quantization of wideband normalized amplitude value, </w:t>
            </w:r>
          </w:p>
          <w:p w14:paraId="33F95788" w14:textId="77777777" w:rsidR="00661783" w:rsidRPr="00437BCB" w:rsidRDefault="00661783" w:rsidP="00661783">
            <w:pPr>
              <w:pStyle w:val="ListParagraph"/>
              <w:numPr>
                <w:ilvl w:val="0"/>
                <w:numId w:val="144"/>
              </w:numPr>
              <w:snapToGrid w:val="0"/>
              <w:spacing w:line="240" w:lineRule="auto"/>
              <w:contextualSpacing/>
              <w:rPr>
                <w:rFonts w:eastAsia="Malgun Gothic" w:cs="Times"/>
              </w:rPr>
            </w:pPr>
            <w:r w:rsidRPr="00437BCB">
              <w:rPr>
                <w:rFonts w:eastAsia="Malgun Gothic" w:cs="Times"/>
              </w:rPr>
              <w:t>At least the following size-</w:t>
            </w:r>
            <w:r w:rsidRPr="00437BCB">
              <w:rPr>
                <w:rFonts w:eastAsia="Malgun Gothic" w:cs="Times"/>
                <w:i/>
              </w:rPr>
              <w:t>Q</w:t>
            </w:r>
            <w:r w:rsidRPr="00437BCB">
              <w:rPr>
                <w:rFonts w:eastAsia="Malgun Gothic" w:cs="Times"/>
              </w:rPr>
              <w:t xml:space="preserve"> quantization alphabet is supported: </w:t>
            </w:r>
            <m:oMath>
              <m:d>
                <m:dPr>
                  <m:begChr m:val="{"/>
                  <m:endChr m:val="}"/>
                  <m:ctrlPr>
                    <w:rPr>
                      <w:rFonts w:ascii="Cambria Math" w:eastAsia="Malgun Gothic" w:hAnsi="Cambria Math"/>
                      <w:i/>
                    </w:rPr>
                  </m:ctrlPr>
                </m:dPr>
                <m:e>
                  <m:r>
                    <w:rPr>
                      <w:rFonts w:ascii="Cambria Math" w:eastAsia="Malgun Gothic" w:hAnsi="Cambria Math"/>
                    </w:rPr>
                    <m:t>1-</m:t>
                  </m:r>
                  <m:sSup>
                    <m:sSupPr>
                      <m:ctrlPr>
                        <w:rPr>
                          <w:rFonts w:ascii="Cambria Math" w:eastAsia="Malgun Gothic" w:hAnsi="Cambria Math"/>
                          <w:i/>
                        </w:rPr>
                      </m:ctrlPr>
                    </m:sSupPr>
                    <m:e>
                      <m:r>
                        <w:rPr>
                          <w:rFonts w:ascii="Cambria Math" w:eastAsia="Malgun Gothic" w:hAnsi="Cambria Math"/>
                        </w:rPr>
                        <m:t>2</m:t>
                      </m:r>
                    </m:e>
                    <m:sup>
                      <m:r>
                        <w:rPr>
                          <w:rFonts w:ascii="Cambria Math" w:eastAsia="Malgun Gothic" w:hAnsi="Cambria Math"/>
                        </w:rPr>
                        <m:t>-</m:t>
                      </m:r>
                      <m:d>
                        <m:dPr>
                          <m:ctrlPr>
                            <w:rPr>
                              <w:rFonts w:ascii="Cambria Math" w:eastAsia="Malgun Gothic" w:hAnsi="Cambria Math"/>
                              <w:i/>
                            </w:rPr>
                          </m:ctrlPr>
                        </m:dPr>
                        <m:e>
                          <m:r>
                            <w:rPr>
                              <w:rFonts w:ascii="Cambria Math" w:eastAsia="Malgun Gothic" w:hAnsi="Cambria Math"/>
                            </w:rPr>
                            <m:t>N-q</m:t>
                          </m:r>
                        </m:e>
                      </m:d>
                      <m:r>
                        <w:rPr>
                          <w:rFonts w:ascii="Cambria Math" w:eastAsia="Malgun Gothic" w:hAnsi="Cambria Math"/>
                        </w:rPr>
                        <m:t>s</m:t>
                      </m:r>
                    </m:sup>
                  </m:sSup>
                </m:e>
              </m:d>
            </m:oMath>
            <w:r w:rsidRPr="00437BCB">
              <w:rPr>
                <w:rFonts w:eastAsia="Malgun Gothic" w:cs="Times"/>
              </w:rPr>
              <w:t xml:space="preserve"> where </w:t>
            </w:r>
            <m:oMath>
              <m:r>
                <w:rPr>
                  <w:rFonts w:ascii="Cambria Math" w:eastAsia="Malgun Gothic" w:hAnsi="Cambria Math"/>
                </w:rPr>
                <m:t>q=0,1,…,</m:t>
              </m:r>
              <m:sSup>
                <m:sSupPr>
                  <m:ctrlPr>
                    <w:rPr>
                      <w:rFonts w:ascii="Cambria Math" w:eastAsia="Malgun Gothic" w:hAnsi="Cambria Math"/>
                      <w:i/>
                    </w:rPr>
                  </m:ctrlPr>
                </m:sSupPr>
                <m:e>
                  <m:r>
                    <w:rPr>
                      <w:rFonts w:ascii="Cambria Math" w:eastAsia="Malgun Gothic" w:hAnsi="Cambria Math"/>
                    </w:rPr>
                    <m:t>2</m:t>
                  </m:r>
                </m:e>
                <m:sup>
                  <m:r>
                    <w:rPr>
                      <w:rFonts w:ascii="Cambria Math" w:eastAsia="Malgun Gothic" w:hAnsi="Cambria Math"/>
                    </w:rPr>
                    <m:t>Q</m:t>
                  </m:r>
                </m:sup>
              </m:sSup>
              <m:r>
                <w:rPr>
                  <w:rFonts w:ascii="Cambria Math" w:eastAsia="Malgun Gothic" w:hAnsi="Cambria Math"/>
                </w:rPr>
                <m:t>-1</m:t>
              </m:r>
            </m:oMath>
          </w:p>
          <w:p w14:paraId="7F9FD9FD" w14:textId="77777777" w:rsidR="00661783" w:rsidRPr="00437BCB" w:rsidRDefault="00661783" w:rsidP="00661783">
            <w:pPr>
              <w:pStyle w:val="ListParagraph"/>
              <w:numPr>
                <w:ilvl w:val="1"/>
                <w:numId w:val="144"/>
              </w:numPr>
              <w:snapToGrid w:val="0"/>
              <w:spacing w:line="240" w:lineRule="auto"/>
              <w:contextualSpacing/>
              <w:rPr>
                <w:rFonts w:eastAsia="Malgun Gothic" w:cs="Times"/>
              </w:rPr>
            </w:pPr>
            <w:r w:rsidRPr="00437BCB">
              <w:rPr>
                <w:rFonts w:eastAsia="Malgun Gothic" w:cs="Times"/>
              </w:rPr>
              <w:t xml:space="preserve">TBD: supported value(s) of </w:t>
            </w:r>
            <w:r w:rsidRPr="00437BCB">
              <w:rPr>
                <w:rFonts w:eastAsia="Malgun Gothic" w:cs="Times"/>
                <w:i/>
              </w:rPr>
              <w:t>N</w:t>
            </w:r>
            <w:r w:rsidRPr="00437BCB">
              <w:rPr>
                <w:rFonts w:eastAsia="Malgun Gothic" w:cs="Times"/>
              </w:rPr>
              <w:t xml:space="preserve"> (e.g. </w:t>
            </w:r>
            <m:oMath>
              <m:sSup>
                <m:sSupPr>
                  <m:ctrlPr>
                    <w:rPr>
                      <w:rFonts w:ascii="Cambria Math" w:eastAsia="Malgun Gothic" w:hAnsi="Cambria Math"/>
                      <w:i/>
                    </w:rPr>
                  </m:ctrlPr>
                </m:sSupPr>
                <m:e>
                  <m:r>
                    <w:rPr>
                      <w:rFonts w:ascii="Cambria Math" w:eastAsia="Malgun Gothic" w:hAnsi="Cambria Math"/>
                    </w:rPr>
                    <m:t>2</m:t>
                  </m:r>
                </m:e>
                <m:sup>
                  <m:r>
                    <w:rPr>
                      <w:rFonts w:ascii="Cambria Math" w:eastAsia="Malgun Gothic" w:hAnsi="Cambria Math"/>
                    </w:rPr>
                    <m:t>Q</m:t>
                  </m:r>
                </m:sup>
              </m:sSup>
              <m:r>
                <w:rPr>
                  <w:rFonts w:ascii="Cambria Math" w:eastAsia="Malgun Gothic" w:hAnsi="Cambria Math"/>
                </w:rPr>
                <m:t>-1</m:t>
              </m:r>
            </m:oMath>
            <w:r w:rsidRPr="00437BCB">
              <w:rPr>
                <w:rFonts w:eastAsia="Malgun Gothic" w:cs="Times"/>
              </w:rPr>
              <w:t xml:space="preserve"> or a la</w:t>
            </w:r>
            <w:proofErr w:type="spellStart"/>
            <w:r w:rsidRPr="00437BCB">
              <w:rPr>
                <w:rFonts w:eastAsia="Malgun Gothic" w:cs="Times"/>
              </w:rPr>
              <w:t>rger</w:t>
            </w:r>
            <w:proofErr w:type="spellEnd"/>
            <w:r w:rsidRPr="00437BCB">
              <w:rPr>
                <w:rFonts w:eastAsia="Malgun Gothic" w:cs="Times"/>
              </w:rPr>
              <w:t xml:space="preserve"> value), </w:t>
            </w:r>
            <w:r w:rsidRPr="00437BCB">
              <w:rPr>
                <w:rFonts w:eastAsia="Malgun Gothic" w:cs="Times"/>
                <w:i/>
              </w:rPr>
              <w:t>Q</w:t>
            </w:r>
            <w:r w:rsidRPr="00437BCB">
              <w:rPr>
                <w:rFonts w:eastAsia="Malgun Gothic" w:cs="Times"/>
              </w:rPr>
              <w:t>, s (e.g. ½, ¼, 1/8, …), whether a center threshold is also supported (and if so, higher-layer configured)</w:t>
            </w:r>
          </w:p>
          <w:p w14:paraId="327ABA18" w14:textId="77777777" w:rsidR="00661783" w:rsidRPr="00437BCB" w:rsidRDefault="00661783" w:rsidP="00661783">
            <w:pPr>
              <w:pStyle w:val="ListParagraph"/>
              <w:numPr>
                <w:ilvl w:val="0"/>
                <w:numId w:val="144"/>
              </w:numPr>
              <w:snapToGrid w:val="0"/>
              <w:spacing w:line="240" w:lineRule="auto"/>
              <w:contextualSpacing/>
              <w:rPr>
                <w:rFonts w:eastAsia="Malgun Gothic" w:cs="Times"/>
              </w:rPr>
            </w:pPr>
            <w:r w:rsidRPr="00437BCB">
              <w:rPr>
                <w:rFonts w:eastAsia="Malgun Gothic" w:cs="Times"/>
              </w:rPr>
              <w:t>FFS: Whether different schemes can be supported for different use cases</w:t>
            </w:r>
          </w:p>
          <w:p w14:paraId="2941F5E0" w14:textId="77777777" w:rsidR="00661783" w:rsidRPr="00437BCB" w:rsidRDefault="00661783" w:rsidP="00661783">
            <w:pPr>
              <w:rPr>
                <w:rFonts w:cs="Times"/>
                <w:iCs/>
              </w:rPr>
            </w:pPr>
          </w:p>
          <w:p w14:paraId="62824CF8" w14:textId="77777777" w:rsidR="00661783" w:rsidRPr="00437BCB" w:rsidRDefault="00661783" w:rsidP="00661783">
            <w:pPr>
              <w:snapToGrid w:val="0"/>
              <w:rPr>
                <w:rFonts w:cs="Times"/>
                <w:b/>
                <w:bCs/>
                <w:highlight w:val="darkYellow"/>
                <w:lang w:eastAsia="zh-CN"/>
              </w:rPr>
            </w:pPr>
            <w:r w:rsidRPr="00437BCB">
              <w:rPr>
                <w:rFonts w:cs="Times"/>
                <w:b/>
                <w:bCs/>
                <w:highlight w:val="darkYellow"/>
                <w:lang w:eastAsia="zh-CN"/>
              </w:rPr>
              <w:t>Working Assumption</w:t>
            </w:r>
          </w:p>
          <w:p w14:paraId="3BCFA195" w14:textId="77777777" w:rsidR="00661783" w:rsidRPr="00437BCB" w:rsidRDefault="00661783" w:rsidP="00661783">
            <w:pPr>
              <w:snapToGrid w:val="0"/>
              <w:rPr>
                <w:rFonts w:eastAsia="Malgun Gothic" w:cs="Times"/>
              </w:rPr>
            </w:pPr>
            <w:r w:rsidRPr="00437BCB">
              <w:rPr>
                <w:rFonts w:eastAsia="Malgun Gothic" w:cs="Times"/>
              </w:rPr>
              <w:t xml:space="preserve">For the Rel-18 TRS-based TDCP reporting, for TDCP measurement and calculation, </w:t>
            </w:r>
          </w:p>
          <w:p w14:paraId="2776A2A7" w14:textId="77777777" w:rsidR="00661783" w:rsidRPr="00437BCB" w:rsidRDefault="00661783" w:rsidP="00661783">
            <w:pPr>
              <w:pStyle w:val="ListParagraph"/>
              <w:numPr>
                <w:ilvl w:val="0"/>
                <w:numId w:val="144"/>
              </w:numPr>
              <w:snapToGrid w:val="0"/>
              <w:spacing w:line="240" w:lineRule="auto"/>
              <w:contextualSpacing/>
              <w:rPr>
                <w:rFonts w:eastAsia="Malgun Gothic" w:cs="Times"/>
              </w:rPr>
            </w:pPr>
            <w:r w:rsidRPr="00437BCB">
              <w:rPr>
                <w:rFonts w:eastAsia="Malgun Gothic" w:cs="Times"/>
              </w:rPr>
              <w:t>K</w:t>
            </w:r>
            <w:r w:rsidRPr="00437BCB">
              <w:rPr>
                <w:rFonts w:eastAsia="Malgun Gothic" w:cs="Times"/>
                <w:vertAlign w:val="subscript"/>
              </w:rPr>
              <w:t>TRS</w:t>
            </w:r>
            <w:r w:rsidRPr="00437BCB">
              <w:rPr>
                <w:rFonts w:eastAsia="Malgun Gothic" w:cs="Times"/>
              </w:rPr>
              <w:t xml:space="preserve"> ≥1 TRS resource set(s) can be configured in the CSI reporting setting when ReportQuantity is ‘</w:t>
            </w:r>
            <w:proofErr w:type="spellStart"/>
            <w:r w:rsidRPr="00437BCB">
              <w:rPr>
                <w:rFonts w:eastAsia="Malgun Gothic" w:cs="Times"/>
              </w:rPr>
              <w:t>tdcp</w:t>
            </w:r>
            <w:proofErr w:type="spellEnd"/>
            <w:r w:rsidRPr="00437BCB">
              <w:rPr>
                <w:rFonts w:eastAsia="Malgun Gothic" w:cs="Times"/>
              </w:rPr>
              <w:t>’</w:t>
            </w:r>
          </w:p>
          <w:p w14:paraId="0D4AAC20" w14:textId="77777777" w:rsidR="00661783" w:rsidRPr="00437BCB" w:rsidRDefault="00661783" w:rsidP="00661783">
            <w:pPr>
              <w:pStyle w:val="ListParagraph"/>
              <w:numPr>
                <w:ilvl w:val="1"/>
                <w:numId w:val="144"/>
              </w:numPr>
              <w:snapToGrid w:val="0"/>
              <w:spacing w:line="240" w:lineRule="auto"/>
              <w:contextualSpacing/>
              <w:rPr>
                <w:rFonts w:eastAsia="Malgun Gothic" w:cs="Times"/>
              </w:rPr>
            </w:pPr>
            <w:r w:rsidRPr="00437BCB">
              <w:rPr>
                <w:rFonts w:eastAsia="Malgun Gothic" w:cs="Times"/>
              </w:rPr>
              <w:t xml:space="preserve">Note: the TRS resource set(s) configured for TDCP report do not impact or impose any new requirements on the UE behavior when processing TRS used as QCL type A/D source for reception of </w:t>
            </w:r>
            <w:proofErr w:type="spellStart"/>
            <w:r w:rsidRPr="00437BCB">
              <w:rPr>
                <w:rFonts w:eastAsia="Malgun Gothic" w:cs="Times"/>
              </w:rPr>
              <w:t>PDxCH</w:t>
            </w:r>
            <w:proofErr w:type="spellEnd"/>
            <w:r w:rsidRPr="00437BCB">
              <w:rPr>
                <w:rFonts w:eastAsia="Malgun Gothic" w:cs="Times"/>
              </w:rPr>
              <w:t>.</w:t>
            </w:r>
          </w:p>
          <w:p w14:paraId="04B9F7BC" w14:textId="77777777" w:rsidR="00661783" w:rsidRPr="00437BCB" w:rsidRDefault="00661783" w:rsidP="00661783">
            <w:pPr>
              <w:pStyle w:val="ListParagraph"/>
              <w:numPr>
                <w:ilvl w:val="0"/>
                <w:numId w:val="144"/>
              </w:numPr>
              <w:snapToGrid w:val="0"/>
              <w:spacing w:line="240" w:lineRule="auto"/>
              <w:contextualSpacing/>
              <w:rPr>
                <w:rFonts w:eastAsia="Malgun Gothic" w:cs="Times"/>
              </w:rPr>
            </w:pPr>
            <w:r w:rsidRPr="00437BCB">
              <w:rPr>
                <w:rFonts w:eastAsia="Malgun Gothic" w:cs="Times"/>
              </w:rPr>
              <w:t xml:space="preserve">No further </w:t>
            </w:r>
            <w:r w:rsidRPr="00437BCB">
              <w:rPr>
                <w:rFonts w:eastAsia="Malgun Gothic" w:cs="Times"/>
                <w:u w:val="single"/>
              </w:rPr>
              <w:t>spec</w:t>
            </w:r>
            <w:r w:rsidRPr="00437BCB">
              <w:rPr>
                <w:rFonts w:eastAsia="Malgun Gothic" w:cs="Times"/>
              </w:rPr>
              <w:t xml:space="preserve"> enhancement on TRS is supported </w:t>
            </w:r>
          </w:p>
          <w:p w14:paraId="6D618BEF" w14:textId="77777777" w:rsidR="00661783" w:rsidRPr="00437BCB" w:rsidRDefault="00661783" w:rsidP="00661783">
            <w:pPr>
              <w:pStyle w:val="ListParagraph"/>
              <w:numPr>
                <w:ilvl w:val="0"/>
                <w:numId w:val="144"/>
              </w:numPr>
              <w:snapToGrid w:val="0"/>
              <w:spacing w:line="240" w:lineRule="auto"/>
              <w:contextualSpacing/>
              <w:rPr>
                <w:rFonts w:eastAsia="Malgun Gothic" w:cs="Times"/>
              </w:rPr>
            </w:pPr>
            <w:r w:rsidRPr="00437BCB">
              <w:rPr>
                <w:rFonts w:eastAsia="Malgun Gothic" w:cs="Times"/>
              </w:rPr>
              <w:t>[All the TRS resources in the configured resource set(s) share the same RE locations]</w:t>
            </w:r>
          </w:p>
          <w:p w14:paraId="52424935" w14:textId="77777777" w:rsidR="00661783" w:rsidRDefault="00661783" w:rsidP="00661783">
            <w:pPr>
              <w:pStyle w:val="ListParagraph"/>
              <w:numPr>
                <w:ilvl w:val="0"/>
                <w:numId w:val="144"/>
              </w:numPr>
              <w:snapToGrid w:val="0"/>
              <w:spacing w:line="240" w:lineRule="auto"/>
              <w:contextualSpacing/>
              <w:rPr>
                <w:rFonts w:eastAsia="Malgun Gothic" w:cs="Times"/>
              </w:rPr>
            </w:pPr>
            <w:r w:rsidRPr="00437BCB">
              <w:rPr>
                <w:rFonts w:eastAsia="Malgun Gothic" w:cs="Times"/>
              </w:rPr>
              <w:t xml:space="preserve">FFS: Whether to add further restrictions on the TRS resource set(s) on, e.g. QCL relationship, power control, RE location, slot offset between TRS resource set(s), relation with resource set used for legacy usage  </w:t>
            </w:r>
          </w:p>
          <w:p w14:paraId="53FF59FC" w14:textId="77777777" w:rsidR="00661783" w:rsidRPr="00CA367E" w:rsidRDefault="00661783" w:rsidP="00661783">
            <w:pPr>
              <w:snapToGrid w:val="0"/>
              <w:rPr>
                <w:rFonts w:eastAsia="Malgun Gothic" w:cs="Times"/>
              </w:rPr>
            </w:pPr>
          </w:p>
          <w:p w14:paraId="062BE953" w14:textId="77777777" w:rsidR="00661783" w:rsidRPr="00155F7B" w:rsidRDefault="00661783" w:rsidP="00661783">
            <w:pPr>
              <w:rPr>
                <w:rFonts w:ascii="Times New Roman" w:eastAsia="Malgun Gothic" w:hAnsi="Times New Roman"/>
                <w:color w:val="1F497D"/>
              </w:rPr>
            </w:pPr>
          </w:p>
          <w:p w14:paraId="5DA2C149" w14:textId="77777777" w:rsidR="00661783" w:rsidRPr="00155F7B" w:rsidRDefault="00661783" w:rsidP="00661783">
            <w:pPr>
              <w:shd w:val="clear" w:color="auto" w:fill="FFFFFF"/>
              <w:rPr>
                <w:rFonts w:cs="Times"/>
                <w:b/>
                <w:color w:val="222222"/>
                <w:lang w:eastAsia="ko-KR"/>
              </w:rPr>
            </w:pPr>
            <w:r w:rsidRPr="00155F7B">
              <w:rPr>
                <w:rFonts w:cs="Times"/>
                <w:b/>
                <w:color w:val="222222"/>
                <w:lang w:eastAsia="ko-KR"/>
              </w:rPr>
              <w:t>Conclusion</w:t>
            </w:r>
          </w:p>
          <w:p w14:paraId="47DDE6D5" w14:textId="77777777" w:rsidR="00661783" w:rsidRDefault="00661783" w:rsidP="00661783">
            <w:pPr>
              <w:shd w:val="clear" w:color="auto" w:fill="FFFFFF"/>
              <w:rPr>
                <w:rFonts w:cs="Times"/>
                <w:color w:val="222222"/>
                <w:lang w:eastAsia="ko-KR"/>
              </w:rPr>
            </w:pPr>
            <w:r w:rsidRPr="00155F7B">
              <w:rPr>
                <w:rFonts w:cs="Times"/>
                <w:color w:val="222222"/>
                <w:lang w:eastAsia="ko-KR"/>
              </w:rPr>
              <w:t>For the Rel-18 TRS-based TDCP reporting, there is no consensus on specifying a new priority rule. Therefore, the priority of the CSI report(s) associated with TDCP reporting is the same as CSI report(s) not carrying L1-RSRP or L1-SINR</w:t>
            </w:r>
          </w:p>
          <w:p w14:paraId="26ED6700" w14:textId="77777777" w:rsidR="00661783" w:rsidRPr="00155F7B" w:rsidRDefault="00661783" w:rsidP="00661783">
            <w:pPr>
              <w:shd w:val="clear" w:color="auto" w:fill="FFFFFF"/>
              <w:rPr>
                <w:rFonts w:cs="Times"/>
                <w:color w:val="222222"/>
                <w:lang w:eastAsia="ko-KR"/>
              </w:rPr>
            </w:pPr>
          </w:p>
          <w:p w14:paraId="7C953ADF" w14:textId="77777777" w:rsidR="00661783" w:rsidRPr="009708C6" w:rsidRDefault="00661783" w:rsidP="00661783">
            <w:pPr>
              <w:shd w:val="clear" w:color="auto" w:fill="FFFFFF"/>
              <w:jc w:val="both"/>
              <w:rPr>
                <w:rFonts w:cs="Times"/>
                <w:color w:val="222222"/>
                <w:highlight w:val="green"/>
                <w:lang w:eastAsia="ko-KR"/>
              </w:rPr>
            </w:pPr>
            <w:r w:rsidRPr="009708C6">
              <w:rPr>
                <w:rFonts w:cs="Times"/>
                <w:b/>
                <w:bCs/>
                <w:color w:val="222222"/>
                <w:highlight w:val="green"/>
                <w:lang w:eastAsia="ko-KR"/>
              </w:rPr>
              <w:t>Agreement</w:t>
            </w:r>
          </w:p>
          <w:p w14:paraId="04006EFB" w14:textId="77777777" w:rsidR="00661783" w:rsidRPr="009708C6" w:rsidRDefault="00661783" w:rsidP="00661783">
            <w:pPr>
              <w:shd w:val="clear" w:color="auto" w:fill="FFFFFF"/>
              <w:rPr>
                <w:rFonts w:cs="Times"/>
                <w:color w:val="222222"/>
                <w:lang w:eastAsia="ko-KR"/>
              </w:rPr>
            </w:pPr>
            <w:r w:rsidRPr="009708C6">
              <w:rPr>
                <w:rFonts w:cs="Times"/>
                <w:color w:val="222222"/>
                <w:lang w:eastAsia="ko-KR"/>
              </w:rPr>
              <w:t xml:space="preserve">For the Rel-18 TRS-based TDCP reporting, regarding the value of parameter Y for Y&gt;1, the value of Y is gNB-configured via higher-layer (RRC) </w:t>
            </w:r>
            <w:proofErr w:type="spellStart"/>
            <w:r w:rsidRPr="009708C6">
              <w:rPr>
                <w:rFonts w:cs="Times"/>
                <w:color w:val="222222"/>
                <w:lang w:eastAsia="ko-KR"/>
              </w:rPr>
              <w:t>signalling</w:t>
            </w:r>
            <w:proofErr w:type="spellEnd"/>
          </w:p>
          <w:p w14:paraId="1FAE514D" w14:textId="77777777" w:rsidR="00661783" w:rsidRDefault="00661783" w:rsidP="00661783">
            <w:pPr>
              <w:pStyle w:val="BodyText"/>
            </w:pPr>
          </w:p>
          <w:p w14:paraId="7D71C0B3" w14:textId="77777777" w:rsidR="00661783" w:rsidRPr="00155F7B" w:rsidRDefault="00661783" w:rsidP="00661783">
            <w:pPr>
              <w:shd w:val="clear" w:color="auto" w:fill="FFFFFF"/>
              <w:rPr>
                <w:rFonts w:cs="Times"/>
                <w:b/>
                <w:color w:val="222222"/>
                <w:highlight w:val="green"/>
                <w:lang w:eastAsia="ko-KR"/>
              </w:rPr>
            </w:pPr>
            <w:r w:rsidRPr="00155F7B">
              <w:rPr>
                <w:rFonts w:cs="Times"/>
                <w:b/>
                <w:color w:val="222222"/>
                <w:highlight w:val="green"/>
                <w:lang w:eastAsia="ko-KR"/>
              </w:rPr>
              <w:t>Agreement</w:t>
            </w:r>
          </w:p>
          <w:p w14:paraId="0FFA890B" w14:textId="77777777" w:rsidR="00661783" w:rsidRPr="00155F7B" w:rsidRDefault="00661783" w:rsidP="00661783">
            <w:pPr>
              <w:snapToGrid w:val="0"/>
              <w:rPr>
                <w:rFonts w:ascii="Times New Roman" w:hAnsi="Times New Roman"/>
              </w:rPr>
            </w:pPr>
            <w:r w:rsidRPr="00155F7B">
              <w:rPr>
                <w:rFonts w:ascii="Times New Roman" w:hAnsi="Times New Roman"/>
              </w:rPr>
              <w:t xml:space="preserve">For the Rel-18 TRS-based TDCP reporting, for TDCP measurement and calculation, confirm the following working assumption as an agreement with the following </w:t>
            </w:r>
            <w:r w:rsidRPr="00155F7B">
              <w:rPr>
                <w:rFonts w:ascii="Times New Roman" w:hAnsi="Times New Roman"/>
                <w:color w:val="FF0000"/>
              </w:rPr>
              <w:t>change</w:t>
            </w:r>
          </w:p>
          <w:p w14:paraId="196821C5" w14:textId="77777777" w:rsidR="00661783" w:rsidRPr="00155F7B" w:rsidRDefault="00661783" w:rsidP="00661783">
            <w:pPr>
              <w:numPr>
                <w:ilvl w:val="0"/>
                <w:numId w:val="144"/>
              </w:numPr>
              <w:snapToGrid w:val="0"/>
              <w:spacing w:after="0" w:line="240" w:lineRule="auto"/>
              <w:rPr>
                <w:rFonts w:ascii="Times New Roman" w:hAnsi="Times New Roman"/>
              </w:rPr>
            </w:pPr>
            <w:r w:rsidRPr="00155F7B">
              <w:rPr>
                <w:rFonts w:ascii="Times New Roman" w:hAnsi="Times New Roman"/>
              </w:rPr>
              <w:t>K</w:t>
            </w:r>
            <w:r w:rsidRPr="00155F7B">
              <w:rPr>
                <w:rFonts w:ascii="Times New Roman" w:hAnsi="Times New Roman"/>
                <w:vertAlign w:val="subscript"/>
              </w:rPr>
              <w:t>TRS</w:t>
            </w:r>
            <w:r w:rsidRPr="00155F7B">
              <w:rPr>
                <w:rFonts w:ascii="Times New Roman" w:hAnsi="Times New Roman"/>
              </w:rPr>
              <w:t xml:space="preserve"> </w:t>
            </w:r>
            <w:r w:rsidRPr="00155F7B">
              <w:rPr>
                <w:rFonts w:ascii="Times New Roman" w:eastAsia="Malgun Gothic" w:hAnsi="Times New Roman"/>
              </w:rPr>
              <w:t>≥</w:t>
            </w:r>
            <w:r w:rsidRPr="00155F7B">
              <w:rPr>
                <w:rFonts w:ascii="Times New Roman" w:hAnsi="Times New Roman"/>
              </w:rPr>
              <w:t>1 TRS resource set(s) can be configured in the CSI reporting setting when ReportQuantity is ‘</w:t>
            </w:r>
            <w:proofErr w:type="spellStart"/>
            <w:r w:rsidRPr="00155F7B">
              <w:rPr>
                <w:rFonts w:ascii="Times New Roman" w:hAnsi="Times New Roman"/>
              </w:rPr>
              <w:t>tdcp</w:t>
            </w:r>
            <w:proofErr w:type="spellEnd"/>
            <w:r w:rsidRPr="00155F7B">
              <w:rPr>
                <w:rFonts w:ascii="Times New Roman" w:hAnsi="Times New Roman"/>
              </w:rPr>
              <w:t xml:space="preserve">’ </w:t>
            </w:r>
          </w:p>
          <w:p w14:paraId="4AE453F0" w14:textId="77777777" w:rsidR="00661783" w:rsidRPr="00155F7B" w:rsidRDefault="00661783" w:rsidP="00661783">
            <w:pPr>
              <w:numPr>
                <w:ilvl w:val="1"/>
                <w:numId w:val="144"/>
              </w:numPr>
              <w:snapToGrid w:val="0"/>
              <w:spacing w:after="0" w:line="240" w:lineRule="auto"/>
              <w:rPr>
                <w:rFonts w:ascii="Times New Roman" w:hAnsi="Times New Roman"/>
              </w:rPr>
            </w:pPr>
            <w:r w:rsidRPr="00155F7B">
              <w:rPr>
                <w:rFonts w:ascii="Times New Roman" w:hAnsi="Times New Roman"/>
              </w:rPr>
              <w:t xml:space="preserve">Note: the TRS resource set(s) configured for TDCP report do not impact or impose any new requirements on the UE behavior when processing TRS used as QCL type A/D source for reception of </w:t>
            </w:r>
            <w:proofErr w:type="spellStart"/>
            <w:r w:rsidRPr="00155F7B">
              <w:rPr>
                <w:rFonts w:ascii="Times New Roman" w:hAnsi="Times New Roman"/>
              </w:rPr>
              <w:t>PDxCH</w:t>
            </w:r>
            <w:proofErr w:type="spellEnd"/>
            <w:r w:rsidRPr="00155F7B">
              <w:rPr>
                <w:rFonts w:ascii="Times New Roman" w:hAnsi="Times New Roman"/>
              </w:rPr>
              <w:t>.</w:t>
            </w:r>
          </w:p>
          <w:p w14:paraId="34750211" w14:textId="77777777" w:rsidR="00661783" w:rsidRPr="00155F7B" w:rsidRDefault="00661783" w:rsidP="00661783">
            <w:pPr>
              <w:numPr>
                <w:ilvl w:val="0"/>
                <w:numId w:val="144"/>
              </w:numPr>
              <w:snapToGrid w:val="0"/>
              <w:spacing w:after="0" w:line="240" w:lineRule="auto"/>
              <w:rPr>
                <w:rFonts w:ascii="Times New Roman" w:hAnsi="Times New Roman"/>
              </w:rPr>
            </w:pPr>
            <w:r w:rsidRPr="00155F7B">
              <w:rPr>
                <w:rFonts w:ascii="Times New Roman" w:hAnsi="Times New Roman"/>
              </w:rPr>
              <w:t xml:space="preserve">No further </w:t>
            </w:r>
            <w:r w:rsidRPr="00155F7B">
              <w:rPr>
                <w:rFonts w:ascii="Times New Roman" w:hAnsi="Times New Roman"/>
                <w:u w:val="single"/>
              </w:rPr>
              <w:t>spec</w:t>
            </w:r>
            <w:r w:rsidRPr="00155F7B">
              <w:rPr>
                <w:rFonts w:ascii="Times New Roman" w:hAnsi="Times New Roman"/>
              </w:rPr>
              <w:t xml:space="preserve"> enhancement on TRS is supported </w:t>
            </w:r>
          </w:p>
          <w:p w14:paraId="07DD24E4" w14:textId="77777777" w:rsidR="00661783" w:rsidRPr="00155F7B" w:rsidRDefault="00661783" w:rsidP="00661783">
            <w:pPr>
              <w:numPr>
                <w:ilvl w:val="0"/>
                <w:numId w:val="144"/>
              </w:numPr>
              <w:snapToGrid w:val="0"/>
              <w:spacing w:after="0" w:line="240" w:lineRule="auto"/>
              <w:rPr>
                <w:rFonts w:ascii="Times New Roman" w:hAnsi="Times New Roman"/>
              </w:rPr>
            </w:pPr>
            <w:r w:rsidRPr="00155F7B">
              <w:rPr>
                <w:rFonts w:ascii="Times New Roman" w:hAnsi="Times New Roman"/>
                <w:strike/>
                <w:color w:val="FF0000"/>
              </w:rPr>
              <w:t>[</w:t>
            </w:r>
            <w:r w:rsidRPr="00155F7B">
              <w:rPr>
                <w:rFonts w:ascii="Times New Roman" w:hAnsi="Times New Roman"/>
              </w:rPr>
              <w:t>All the TRS resources in the configured resource set(s) share the same RE locations</w:t>
            </w:r>
            <w:r w:rsidRPr="00155F7B">
              <w:rPr>
                <w:rFonts w:ascii="Times New Roman" w:hAnsi="Times New Roman"/>
                <w:strike/>
                <w:color w:val="FF0000"/>
              </w:rPr>
              <w:t>]</w:t>
            </w:r>
          </w:p>
          <w:p w14:paraId="49DCE2B8" w14:textId="77777777" w:rsidR="00661783" w:rsidRPr="00155F7B" w:rsidRDefault="00661783" w:rsidP="00661783">
            <w:pPr>
              <w:numPr>
                <w:ilvl w:val="0"/>
                <w:numId w:val="144"/>
              </w:numPr>
              <w:snapToGrid w:val="0"/>
              <w:spacing w:after="0" w:line="240" w:lineRule="auto"/>
              <w:rPr>
                <w:rFonts w:ascii="Times New Roman" w:hAnsi="Times New Roman"/>
              </w:rPr>
            </w:pPr>
            <w:r w:rsidRPr="00155F7B">
              <w:rPr>
                <w:rFonts w:ascii="Times New Roman" w:hAnsi="Times New Roman"/>
              </w:rPr>
              <w:t xml:space="preserve">FFS: Whether to add further restrictions on the TRS resource set(s) on, </w:t>
            </w:r>
            <w:proofErr w:type="gramStart"/>
            <w:r w:rsidRPr="00155F7B">
              <w:rPr>
                <w:rFonts w:ascii="Times New Roman" w:hAnsi="Times New Roman"/>
              </w:rPr>
              <w:t>e.g.</w:t>
            </w:r>
            <w:proofErr w:type="gramEnd"/>
            <w:r w:rsidRPr="00155F7B">
              <w:rPr>
                <w:rFonts w:ascii="Times New Roman" w:hAnsi="Times New Roman"/>
              </w:rPr>
              <w:t xml:space="preserve"> QCL relationship, power control, </w:t>
            </w:r>
            <w:r w:rsidRPr="00155F7B">
              <w:rPr>
                <w:rFonts w:ascii="Times New Roman" w:hAnsi="Times New Roman"/>
                <w:strike/>
                <w:color w:val="FF0000"/>
              </w:rPr>
              <w:t>[RE location],</w:t>
            </w:r>
            <w:r w:rsidRPr="00155F7B">
              <w:rPr>
                <w:rFonts w:ascii="Times New Roman" w:hAnsi="Times New Roman"/>
                <w:color w:val="FF0000"/>
              </w:rPr>
              <w:t xml:space="preserve"> </w:t>
            </w:r>
            <w:r w:rsidRPr="00155F7B">
              <w:rPr>
                <w:rFonts w:ascii="Times New Roman" w:hAnsi="Times New Roman"/>
              </w:rPr>
              <w:t xml:space="preserve">slot offset between TRS resource set(s), relation with resource set used for legacy usage  </w:t>
            </w:r>
          </w:p>
          <w:p w14:paraId="39F286E9" w14:textId="77777777" w:rsidR="00661783" w:rsidRPr="00155F7B" w:rsidRDefault="00661783" w:rsidP="00661783">
            <w:pPr>
              <w:rPr>
                <w:rFonts w:ascii="Times New Roman" w:eastAsia="Malgun Gothic" w:hAnsi="Times New Roman"/>
                <w:color w:val="1F497D"/>
              </w:rPr>
            </w:pPr>
          </w:p>
          <w:p w14:paraId="282E58DC" w14:textId="77777777" w:rsidR="00661783" w:rsidRPr="00155F7B" w:rsidRDefault="00661783" w:rsidP="00661783">
            <w:pPr>
              <w:shd w:val="clear" w:color="auto" w:fill="FFFFFF"/>
              <w:rPr>
                <w:rFonts w:cs="Times"/>
                <w:b/>
                <w:color w:val="222222"/>
                <w:highlight w:val="green"/>
                <w:lang w:eastAsia="ko-KR"/>
              </w:rPr>
            </w:pPr>
            <w:r w:rsidRPr="00155F7B">
              <w:rPr>
                <w:rFonts w:cs="Times"/>
                <w:b/>
                <w:color w:val="222222"/>
                <w:highlight w:val="green"/>
                <w:lang w:eastAsia="ko-KR"/>
              </w:rPr>
              <w:t>Agreement</w:t>
            </w:r>
          </w:p>
          <w:p w14:paraId="1513BCF3" w14:textId="77777777" w:rsidR="00661783" w:rsidRPr="00155F7B" w:rsidRDefault="00661783" w:rsidP="00661783">
            <w:pPr>
              <w:snapToGrid w:val="0"/>
              <w:rPr>
                <w:rFonts w:ascii="Times New Roman" w:hAnsi="Times New Roman"/>
              </w:rPr>
            </w:pPr>
            <w:r w:rsidRPr="00155F7B">
              <w:rPr>
                <w:rFonts w:ascii="Times New Roman" w:hAnsi="Times New Roman"/>
              </w:rPr>
              <w:t>For the Rel-18 TRS-based TDCP reporting, regarding the value of parameter Y, in addition to Y=1, support Y=2, 3, 4</w:t>
            </w:r>
          </w:p>
          <w:p w14:paraId="314485A1" w14:textId="77777777" w:rsidR="00661783" w:rsidRPr="00155F7B" w:rsidRDefault="00661783" w:rsidP="00661783">
            <w:pPr>
              <w:numPr>
                <w:ilvl w:val="0"/>
                <w:numId w:val="145"/>
              </w:numPr>
              <w:snapToGrid w:val="0"/>
              <w:spacing w:after="0" w:line="240" w:lineRule="auto"/>
              <w:rPr>
                <w:rFonts w:ascii="Times New Roman" w:hAnsi="Times New Roman"/>
              </w:rPr>
            </w:pPr>
            <w:r w:rsidRPr="00155F7B">
              <w:rPr>
                <w:rFonts w:ascii="Times New Roman" w:hAnsi="Times New Roman"/>
              </w:rPr>
              <w:t xml:space="preserve">FFS: Whether Y=7 is also supported </w:t>
            </w:r>
          </w:p>
          <w:p w14:paraId="2CC732AD" w14:textId="77777777" w:rsidR="00661783" w:rsidRDefault="00661783" w:rsidP="00661783">
            <w:pPr>
              <w:pStyle w:val="BodyText"/>
              <w:rPr>
                <w:lang w:val="en-GB"/>
              </w:rPr>
            </w:pPr>
          </w:p>
          <w:p w14:paraId="70EFF1BC" w14:textId="77777777" w:rsidR="00661783" w:rsidRPr="00155F7B" w:rsidRDefault="00661783" w:rsidP="00661783">
            <w:pPr>
              <w:shd w:val="clear" w:color="auto" w:fill="FFFFFF"/>
              <w:rPr>
                <w:rFonts w:cs="Times"/>
                <w:b/>
                <w:color w:val="222222"/>
                <w:lang w:eastAsia="ko-KR"/>
              </w:rPr>
            </w:pPr>
            <w:r w:rsidRPr="00155F7B">
              <w:rPr>
                <w:rFonts w:cs="Times"/>
                <w:b/>
                <w:color w:val="222222"/>
                <w:lang w:eastAsia="ko-KR"/>
              </w:rPr>
              <w:t>Conclusion</w:t>
            </w:r>
          </w:p>
          <w:p w14:paraId="40199FCD" w14:textId="77777777" w:rsidR="00661783" w:rsidRPr="00155F7B" w:rsidRDefault="00661783" w:rsidP="00661783">
            <w:pPr>
              <w:shd w:val="clear" w:color="auto" w:fill="FFFFFF"/>
              <w:rPr>
                <w:rFonts w:cs="Times"/>
                <w:color w:val="222222"/>
                <w:lang w:eastAsia="ko-KR"/>
              </w:rPr>
            </w:pPr>
            <w:r w:rsidRPr="00155F7B">
              <w:rPr>
                <w:rFonts w:cs="Times"/>
                <w:color w:val="222222"/>
                <w:lang w:eastAsia="ko-KR"/>
              </w:rPr>
              <w:t>For the Rel-18 TRS-based TDCP reporting, there is no consensus on specifying a new priority rule. Therefore, the priority of the CSI report(s) associated with TDCP reporting is the same as CSI report(s) not carrying L1-RSRP or L1-SINR</w:t>
            </w:r>
          </w:p>
          <w:p w14:paraId="32144188" w14:textId="77777777" w:rsidR="00661783" w:rsidRDefault="00661783" w:rsidP="00661783">
            <w:pPr>
              <w:pStyle w:val="BodyText"/>
              <w:rPr>
                <w:lang w:val="en-GB"/>
              </w:rPr>
            </w:pPr>
          </w:p>
          <w:p w14:paraId="4E22D1E0" w14:textId="77777777" w:rsidR="00661783" w:rsidRPr="00155F7B" w:rsidRDefault="00661783" w:rsidP="00661783">
            <w:pPr>
              <w:shd w:val="clear" w:color="auto" w:fill="FFFFFF"/>
              <w:rPr>
                <w:rFonts w:cs="Times"/>
                <w:b/>
                <w:color w:val="222222"/>
                <w:highlight w:val="green"/>
                <w:lang w:eastAsia="ko-KR"/>
              </w:rPr>
            </w:pPr>
            <w:r w:rsidRPr="00155F7B">
              <w:rPr>
                <w:rFonts w:cs="Times"/>
                <w:b/>
                <w:color w:val="222222"/>
                <w:highlight w:val="green"/>
                <w:lang w:eastAsia="ko-KR"/>
              </w:rPr>
              <w:t>Agreement</w:t>
            </w:r>
          </w:p>
          <w:p w14:paraId="28DA658E" w14:textId="77777777" w:rsidR="00661783" w:rsidRPr="00C63F0E" w:rsidRDefault="00661783" w:rsidP="00661783">
            <w:pPr>
              <w:snapToGrid w:val="0"/>
              <w:rPr>
                <w:rFonts w:eastAsia="Malgun Gothic" w:cs="Times"/>
              </w:rPr>
            </w:pPr>
            <w:r w:rsidRPr="00C63F0E">
              <w:rPr>
                <w:rFonts w:eastAsia="Malgun Gothic" w:cs="Times"/>
              </w:rPr>
              <w:t>For the Rel-18 TRS-based TDCP reporting,</w:t>
            </w:r>
          </w:p>
          <w:p w14:paraId="5D76B0A1" w14:textId="77777777" w:rsidR="00661783" w:rsidRPr="00C63F0E" w:rsidRDefault="00661783" w:rsidP="00661783">
            <w:pPr>
              <w:pStyle w:val="ListParagraph"/>
              <w:numPr>
                <w:ilvl w:val="0"/>
                <w:numId w:val="146"/>
              </w:numPr>
              <w:suppressAutoHyphens/>
              <w:snapToGrid w:val="0"/>
              <w:spacing w:line="240" w:lineRule="auto"/>
              <w:rPr>
                <w:rFonts w:cs="Times"/>
              </w:rPr>
            </w:pPr>
            <w:r w:rsidRPr="00C63F0E">
              <w:rPr>
                <w:rFonts w:eastAsia="Malgun Gothic" w:cs="Times"/>
              </w:rPr>
              <w:t xml:space="preserve">Support the following D (delay) values: </w:t>
            </w:r>
            <w:r w:rsidRPr="00C63F0E">
              <w:rPr>
                <w:rFonts w:cs="Times"/>
              </w:rPr>
              <w:t>4 symbols, 1 slot, 2 slots, 3 slots, 4 slots, 5 slots</w:t>
            </w:r>
          </w:p>
          <w:p w14:paraId="2D630B99" w14:textId="77777777" w:rsidR="00661783" w:rsidRPr="00C63F0E" w:rsidRDefault="00661783" w:rsidP="00661783">
            <w:pPr>
              <w:pStyle w:val="ListParagraph"/>
              <w:numPr>
                <w:ilvl w:val="0"/>
                <w:numId w:val="146"/>
              </w:numPr>
              <w:suppressAutoHyphens/>
              <w:snapToGrid w:val="0"/>
              <w:spacing w:line="240" w:lineRule="auto"/>
              <w:rPr>
                <w:rFonts w:cs="Times"/>
              </w:rPr>
            </w:pPr>
            <w:r w:rsidRPr="00E607F0">
              <w:rPr>
                <w:rFonts w:cs="Times"/>
                <w:b/>
                <w:highlight w:val="darkYellow"/>
              </w:rPr>
              <w:t>Working assumption</w:t>
            </w:r>
            <w:r w:rsidRPr="00C63F0E">
              <w:rPr>
                <w:rFonts w:cs="Times"/>
              </w:rPr>
              <w:t xml:space="preserve">: </w:t>
            </w:r>
            <w:r w:rsidRPr="00C63F0E">
              <w:rPr>
                <w:rFonts w:eastAsia="Malgun Gothic" w:cs="Times"/>
              </w:rPr>
              <w:t>Support the following D (delay) values in a separate UE Feature Group: 6 slots, 10 slots</w:t>
            </w:r>
          </w:p>
          <w:p w14:paraId="4BC0B0C4" w14:textId="77777777" w:rsidR="00661783" w:rsidRPr="00C63F0E" w:rsidRDefault="00661783" w:rsidP="00661783">
            <w:pPr>
              <w:snapToGrid w:val="0"/>
              <w:rPr>
                <w:rFonts w:cs="Times"/>
              </w:rPr>
            </w:pPr>
            <w:r w:rsidRPr="00C63F0E">
              <w:rPr>
                <w:rFonts w:cs="Times"/>
              </w:rPr>
              <w:t xml:space="preserve">FFS: The value of </w:t>
            </w:r>
            <w:proofErr w:type="spellStart"/>
            <w:r w:rsidRPr="00C63F0E">
              <w:rPr>
                <w:rFonts w:cs="Times"/>
              </w:rPr>
              <w:t>D</w:t>
            </w:r>
            <w:r w:rsidRPr="00C63F0E">
              <w:rPr>
                <w:rFonts w:cs="Times"/>
                <w:vertAlign w:val="subscript"/>
              </w:rPr>
              <w:t>basic</w:t>
            </w:r>
            <w:proofErr w:type="spellEnd"/>
          </w:p>
          <w:p w14:paraId="3A4A3448" w14:textId="77777777" w:rsidR="00661783" w:rsidRPr="00C63F0E" w:rsidRDefault="00661783" w:rsidP="00661783">
            <w:pPr>
              <w:snapToGrid w:val="0"/>
              <w:rPr>
                <w:rFonts w:cs="Times"/>
              </w:rPr>
            </w:pPr>
            <w:r w:rsidRPr="00C63F0E">
              <w:rPr>
                <w:rFonts w:cs="Times"/>
              </w:rPr>
              <w:t>FFS: Applicability of each D value candidate for different SCS values and/or other parameters (</w:t>
            </w:r>
            <w:proofErr w:type="gramStart"/>
            <w:r w:rsidRPr="00C63F0E">
              <w:rPr>
                <w:rFonts w:cs="Times"/>
              </w:rPr>
              <w:t>e.g.</w:t>
            </w:r>
            <w:proofErr w:type="gramEnd"/>
            <w:r w:rsidRPr="00C63F0E">
              <w:rPr>
                <w:rFonts w:cs="Times"/>
              </w:rPr>
              <w:t xml:space="preserve"> Y, quantization)</w:t>
            </w:r>
          </w:p>
          <w:p w14:paraId="4BC48945" w14:textId="77777777" w:rsidR="00661783" w:rsidRDefault="00661783" w:rsidP="00661783">
            <w:pPr>
              <w:pStyle w:val="BodyText"/>
              <w:rPr>
                <w:lang w:val="en-GB"/>
              </w:rPr>
            </w:pPr>
          </w:p>
          <w:p w14:paraId="4DD2F11C" w14:textId="77777777" w:rsidR="00661783" w:rsidRPr="00E607F0" w:rsidRDefault="00661783" w:rsidP="00661783">
            <w:pPr>
              <w:rPr>
                <w:rFonts w:eastAsia="Malgun Gothic" w:cs="Times"/>
                <w:b/>
                <w:bCs/>
                <w:highlight w:val="green"/>
                <w:lang w:eastAsia="ko-KR"/>
              </w:rPr>
            </w:pPr>
            <w:r w:rsidRPr="00E607F0">
              <w:rPr>
                <w:rFonts w:cs="Times"/>
                <w:b/>
                <w:bCs/>
                <w:highlight w:val="green"/>
              </w:rPr>
              <w:t>Agreement</w:t>
            </w:r>
          </w:p>
          <w:p w14:paraId="30789F3B" w14:textId="77777777" w:rsidR="00661783" w:rsidRPr="00E607F0" w:rsidRDefault="00661783" w:rsidP="00661783">
            <w:pPr>
              <w:snapToGrid w:val="0"/>
              <w:rPr>
                <w:rFonts w:cs="Times"/>
              </w:rPr>
            </w:pPr>
            <w:r w:rsidRPr="00E607F0">
              <w:rPr>
                <w:rFonts w:cs="Times"/>
              </w:rPr>
              <w:t>For the Rel-18 TRS-based TDCP reporting, regarding the quantization of wideband normalized amplitude value, down-select (by RAN1#113) from the following candidates:</w:t>
            </w:r>
          </w:p>
          <w:p w14:paraId="1E816F08" w14:textId="77777777" w:rsidR="00661783" w:rsidRPr="00E607F0" w:rsidRDefault="00661783" w:rsidP="00661783">
            <w:pPr>
              <w:pStyle w:val="ListParagraph"/>
              <w:numPr>
                <w:ilvl w:val="0"/>
                <w:numId w:val="147"/>
              </w:numPr>
              <w:snapToGrid w:val="0"/>
              <w:spacing w:line="240" w:lineRule="auto"/>
              <w:rPr>
                <w:rFonts w:cs="Times"/>
              </w:rPr>
            </w:pPr>
            <w:r w:rsidRPr="00E607F0">
              <w:rPr>
                <w:rFonts w:cs="Times"/>
              </w:rPr>
              <w:t>Alt1: N=2</w:t>
            </w:r>
            <w:r w:rsidRPr="00E607F0">
              <w:rPr>
                <w:rFonts w:cs="Times"/>
                <w:vertAlign w:val="superscript"/>
              </w:rPr>
              <w:t>Q</w:t>
            </w:r>
            <w:r w:rsidRPr="00E607F0">
              <w:rPr>
                <w:rFonts w:cs="Times"/>
              </w:rPr>
              <w:t xml:space="preserve">-1 where Q=5, s={1/5, ¼, 1/3} </w:t>
            </w:r>
          </w:p>
          <w:p w14:paraId="668D3C27" w14:textId="77777777" w:rsidR="00661783" w:rsidRPr="00E607F0" w:rsidRDefault="00661783" w:rsidP="00661783">
            <w:pPr>
              <w:pStyle w:val="ListParagraph"/>
              <w:numPr>
                <w:ilvl w:val="0"/>
                <w:numId w:val="147"/>
              </w:numPr>
              <w:snapToGrid w:val="0"/>
              <w:spacing w:line="240" w:lineRule="auto"/>
              <w:rPr>
                <w:rFonts w:cs="Times"/>
              </w:rPr>
            </w:pPr>
            <w:r w:rsidRPr="00E607F0">
              <w:rPr>
                <w:rFonts w:cs="Times"/>
              </w:rPr>
              <w:t>Alt2: N=2</w:t>
            </w:r>
            <w:r w:rsidRPr="00E607F0">
              <w:rPr>
                <w:rFonts w:cs="Times"/>
                <w:vertAlign w:val="superscript"/>
              </w:rPr>
              <w:t>Q</w:t>
            </w:r>
            <w:r w:rsidRPr="00E607F0">
              <w:rPr>
                <w:rFonts w:cs="Times"/>
              </w:rPr>
              <w:t xml:space="preserve"> where Q=3, s={¼, 1/3, ½, 2/3, ¾} </w:t>
            </w:r>
          </w:p>
          <w:p w14:paraId="5349917D" w14:textId="77777777" w:rsidR="00661783" w:rsidRPr="00E607F0" w:rsidRDefault="00661783" w:rsidP="00661783">
            <w:pPr>
              <w:pStyle w:val="ListParagraph"/>
              <w:numPr>
                <w:ilvl w:val="0"/>
                <w:numId w:val="147"/>
              </w:numPr>
              <w:snapToGrid w:val="0"/>
              <w:spacing w:line="240" w:lineRule="auto"/>
              <w:rPr>
                <w:rFonts w:cs="Times"/>
              </w:rPr>
            </w:pPr>
            <w:r w:rsidRPr="00E607F0">
              <w:rPr>
                <w:rFonts w:cs="Times"/>
              </w:rPr>
              <w:t>Alt3: N=2</w:t>
            </w:r>
            <w:r w:rsidRPr="00E607F0">
              <w:rPr>
                <w:rFonts w:cs="Times"/>
                <w:vertAlign w:val="superscript"/>
              </w:rPr>
              <w:t>Q</w:t>
            </w:r>
            <w:r w:rsidRPr="00E607F0">
              <w:rPr>
                <w:rFonts w:cs="Times"/>
              </w:rPr>
              <w:t xml:space="preserve"> where Q=4, s={¼, ½, 2/3, ¾} </w:t>
            </w:r>
          </w:p>
          <w:p w14:paraId="485F42C6" w14:textId="77777777" w:rsidR="00661783" w:rsidRPr="00E607F0" w:rsidRDefault="00661783" w:rsidP="00661783">
            <w:pPr>
              <w:pStyle w:val="ListParagraph"/>
              <w:numPr>
                <w:ilvl w:val="0"/>
                <w:numId w:val="148"/>
              </w:numPr>
              <w:snapToGrid w:val="0"/>
              <w:spacing w:line="240" w:lineRule="auto"/>
              <w:rPr>
                <w:rFonts w:cs="Times"/>
              </w:rPr>
            </w:pPr>
            <w:r w:rsidRPr="00E607F0">
              <w:rPr>
                <w:rFonts w:cs="Times"/>
              </w:rPr>
              <w:t>Alt4: N={2</w:t>
            </w:r>
            <w:r w:rsidRPr="00E607F0">
              <w:rPr>
                <w:rFonts w:cs="Times"/>
                <w:vertAlign w:val="superscript"/>
              </w:rPr>
              <w:t>Q</w:t>
            </w:r>
            <w:r w:rsidRPr="00E607F0">
              <w:rPr>
                <w:rFonts w:cs="Times"/>
              </w:rPr>
              <w:t xml:space="preserve"> –1, …, 2</w:t>
            </w:r>
            <w:r w:rsidRPr="00E607F0">
              <w:rPr>
                <w:rFonts w:cs="Times"/>
                <w:vertAlign w:val="superscript"/>
              </w:rPr>
              <w:t>Q+1</w:t>
            </w:r>
            <w:r w:rsidRPr="00E607F0">
              <w:rPr>
                <w:rFonts w:cs="Times"/>
              </w:rPr>
              <w:t xml:space="preserve"> –1} (i.e., 7-15) where Q=3, s={1/5, ¼, 1/3, 2/5, ½, 3/5, 2/3, ¾, 4/5} </w:t>
            </w:r>
          </w:p>
          <w:p w14:paraId="09918205" w14:textId="77777777" w:rsidR="00661783" w:rsidRPr="00E607F0" w:rsidRDefault="00661783" w:rsidP="00661783">
            <w:pPr>
              <w:pStyle w:val="ListParagraph"/>
              <w:numPr>
                <w:ilvl w:val="0"/>
                <w:numId w:val="148"/>
              </w:numPr>
              <w:snapToGrid w:val="0"/>
              <w:spacing w:line="240" w:lineRule="auto"/>
              <w:rPr>
                <w:rFonts w:cs="Times"/>
              </w:rPr>
            </w:pPr>
            <w:r w:rsidRPr="00E607F0">
              <w:rPr>
                <w:rFonts w:cs="Times"/>
              </w:rPr>
              <w:t>Alt4A: N={2</w:t>
            </w:r>
            <w:r w:rsidRPr="00E607F0">
              <w:rPr>
                <w:rFonts w:cs="Times"/>
                <w:vertAlign w:val="superscript"/>
              </w:rPr>
              <w:t>Q</w:t>
            </w:r>
            <w:r w:rsidRPr="00E607F0">
              <w:rPr>
                <w:rFonts w:cs="Times"/>
              </w:rPr>
              <w:t xml:space="preserve"> , 2</w:t>
            </w:r>
            <w:r w:rsidRPr="00E607F0">
              <w:rPr>
                <w:rFonts w:cs="Times"/>
                <w:vertAlign w:val="superscript"/>
              </w:rPr>
              <w:t>Q</w:t>
            </w:r>
            <w:r w:rsidRPr="00E607F0">
              <w:rPr>
                <w:rFonts w:cs="Times"/>
              </w:rPr>
              <w:t>+0.5,…, 2</w:t>
            </w:r>
            <w:r w:rsidRPr="00E607F0">
              <w:rPr>
                <w:rFonts w:cs="Times"/>
                <w:vertAlign w:val="superscript"/>
              </w:rPr>
              <w:t>Q+1</w:t>
            </w:r>
            <w:r w:rsidRPr="00E607F0">
              <w:rPr>
                <w:rFonts w:cs="Times"/>
              </w:rPr>
              <w:t>-0.5} (i.e., 8, 8.5,…,15.5) where Q=3, s={1/5, ¼, 1/3, 2/5, ½, 3/5, 2/3, ¾, 4/5}</w:t>
            </w:r>
          </w:p>
          <w:p w14:paraId="2E35B65C" w14:textId="77777777" w:rsidR="00661783" w:rsidRPr="00E607F0" w:rsidRDefault="00661783" w:rsidP="00661783">
            <w:pPr>
              <w:snapToGrid w:val="0"/>
              <w:rPr>
                <w:rFonts w:cs="Times"/>
              </w:rPr>
            </w:pPr>
            <w:r w:rsidRPr="00E607F0">
              <w:rPr>
                <w:rFonts w:cs="Times"/>
              </w:rPr>
              <w:t xml:space="preserve">Once an alternative is selected, reducing the number of candidate values for </w:t>
            </w:r>
            <w:r w:rsidRPr="00E607F0">
              <w:rPr>
                <w:rFonts w:cs="Times"/>
                <w:i/>
                <w:iCs/>
              </w:rPr>
              <w:t>s</w:t>
            </w:r>
            <w:r w:rsidRPr="00E607F0">
              <w:rPr>
                <w:rFonts w:cs="Times"/>
              </w:rPr>
              <w:t xml:space="preserve"> is not precluded. </w:t>
            </w:r>
          </w:p>
          <w:p w14:paraId="5DA1B845" w14:textId="77777777" w:rsidR="00661783" w:rsidRPr="00E607F0" w:rsidRDefault="00661783" w:rsidP="00661783">
            <w:pPr>
              <w:snapToGrid w:val="0"/>
              <w:rPr>
                <w:rFonts w:cs="Times"/>
              </w:rPr>
            </w:pPr>
            <w:r w:rsidRPr="00E607F0">
              <w:rPr>
                <w:rFonts w:cs="Times"/>
              </w:rPr>
              <w:t>Companies can simulate each alternative with and without a configurable center threshold</w:t>
            </w:r>
          </w:p>
          <w:p w14:paraId="20270888" w14:textId="77777777" w:rsidR="00661783" w:rsidRDefault="00661783" w:rsidP="00661783">
            <w:pPr>
              <w:pStyle w:val="BodyText"/>
              <w:rPr>
                <w:lang w:val="en-GB"/>
              </w:rPr>
            </w:pPr>
          </w:p>
          <w:p w14:paraId="147F1E9A" w14:textId="77777777" w:rsidR="00661783" w:rsidRPr="002F54ED" w:rsidRDefault="00661783" w:rsidP="00661783">
            <w:pPr>
              <w:rPr>
                <w:rFonts w:eastAsia="Malgun Gothic"/>
                <w:szCs w:val="16"/>
              </w:rPr>
            </w:pPr>
            <w:r w:rsidRPr="002F54ED">
              <w:rPr>
                <w:rFonts w:eastAsia="Malgun Gothic"/>
                <w:b/>
                <w:szCs w:val="16"/>
                <w:highlight w:val="green"/>
              </w:rPr>
              <w:t>Agreement</w:t>
            </w:r>
          </w:p>
          <w:p w14:paraId="6BC5C193" w14:textId="77777777" w:rsidR="00661783" w:rsidRDefault="00661783" w:rsidP="00661783">
            <w:pPr>
              <w:rPr>
                <w:rFonts w:eastAsia="Malgun Gothic"/>
                <w:szCs w:val="16"/>
              </w:rPr>
            </w:pPr>
            <w:r>
              <w:rPr>
                <w:rFonts w:eastAsia="Malgun Gothic"/>
                <w:szCs w:val="16"/>
              </w:rPr>
              <w:t>For the Rel-18 TRS-based TDCP reporting, for TDCP measurement and calculation, at least the following restrictions are supported:</w:t>
            </w:r>
          </w:p>
          <w:p w14:paraId="1CA0171F" w14:textId="77777777" w:rsidR="00661783" w:rsidRDefault="00661783" w:rsidP="00661783">
            <w:pPr>
              <w:pStyle w:val="ListParagraph"/>
              <w:numPr>
                <w:ilvl w:val="0"/>
                <w:numId w:val="149"/>
              </w:numPr>
              <w:suppressAutoHyphens/>
              <w:spacing w:line="240" w:lineRule="auto"/>
              <w:rPr>
                <w:rFonts w:eastAsia="Malgun Gothic"/>
                <w:szCs w:val="16"/>
              </w:rPr>
            </w:pPr>
            <w:r>
              <w:rPr>
                <w:rFonts w:eastAsia="Malgun Gothic"/>
                <w:szCs w:val="16"/>
              </w:rPr>
              <w:t>When all the configured K</w:t>
            </w:r>
            <w:r>
              <w:rPr>
                <w:rFonts w:eastAsia="Malgun Gothic"/>
                <w:szCs w:val="16"/>
                <w:vertAlign w:val="subscript"/>
              </w:rPr>
              <w:t>TRS</w:t>
            </w:r>
            <w:r>
              <w:rPr>
                <w:rFonts w:eastAsia="Malgun Gothic"/>
                <w:szCs w:val="16"/>
              </w:rPr>
              <w:t xml:space="preserve"> resource sets are periodic, the UE can assume that all the resource sets share a same QCL-Type-A/C and, if applicable, Type-D source </w:t>
            </w:r>
          </w:p>
          <w:p w14:paraId="44A3B756" w14:textId="77777777" w:rsidR="00661783" w:rsidRDefault="00661783" w:rsidP="00661783">
            <w:pPr>
              <w:pStyle w:val="ListParagraph"/>
              <w:numPr>
                <w:ilvl w:val="0"/>
                <w:numId w:val="149"/>
              </w:numPr>
              <w:suppressAutoHyphens/>
              <w:spacing w:line="240" w:lineRule="auto"/>
              <w:rPr>
                <w:rFonts w:eastAsia="Malgun Gothic"/>
                <w:szCs w:val="16"/>
              </w:rPr>
            </w:pPr>
            <w:r>
              <w:rPr>
                <w:rFonts w:eastAsia="Malgun Gothic"/>
                <w:szCs w:val="16"/>
              </w:rPr>
              <w:t>If the joint use of P and AP-TRS resource sets is supported for TDCP measurement and calculation, when one of the K</w:t>
            </w:r>
            <w:r>
              <w:rPr>
                <w:rFonts w:eastAsia="Malgun Gothic"/>
                <w:szCs w:val="16"/>
                <w:vertAlign w:val="subscript"/>
              </w:rPr>
              <w:t>TRS</w:t>
            </w:r>
            <w:r>
              <w:rPr>
                <w:rFonts w:eastAsia="Malgun Gothic"/>
                <w:szCs w:val="16"/>
              </w:rPr>
              <w:t xml:space="preserve"> configured resource sets is aperiodic, the UE can assume that the aperiodic resource set is configured with QCL-Type-A and, if applicable, Type-D source with the resources of the one of the (K</w:t>
            </w:r>
            <w:r>
              <w:rPr>
                <w:rFonts w:eastAsia="Malgun Gothic"/>
                <w:szCs w:val="16"/>
                <w:vertAlign w:val="subscript"/>
              </w:rPr>
              <w:t>TRS</w:t>
            </w:r>
            <w:r>
              <w:rPr>
                <w:rFonts w:eastAsia="Malgun Gothic"/>
                <w:szCs w:val="16"/>
              </w:rPr>
              <w:t xml:space="preserve"> – 1) periodic TRS resource sets </w:t>
            </w:r>
          </w:p>
          <w:p w14:paraId="57BD2520" w14:textId="77777777" w:rsidR="00661783" w:rsidRPr="0053347E" w:rsidRDefault="00661783" w:rsidP="00661783">
            <w:pPr>
              <w:pStyle w:val="ListParagraph"/>
              <w:numPr>
                <w:ilvl w:val="1"/>
                <w:numId w:val="149"/>
              </w:numPr>
              <w:suppressAutoHyphens/>
              <w:spacing w:line="240" w:lineRule="auto"/>
              <w:rPr>
                <w:rFonts w:eastAsia="Malgun Gothic"/>
                <w:szCs w:val="16"/>
              </w:rPr>
            </w:pPr>
            <w:r w:rsidRPr="002F54ED">
              <w:rPr>
                <w:rFonts w:eastAsia="Malgun Gothic"/>
                <w:szCs w:val="16"/>
                <w:lang w:eastAsia="zh-CN"/>
              </w:rPr>
              <w:t>Note: Following the legacy specification, no more than 1 of the K</w:t>
            </w:r>
            <w:r w:rsidRPr="002F54ED">
              <w:rPr>
                <w:rFonts w:eastAsia="Malgun Gothic"/>
                <w:szCs w:val="16"/>
                <w:vertAlign w:val="subscript"/>
                <w:lang w:eastAsia="zh-CN"/>
              </w:rPr>
              <w:t>TRS</w:t>
            </w:r>
            <w:r w:rsidRPr="002F54ED">
              <w:rPr>
                <w:rFonts w:eastAsia="Malgun Gothic"/>
                <w:szCs w:val="16"/>
                <w:lang w:eastAsia="zh-CN"/>
              </w:rPr>
              <w:t xml:space="preserve"> resource sets is aperiodic</w:t>
            </w:r>
            <w:r w:rsidRPr="0053347E">
              <w:rPr>
                <w:rFonts w:eastAsia="Malgun Gothic"/>
                <w:szCs w:val="16"/>
              </w:rPr>
              <w:t xml:space="preserve"> </w:t>
            </w:r>
          </w:p>
          <w:p w14:paraId="0E461006" w14:textId="77777777" w:rsidR="00661783" w:rsidRPr="004147B0" w:rsidRDefault="00661783" w:rsidP="00661783">
            <w:pPr>
              <w:pStyle w:val="ListParagraph"/>
              <w:numPr>
                <w:ilvl w:val="1"/>
                <w:numId w:val="149"/>
              </w:numPr>
              <w:suppressAutoHyphens/>
              <w:spacing w:line="240" w:lineRule="auto"/>
              <w:rPr>
                <w:rFonts w:eastAsia="Malgun Gothic"/>
              </w:rPr>
            </w:pPr>
            <w:r w:rsidRPr="0053347E">
              <w:rPr>
                <w:rFonts w:eastAsia="Malgun Gothic"/>
                <w:szCs w:val="16"/>
              </w:rPr>
              <w:t xml:space="preserve">TBD (RAN1#113): whether the </w:t>
            </w:r>
            <w:r w:rsidRPr="00186A1E">
              <w:rPr>
                <w:rFonts w:eastAsia="Malgun Gothic"/>
              </w:rPr>
              <w:t xml:space="preserve">joint use of P and AP-TRS resource sets is supported for TDCP measurement and </w:t>
            </w:r>
            <w:r w:rsidRPr="004147B0">
              <w:rPr>
                <w:rFonts w:eastAsia="Malgun Gothic"/>
              </w:rPr>
              <w:t xml:space="preserve">calculation or not </w:t>
            </w:r>
          </w:p>
          <w:p w14:paraId="30E17007" w14:textId="77777777" w:rsidR="00661783" w:rsidRPr="004147B0" w:rsidRDefault="00661783" w:rsidP="00661783">
            <w:pPr>
              <w:pStyle w:val="ListParagraph"/>
              <w:numPr>
                <w:ilvl w:val="0"/>
                <w:numId w:val="149"/>
              </w:numPr>
              <w:suppressAutoHyphens/>
              <w:spacing w:line="240" w:lineRule="auto"/>
              <w:rPr>
                <w:rFonts w:eastAsia="Malgun Gothic"/>
              </w:rPr>
            </w:pPr>
            <w:bookmarkStart w:id="4" w:name="_Hlk133320860"/>
            <w:r w:rsidRPr="004147B0">
              <w:rPr>
                <w:lang w:eastAsia="zh-CN"/>
              </w:rPr>
              <w:t xml:space="preserve">FFS: whether </w:t>
            </w:r>
            <w:r>
              <w:rPr>
                <w:lang w:eastAsia="zh-CN"/>
              </w:rPr>
              <w:t xml:space="preserve">the </w:t>
            </w:r>
            <w:r w:rsidRPr="004147B0">
              <w:rPr>
                <w:lang w:eastAsia="zh-CN"/>
              </w:rPr>
              <w:t xml:space="preserve">UE </w:t>
            </w:r>
            <w:r>
              <w:rPr>
                <w:lang w:eastAsia="zh-CN"/>
              </w:rPr>
              <w:t>shall</w:t>
            </w:r>
            <w:r w:rsidRPr="004147B0">
              <w:rPr>
                <w:lang w:eastAsia="zh-CN"/>
              </w:rPr>
              <w:t xml:space="preserve"> assume the </w:t>
            </w:r>
            <w:r>
              <w:rPr>
                <w:lang w:eastAsia="zh-CN"/>
              </w:rPr>
              <w:t xml:space="preserve">same </w:t>
            </w:r>
            <w:r w:rsidRPr="004147B0">
              <w:rPr>
                <w:lang w:eastAsia="zh-CN"/>
              </w:rPr>
              <w:t xml:space="preserve">antenna port </w:t>
            </w:r>
            <w:r>
              <w:rPr>
                <w:lang w:eastAsia="zh-CN"/>
              </w:rPr>
              <w:t>for</w:t>
            </w:r>
            <w:r w:rsidRPr="004147B0">
              <w:rPr>
                <w:lang w:eastAsia="zh-CN"/>
              </w:rPr>
              <w:t xml:space="preserve"> the CSI-RS resources in all the resource sets</w:t>
            </w:r>
            <w:bookmarkEnd w:id="4"/>
            <w:r w:rsidRPr="004147B0">
              <w:rPr>
                <w:lang w:eastAsia="zh-CN"/>
              </w:rPr>
              <w:t xml:space="preserve"> </w:t>
            </w:r>
          </w:p>
          <w:p w14:paraId="539378B6" w14:textId="77777777" w:rsidR="00661783" w:rsidRDefault="00661783" w:rsidP="00661783">
            <w:pPr>
              <w:rPr>
                <w:rFonts w:ascii="Times New Roman" w:hAnsi="Times New Roman"/>
              </w:rPr>
            </w:pPr>
          </w:p>
          <w:p w14:paraId="5B8AB27C" w14:textId="77777777" w:rsidR="00661783" w:rsidRPr="002F54ED" w:rsidRDefault="00661783" w:rsidP="00661783">
            <w:pPr>
              <w:rPr>
                <w:rFonts w:eastAsia="Malgun Gothic"/>
                <w:szCs w:val="16"/>
              </w:rPr>
            </w:pPr>
            <w:r w:rsidRPr="002F54ED">
              <w:rPr>
                <w:rFonts w:eastAsia="Malgun Gothic"/>
                <w:b/>
                <w:szCs w:val="16"/>
                <w:highlight w:val="green"/>
              </w:rPr>
              <w:t>Agreement</w:t>
            </w:r>
          </w:p>
          <w:p w14:paraId="72EE2D1D" w14:textId="77777777" w:rsidR="00661783" w:rsidRDefault="00661783" w:rsidP="00661783">
            <w:pPr>
              <w:snapToGrid w:val="0"/>
              <w:rPr>
                <w:rFonts w:eastAsia="Malgun Gothic"/>
              </w:rPr>
            </w:pPr>
            <w:r>
              <w:rPr>
                <w:rFonts w:eastAsia="Malgun Gothic"/>
              </w:rPr>
              <w:t>For the Rel-18 TRS-based TDCP reporting, regarding phase quantization, down-select (by RAN1#113) from the following candidates:</w:t>
            </w:r>
          </w:p>
          <w:p w14:paraId="3645AB38" w14:textId="77777777" w:rsidR="00661783" w:rsidRDefault="00661783" w:rsidP="00661783">
            <w:pPr>
              <w:pStyle w:val="ListParagraph"/>
              <w:numPr>
                <w:ilvl w:val="0"/>
                <w:numId w:val="150"/>
              </w:numPr>
              <w:suppressAutoHyphens/>
              <w:snapToGrid w:val="0"/>
              <w:spacing w:line="240" w:lineRule="auto"/>
              <w:rPr>
                <w:rFonts w:eastAsia="Malgun Gothic"/>
              </w:rPr>
            </w:pPr>
            <w:r>
              <w:rPr>
                <w:rFonts w:eastAsia="Malgun Gothic"/>
              </w:rPr>
              <w:t xml:space="preserve">Alt1. 1-bit (early vs. late) phase indicator </w:t>
            </w:r>
          </w:p>
          <w:p w14:paraId="29C65C96" w14:textId="77777777" w:rsidR="00661783" w:rsidRDefault="00661783" w:rsidP="00661783">
            <w:pPr>
              <w:pStyle w:val="ListParagraph"/>
              <w:numPr>
                <w:ilvl w:val="0"/>
                <w:numId w:val="150"/>
              </w:numPr>
              <w:suppressAutoHyphens/>
              <w:snapToGrid w:val="0"/>
              <w:spacing w:line="240" w:lineRule="auto"/>
              <w:rPr>
                <w:rFonts w:eastAsia="Malgun Gothic"/>
              </w:rPr>
            </w:pPr>
            <w:r>
              <w:rPr>
                <w:rFonts w:eastAsia="Malgun Gothic"/>
              </w:rPr>
              <w:t>Alt2. 3-bit (8-PSK) uniform quantization</w:t>
            </w:r>
          </w:p>
          <w:p w14:paraId="39DAA6C8" w14:textId="77777777" w:rsidR="00661783" w:rsidRDefault="00661783" w:rsidP="00661783">
            <w:pPr>
              <w:pStyle w:val="ListParagraph"/>
              <w:numPr>
                <w:ilvl w:val="0"/>
                <w:numId w:val="150"/>
              </w:numPr>
              <w:suppressAutoHyphens/>
              <w:snapToGrid w:val="0"/>
              <w:spacing w:line="240" w:lineRule="auto"/>
              <w:rPr>
                <w:rFonts w:eastAsia="Malgun Gothic"/>
              </w:rPr>
            </w:pPr>
            <w:r>
              <w:rPr>
                <w:rFonts w:eastAsia="Malgun Gothic"/>
              </w:rPr>
              <w:t xml:space="preserve">Alt3. 4-bit (16-PSK) uniform quantization (full reuse of Rel-16 </w:t>
            </w:r>
            <w:proofErr w:type="spellStart"/>
            <w:r>
              <w:rPr>
                <w:rFonts w:eastAsia="Malgun Gothic"/>
              </w:rPr>
              <w:t>eType</w:t>
            </w:r>
            <w:proofErr w:type="spellEnd"/>
            <w:r>
              <w:rPr>
                <w:rFonts w:eastAsia="Malgun Gothic"/>
              </w:rPr>
              <w:t>-II W2 phase quantization)</w:t>
            </w:r>
          </w:p>
          <w:p w14:paraId="143D1AA7" w14:textId="77777777" w:rsidR="00661783" w:rsidRPr="00D15DA6" w:rsidRDefault="00661783" w:rsidP="00661783">
            <w:pPr>
              <w:pStyle w:val="ListParagraph"/>
              <w:numPr>
                <w:ilvl w:val="0"/>
                <w:numId w:val="150"/>
              </w:numPr>
              <w:snapToGrid w:val="0"/>
              <w:spacing w:line="240" w:lineRule="auto"/>
              <w:rPr>
                <w:rFonts w:eastAsia="Malgun Gothic"/>
              </w:rPr>
            </w:pPr>
            <w:r w:rsidRPr="00D15DA6">
              <w:rPr>
                <w:rFonts w:eastAsia="Malgun Gothic"/>
              </w:rPr>
              <w:t xml:space="preserve">Alt4. Adaptive/gNB-configurable phase quantizer e.g. </w:t>
            </w:r>
            <m:oMath>
              <m:d>
                <m:dPr>
                  <m:begChr m:val="{"/>
                  <m:endChr m:val="}"/>
                  <m:ctrlPr>
                    <w:rPr>
                      <w:rFonts w:ascii="Cambria Math" w:hAnsi="Cambria Math"/>
                      <w:i/>
                    </w:rPr>
                  </m:ctrlPr>
                </m:dPr>
                <m:e>
                  <m:r>
                    <w:rPr>
                      <w:rFonts w:ascii="Cambria Math" w:hAnsi="Cambria Math"/>
                    </w:rPr>
                    <m:t>m×f</m:t>
                  </m:r>
                  <m:d>
                    <m:dPr>
                      <m:ctrlPr>
                        <w:rPr>
                          <w:rFonts w:ascii="Cambria Math" w:hAnsi="Cambria Math"/>
                          <w:i/>
                        </w:rPr>
                      </m:ctrlPr>
                    </m:dPr>
                    <m:e>
                      <m:r>
                        <w:rPr>
                          <w:rFonts w:ascii="Cambria Math" w:hAnsi="Cambria Math"/>
                        </w:rPr>
                        <m:t>q</m:t>
                      </m:r>
                    </m:e>
                  </m:d>
                  <m:r>
                    <w:rPr>
                      <w:rFonts w:ascii="Cambria Math" w:hAnsi="Cambria Math"/>
                    </w:rPr>
                    <m:t xml:space="preserve">+c,   </m:t>
                  </m:r>
                  <m:r>
                    <w:rPr>
                      <w:rFonts w:ascii="Cambria Math" w:eastAsia="Malgun Gothic" w:hAnsi="Cambria Math"/>
                    </w:rPr>
                    <m:t xml:space="preserve">q=0,1,2,…, </m:t>
                  </m:r>
                  <m:sSup>
                    <m:sSupPr>
                      <m:ctrlPr>
                        <w:rPr>
                          <w:rFonts w:ascii="Cambria Math" w:eastAsia="Malgun Gothic" w:hAnsi="Cambria Math"/>
                          <w:i/>
                        </w:rPr>
                      </m:ctrlPr>
                    </m:sSupPr>
                    <m:e>
                      <m:r>
                        <w:rPr>
                          <w:rFonts w:ascii="Cambria Math" w:eastAsia="Malgun Gothic" w:hAnsi="Cambria Math"/>
                        </w:rPr>
                        <m:t>2</m:t>
                      </m:r>
                    </m:e>
                    <m:sup>
                      <m:r>
                        <w:rPr>
                          <w:rFonts w:ascii="Cambria Math" w:eastAsia="Malgun Gothic" w:hAnsi="Cambria Math"/>
                        </w:rPr>
                        <m:t>Q</m:t>
                      </m:r>
                    </m:sup>
                  </m:sSup>
                  <m:r>
                    <w:rPr>
                      <w:rFonts w:ascii="Cambria Math" w:eastAsia="Malgun Gothic" w:hAnsi="Cambria Math"/>
                    </w:rPr>
                    <m:t>-1</m:t>
                  </m:r>
                </m:e>
              </m:d>
            </m:oMath>
            <w:r w:rsidRPr="00D15DA6">
              <w:t>, where</w:t>
            </w:r>
          </w:p>
          <w:p w14:paraId="073443E6" w14:textId="77777777" w:rsidR="00661783" w:rsidRPr="00D15DA6" w:rsidRDefault="00081F57" w:rsidP="00661783">
            <w:pPr>
              <w:pStyle w:val="ListParagraph"/>
              <w:widowControl w:val="0"/>
              <w:numPr>
                <w:ilvl w:val="1"/>
                <w:numId w:val="150"/>
              </w:numPr>
              <w:spacing w:line="240" w:lineRule="auto"/>
              <w:rPr>
                <w:rFonts w:eastAsia="Malgun Gothic"/>
                <w:b/>
                <w:u w:val="single"/>
              </w:rPr>
            </w:pPr>
            <m:oMath>
              <m:r>
                <w:rPr>
                  <w:rFonts w:ascii="Cambria Math" w:hAnsi="Cambria Math"/>
                </w:rPr>
                <m:t>f</m:t>
              </m:r>
              <m:d>
                <m:dPr>
                  <m:ctrlPr>
                    <w:rPr>
                      <w:rFonts w:ascii="Cambria Math" w:hAnsi="Cambria Math"/>
                      <w:i/>
                    </w:rPr>
                  </m:ctrlPr>
                </m:dPr>
                <m:e>
                  <m:r>
                    <w:rPr>
                      <w:rFonts w:ascii="Cambria Math" w:hAnsi="Cambria Math"/>
                    </w:rPr>
                    <m:t>q</m:t>
                  </m:r>
                </m:e>
              </m:d>
            </m:oMath>
            <w:r w:rsidR="00661783" w:rsidRPr="00D15DA6">
              <w:rPr>
                <w:rFonts w:eastAsia="Malgun Gothic"/>
              </w:rPr>
              <w:t>: legacy (Rel.16) based</w:t>
            </w:r>
          </w:p>
          <w:p w14:paraId="7B1D901D" w14:textId="77777777" w:rsidR="00661783" w:rsidRPr="00D15DA6" w:rsidRDefault="00661783" w:rsidP="00661783">
            <w:pPr>
              <w:pStyle w:val="ListParagraph"/>
              <w:widowControl w:val="0"/>
              <w:numPr>
                <w:ilvl w:val="2"/>
                <w:numId w:val="150"/>
              </w:numPr>
              <w:spacing w:line="240" w:lineRule="auto"/>
              <w:rPr>
                <w:rFonts w:eastAsia="Malgun Gothic"/>
                <w:b/>
                <w:u w:val="single"/>
              </w:rPr>
            </w:pPr>
            <w:r w:rsidRPr="00D15DA6">
              <w:rPr>
                <w:rFonts w:eastAsia="Malgun Gothic"/>
              </w:rPr>
              <w:t xml:space="preserve">Linear: legacy </w:t>
            </w:r>
            <m:oMath>
              <m:sSup>
                <m:sSupPr>
                  <m:ctrlPr>
                    <w:rPr>
                      <w:rFonts w:ascii="Cambria Math" w:eastAsia="Malgun Gothic" w:hAnsi="Cambria Math"/>
                      <w:i/>
                    </w:rPr>
                  </m:ctrlPr>
                </m:sSupPr>
                <m:e>
                  <m:r>
                    <w:rPr>
                      <w:rFonts w:ascii="Cambria Math" w:eastAsia="Malgun Gothic" w:hAnsi="Cambria Math"/>
                    </w:rPr>
                    <m:t>2</m:t>
                  </m:r>
                </m:e>
                <m:sup>
                  <m:r>
                    <w:rPr>
                      <w:rFonts w:ascii="Cambria Math" w:eastAsia="Malgun Gothic" w:hAnsi="Cambria Math"/>
                    </w:rPr>
                    <m:t>Q</m:t>
                  </m:r>
                </m:sup>
              </m:sSup>
            </m:oMath>
            <w:r w:rsidRPr="00D15DA6">
              <w:rPr>
                <w:rFonts w:eastAsia="Malgun Gothic"/>
              </w:rPr>
              <w:t xml:space="preserve">-PSK </w:t>
            </w:r>
          </w:p>
          <w:p w14:paraId="382EA644" w14:textId="77777777" w:rsidR="00661783" w:rsidRPr="00D15DA6" w:rsidRDefault="00661783" w:rsidP="00661783">
            <w:pPr>
              <w:pStyle w:val="ListParagraph"/>
              <w:widowControl w:val="0"/>
              <w:numPr>
                <w:ilvl w:val="2"/>
                <w:numId w:val="150"/>
              </w:numPr>
              <w:spacing w:line="240" w:lineRule="auto"/>
              <w:rPr>
                <w:rFonts w:eastAsia="Malgun Gothic"/>
                <w:b/>
                <w:u w:val="single"/>
              </w:rPr>
            </w:pPr>
            <w:r w:rsidRPr="00D15DA6">
              <w:rPr>
                <w:rFonts w:eastAsia="Malgun Gothic"/>
              </w:rPr>
              <w:t xml:space="preserve">Exponential: legacy Rel.16 amplitude, </w:t>
            </w:r>
            <m:oMath>
              <m:sSup>
                <m:sSupPr>
                  <m:ctrlPr>
                    <w:rPr>
                      <w:rFonts w:ascii="Cambria Math" w:hAnsi="Cambria Math"/>
                      <w:i/>
                      <w:iCs/>
                    </w:rPr>
                  </m:ctrlPr>
                </m:sSupPr>
                <m:e>
                  <m:r>
                    <w:rPr>
                      <w:rFonts w:ascii="Cambria Math" w:hAnsi="Cambria Math"/>
                    </w:rPr>
                    <m:t>2</m:t>
                  </m:r>
                </m:e>
                <m:sup>
                  <m:r>
                    <w:rPr>
                      <w:rFonts w:ascii="Cambria Math" w:hAnsi="Cambria Math"/>
                    </w:rPr>
                    <m:t>-</m:t>
                  </m:r>
                  <m:d>
                    <m:dPr>
                      <m:ctrlPr>
                        <w:rPr>
                          <w:rFonts w:ascii="Cambria Math" w:hAnsi="Cambria Math"/>
                          <w:i/>
                          <w:iCs/>
                        </w:rPr>
                      </m:ctrlPr>
                    </m:dPr>
                    <m:e>
                      <m:sSup>
                        <m:sSupPr>
                          <m:ctrlPr>
                            <w:rPr>
                              <w:rFonts w:ascii="Cambria Math" w:hAnsi="Cambria Math"/>
                              <w:i/>
                              <w:iCs/>
                            </w:rPr>
                          </m:ctrlPr>
                        </m:sSupPr>
                        <m:e>
                          <m:r>
                            <w:rPr>
                              <w:rFonts w:ascii="Cambria Math" w:hAnsi="Cambria Math"/>
                            </w:rPr>
                            <m:t>2</m:t>
                          </m:r>
                        </m:e>
                        <m:sup>
                          <m:r>
                            <w:rPr>
                              <w:rFonts w:ascii="Cambria Math" w:hAnsi="Cambria Math"/>
                            </w:rPr>
                            <m:t>Q</m:t>
                          </m:r>
                        </m:sup>
                      </m:sSup>
                      <m:r>
                        <w:rPr>
                          <w:rFonts w:ascii="Cambria Math" w:hAnsi="Cambria Math"/>
                        </w:rPr>
                        <m:t>-1-q</m:t>
                      </m:r>
                    </m:e>
                  </m:d>
                  <m:r>
                    <w:rPr>
                      <w:rFonts w:ascii="Cambria Math" w:hAnsi="Cambria Math"/>
                    </w:rPr>
                    <m:t>∙0.25</m:t>
                  </m:r>
                </m:sup>
              </m:sSup>
            </m:oMath>
            <w:r w:rsidRPr="00D15DA6">
              <w:rPr>
                <w:rFonts w:eastAsia="Malgun Gothic"/>
                <w:iCs/>
              </w:rPr>
              <w:t xml:space="preserve"> or </w:t>
            </w:r>
            <m:oMath>
              <m:sSup>
                <m:sSupPr>
                  <m:ctrlPr>
                    <w:rPr>
                      <w:rFonts w:ascii="Cambria Math" w:hAnsi="Cambria Math"/>
                      <w:i/>
                      <w:iCs/>
                    </w:rPr>
                  </m:ctrlPr>
                </m:sSupPr>
                <m:e>
                  <m:r>
                    <w:rPr>
                      <w:rFonts w:ascii="Cambria Math" w:hAnsi="Cambria Math"/>
                    </w:rPr>
                    <m:t>2</m:t>
                  </m:r>
                </m:e>
                <m:sup>
                  <m:r>
                    <w:rPr>
                      <w:rFonts w:ascii="Cambria Math" w:hAnsi="Cambria Math"/>
                    </w:rPr>
                    <m:t>-</m:t>
                  </m:r>
                  <m:d>
                    <m:dPr>
                      <m:ctrlPr>
                        <w:rPr>
                          <w:rFonts w:ascii="Cambria Math" w:hAnsi="Cambria Math"/>
                          <w:i/>
                          <w:iCs/>
                        </w:rPr>
                      </m:ctrlPr>
                    </m:dPr>
                    <m:e>
                      <m:sSup>
                        <m:sSupPr>
                          <m:ctrlPr>
                            <w:rPr>
                              <w:rFonts w:ascii="Cambria Math" w:hAnsi="Cambria Math"/>
                              <w:i/>
                              <w:iCs/>
                            </w:rPr>
                          </m:ctrlPr>
                        </m:sSupPr>
                        <m:e>
                          <m:r>
                            <w:rPr>
                              <w:rFonts w:ascii="Cambria Math" w:hAnsi="Cambria Math"/>
                            </w:rPr>
                            <m:t>2</m:t>
                          </m:r>
                        </m:e>
                        <m:sup>
                          <m:r>
                            <w:rPr>
                              <w:rFonts w:ascii="Cambria Math" w:hAnsi="Cambria Math"/>
                            </w:rPr>
                            <m:t>Q</m:t>
                          </m:r>
                        </m:sup>
                      </m:sSup>
                      <m:r>
                        <w:rPr>
                          <w:rFonts w:ascii="Cambria Math" w:hAnsi="Cambria Math"/>
                        </w:rPr>
                        <m:t>-1-q</m:t>
                      </m:r>
                    </m:e>
                  </m:d>
                  <m:r>
                    <w:rPr>
                      <w:rFonts w:ascii="Cambria Math" w:hAnsi="Cambria Math"/>
                    </w:rPr>
                    <m:t>∙0.5</m:t>
                  </m:r>
                </m:sup>
              </m:sSup>
            </m:oMath>
          </w:p>
          <w:p w14:paraId="70AD50BF" w14:textId="77777777" w:rsidR="00661783" w:rsidRPr="00D15DA6" w:rsidRDefault="00081F57" w:rsidP="00661783">
            <w:pPr>
              <w:pStyle w:val="ListParagraph"/>
              <w:numPr>
                <w:ilvl w:val="1"/>
                <w:numId w:val="150"/>
              </w:numPr>
              <w:snapToGrid w:val="0"/>
              <w:spacing w:line="240" w:lineRule="auto"/>
              <w:rPr>
                <w:rFonts w:eastAsia="Malgun Gothic"/>
              </w:rPr>
            </w:pPr>
            <m:oMath>
              <m:r>
                <w:rPr>
                  <w:rFonts w:ascii="Cambria Math" w:hAnsi="Cambria Math"/>
                </w:rPr>
                <m:t>m=</m:t>
              </m:r>
            </m:oMath>
            <w:r w:rsidR="00661783" w:rsidRPr="00D15DA6">
              <w:t xml:space="preserve"> a slope value from </w:t>
            </w:r>
            <m:oMath>
              <m:r>
                <w:rPr>
                  <w:rFonts w:ascii="Cambria Math" w:hAnsi="Cambria Math"/>
                </w:rPr>
                <m:t>[-x,x]</m:t>
              </m:r>
            </m:oMath>
            <w:r w:rsidR="00661783" w:rsidRPr="00D15DA6">
              <w:rPr>
                <w:iCs/>
              </w:rPr>
              <w:t xml:space="preserve"> </w:t>
            </w:r>
            <w:r w:rsidR="00661783" w:rsidRPr="00D15DA6">
              <w:t xml:space="preserve">depending on the amplitude </w:t>
            </w:r>
            <m:oMath>
              <m:r>
                <w:rPr>
                  <w:rFonts w:ascii="Cambria Math" w:hAnsi="Cambria Math"/>
                </w:rPr>
                <m:t>(</m:t>
              </m:r>
              <m:sSub>
                <m:sSubPr>
                  <m:ctrlPr>
                    <w:rPr>
                      <w:rFonts w:ascii="Cambria Math" w:hAnsi="Cambria Math" w:cs="Calibri"/>
                      <w:i/>
                      <w:iCs/>
                    </w:rPr>
                  </m:ctrlPr>
                </m:sSubPr>
                <m:e>
                  <m:r>
                    <w:rPr>
                      <w:rFonts w:ascii="Cambria Math" w:hAnsi="Cambria Math"/>
                    </w:rPr>
                    <m:t>a</m:t>
                  </m:r>
                </m:e>
                <m:sub>
                  <m:r>
                    <w:rPr>
                      <w:rFonts w:ascii="Cambria Math" w:hAnsi="Cambria Math"/>
                    </w:rPr>
                    <m:t>1</m:t>
                  </m:r>
                </m:sub>
              </m:sSub>
            </m:oMath>
            <w:r w:rsidR="00661783" w:rsidRPr="00D15DA6">
              <w:t>) of the 1</w:t>
            </w:r>
            <w:proofErr w:type="spellStart"/>
            <w:r w:rsidR="00661783" w:rsidRPr="00D15DA6">
              <w:rPr>
                <w:vertAlign w:val="superscript"/>
              </w:rPr>
              <w:t>st</w:t>
            </w:r>
            <w:proofErr w:type="spellEnd"/>
            <w:r w:rsidR="00661783" w:rsidRPr="00D15DA6">
              <w:t xml:space="preserve"> correlation (smallest delay), e.g. the slope decreases towards 0 as </w:t>
            </w:r>
            <m:oMath>
              <m:sSub>
                <m:sSubPr>
                  <m:ctrlPr>
                    <w:rPr>
                      <w:rFonts w:ascii="Cambria Math" w:hAnsi="Cambria Math"/>
                      <w:i/>
                    </w:rPr>
                  </m:ctrlPr>
                </m:sSubPr>
                <m:e>
                  <m:r>
                    <w:rPr>
                      <w:rFonts w:ascii="Cambria Math" w:hAnsi="Cambria Math"/>
                    </w:rPr>
                    <m:t>a</m:t>
                  </m:r>
                </m:e>
                <m:sub>
                  <m:r>
                    <w:rPr>
                      <w:rFonts w:ascii="Cambria Math" w:hAnsi="Cambria Math"/>
                    </w:rPr>
                    <m:t>1</m:t>
                  </m:r>
                </m:sub>
              </m:sSub>
            </m:oMath>
            <w:r w:rsidR="00661783" w:rsidRPr="00D15DA6">
              <w:t xml:space="preserve"> increases towards 1 </w:t>
            </w:r>
          </w:p>
          <w:p w14:paraId="43FFAB9E" w14:textId="77777777" w:rsidR="00661783" w:rsidRPr="00D15DA6" w:rsidRDefault="00081F57" w:rsidP="00661783">
            <w:pPr>
              <w:pStyle w:val="ListParagraph"/>
              <w:numPr>
                <w:ilvl w:val="1"/>
                <w:numId w:val="150"/>
              </w:numPr>
              <w:snapToGrid w:val="0"/>
              <w:spacing w:line="240" w:lineRule="auto"/>
              <w:rPr>
                <w:rFonts w:eastAsia="Malgun Gothic"/>
              </w:rPr>
            </w:pPr>
            <m:oMath>
              <m:r>
                <w:rPr>
                  <w:rFonts w:ascii="Cambria Math" w:eastAsia="Malgun Gothic" w:hAnsi="Cambria Math"/>
                </w:rPr>
                <m:t>c∈{0,2π}</m:t>
              </m:r>
            </m:oMath>
          </w:p>
          <w:p w14:paraId="4267AC88" w14:textId="77777777" w:rsidR="00661783" w:rsidRPr="00D15DA6" w:rsidRDefault="00661783" w:rsidP="00661783">
            <w:pPr>
              <w:pStyle w:val="ListParagraph"/>
              <w:numPr>
                <w:ilvl w:val="0"/>
                <w:numId w:val="150"/>
              </w:numPr>
              <w:suppressAutoHyphens/>
              <w:snapToGrid w:val="0"/>
              <w:spacing w:line="240" w:lineRule="auto"/>
              <w:rPr>
                <w:rFonts w:eastAsia="Malgun Gothic"/>
              </w:rPr>
            </w:pPr>
            <w:r w:rsidRPr="00D15DA6">
              <w:t xml:space="preserve">Alt5. A given correlation phase value </w:t>
            </w:r>
            <m:oMath>
              <m:r>
                <w:rPr>
                  <w:rFonts w:ascii="Cambria Math" w:hAnsi="Cambria Math"/>
                </w:rPr>
                <m:t>θ(D)</m:t>
              </m:r>
            </m:oMath>
            <w:r w:rsidRPr="00D15DA6">
              <w:t xml:space="preserve"> is quantized to </w:t>
            </w:r>
            <m:oMath>
              <m:acc>
                <m:accPr>
                  <m:ctrlPr>
                    <w:rPr>
                      <w:rFonts w:ascii="Cambria Math" w:eastAsia="DengXian" w:hAnsi="Cambria Math"/>
                      <w:i/>
                      <w:lang w:eastAsia="ko-KR"/>
                    </w:rPr>
                  </m:ctrlPr>
                </m:accPr>
                <m:e>
                  <m:r>
                    <w:rPr>
                      <w:rFonts w:ascii="Cambria Math" w:hAnsi="Cambria Math"/>
                    </w:rPr>
                    <m:t>θ</m:t>
                  </m:r>
                </m:e>
              </m:acc>
              <m:r>
                <w:rPr>
                  <w:rFonts w:ascii="Cambria Math" w:hAnsi="Cambria Math"/>
                </w:rPr>
                <m:t>(D)</m:t>
              </m:r>
            </m:oMath>
            <w:r w:rsidRPr="00D15DA6">
              <w:t xml:space="preserve"> based on the following alphabet (where </w:t>
            </w:r>
            <m:oMath>
              <m:r>
                <w:rPr>
                  <w:rFonts w:ascii="Cambria Math" w:hAnsi="Cambria Math"/>
                </w:rPr>
                <m:t>D</m:t>
              </m:r>
            </m:oMath>
            <w:r w:rsidRPr="00D15DA6">
              <w:t xml:space="preserve"> denotes delay): </w:t>
            </w:r>
            <m:oMath>
              <m:acc>
                <m:accPr>
                  <m:ctrlPr>
                    <w:rPr>
                      <w:rFonts w:ascii="Cambria Math" w:eastAsia="DengXian" w:hAnsi="Cambria Math"/>
                      <w:i/>
                      <w:lang w:eastAsia="ko-KR"/>
                    </w:rPr>
                  </m:ctrlPr>
                </m:accPr>
                <m:e>
                  <m:r>
                    <w:rPr>
                      <w:rFonts w:ascii="Cambria Math" w:hAnsi="Cambria Math"/>
                    </w:rPr>
                    <m:t>θ</m:t>
                  </m:r>
                </m:e>
              </m:acc>
              <m:d>
                <m:dPr>
                  <m:ctrlPr>
                    <w:rPr>
                      <w:rFonts w:ascii="Cambria Math" w:hAnsi="Cambria Math"/>
                      <w:i/>
                    </w:rPr>
                  </m:ctrlPr>
                </m:dPr>
                <m:e>
                  <m:r>
                    <w:rPr>
                      <w:rFonts w:ascii="Cambria Math" w:hAnsi="Cambria Math"/>
                    </w:rPr>
                    <m:t>D</m:t>
                  </m:r>
                </m:e>
              </m:d>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m:t>
                      </m:r>
                      <m:d>
                        <m:dPr>
                          <m:ctrlPr>
                            <w:rPr>
                              <w:rFonts w:ascii="Cambria Math" w:hAnsi="Cambria Math"/>
                              <w:i/>
                            </w:rPr>
                          </m:ctrlPr>
                        </m:dPr>
                        <m:e>
                          <m:r>
                            <w:rPr>
                              <w:rFonts w:ascii="Cambria Math" w:hAnsi="Cambria Math"/>
                            </w:rPr>
                            <m:t>N-q</m:t>
                          </m:r>
                        </m:e>
                      </m:d>
                      <m:r>
                        <w:rPr>
                          <w:rFonts w:ascii="Cambria Math" w:hAnsi="Cambria Math"/>
                        </w:rPr>
                        <m:t>∙s</m:t>
                      </m:r>
                    </m:sup>
                  </m:sSup>
                  <m:r>
                    <m:rPr>
                      <m:sty m:val="p"/>
                    </m:rPr>
                    <w:rPr>
                      <w:rFonts w:ascii="Cambria Math" w:hAnsi="Cambria Math"/>
                    </w:rPr>
                    <m:t xml:space="preserve"> </m:t>
                  </m:r>
                  <m:r>
                    <w:rPr>
                      <w:rFonts w:ascii="Cambria Math" w:hAnsi="Cambria Math"/>
                    </w:rPr>
                    <m:t xml:space="preserve">∙π,   </m:t>
                  </m:r>
                  <m:r>
                    <w:rPr>
                      <w:rFonts w:ascii="Cambria Math" w:eastAsia="Malgun Gothic" w:hAnsi="Cambria Math"/>
                    </w:rPr>
                    <m:t xml:space="preserve">q=0,1,2,…, </m:t>
                  </m:r>
                  <m:sSup>
                    <m:sSupPr>
                      <m:ctrlPr>
                        <w:rPr>
                          <w:rFonts w:ascii="Cambria Math" w:eastAsia="Malgun Gothic" w:hAnsi="Cambria Math"/>
                          <w:i/>
                        </w:rPr>
                      </m:ctrlPr>
                    </m:sSupPr>
                    <m:e>
                      <m:r>
                        <w:rPr>
                          <w:rFonts w:ascii="Cambria Math" w:eastAsia="Malgun Gothic" w:hAnsi="Cambria Math"/>
                        </w:rPr>
                        <m:t>2</m:t>
                      </m:r>
                    </m:e>
                    <m:sup>
                      <m:r>
                        <w:rPr>
                          <w:rFonts w:ascii="Cambria Math" w:eastAsia="Malgun Gothic" w:hAnsi="Cambria Math"/>
                        </w:rPr>
                        <m:t>Q</m:t>
                      </m:r>
                    </m:sup>
                  </m:sSup>
                  <m:r>
                    <w:rPr>
                      <w:rFonts w:ascii="Cambria Math" w:eastAsia="Malgun Gothic" w:hAnsi="Cambria Math"/>
                    </w:rPr>
                    <m:t>-1</m:t>
                  </m:r>
                </m:e>
              </m:d>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m:t>
                      </m:r>
                      <m:d>
                        <m:dPr>
                          <m:ctrlPr>
                            <w:rPr>
                              <w:rFonts w:ascii="Cambria Math" w:hAnsi="Cambria Math"/>
                              <w:i/>
                            </w:rPr>
                          </m:ctrlPr>
                        </m:dPr>
                        <m:e>
                          <m:r>
                            <w:rPr>
                              <w:rFonts w:ascii="Cambria Math" w:hAnsi="Cambria Math"/>
                            </w:rPr>
                            <m:t>N-q</m:t>
                          </m:r>
                        </m:e>
                      </m:d>
                      <m:r>
                        <w:rPr>
                          <w:rFonts w:ascii="Cambria Math" w:hAnsi="Cambria Math"/>
                        </w:rPr>
                        <m:t>∙s</m:t>
                      </m:r>
                    </m:sup>
                  </m:sSup>
                  <m:r>
                    <m:rPr>
                      <m:sty m:val="p"/>
                    </m:rPr>
                    <w:rPr>
                      <w:rFonts w:ascii="Cambria Math" w:hAnsi="Cambria Math"/>
                    </w:rPr>
                    <m:t xml:space="preserve"> </m:t>
                  </m:r>
                  <m:r>
                    <w:rPr>
                      <w:rFonts w:ascii="Cambria Math" w:hAnsi="Cambria Math"/>
                    </w:rPr>
                    <m:t xml:space="preserve">∙π,   </m:t>
                  </m:r>
                  <m:r>
                    <w:rPr>
                      <w:rFonts w:ascii="Cambria Math" w:eastAsia="Malgun Gothic" w:hAnsi="Cambria Math"/>
                    </w:rPr>
                    <m:t xml:space="preserve">q=0,1,2,…, </m:t>
                  </m:r>
                  <m:sSup>
                    <m:sSupPr>
                      <m:ctrlPr>
                        <w:rPr>
                          <w:rFonts w:ascii="Cambria Math" w:eastAsia="Malgun Gothic" w:hAnsi="Cambria Math"/>
                          <w:i/>
                        </w:rPr>
                      </m:ctrlPr>
                    </m:sSupPr>
                    <m:e>
                      <m:r>
                        <w:rPr>
                          <w:rFonts w:ascii="Cambria Math" w:eastAsia="Malgun Gothic" w:hAnsi="Cambria Math"/>
                        </w:rPr>
                        <m:t>2</m:t>
                      </m:r>
                    </m:e>
                    <m:sup>
                      <m:r>
                        <w:rPr>
                          <w:rFonts w:ascii="Cambria Math" w:eastAsia="Malgun Gothic" w:hAnsi="Cambria Math"/>
                        </w:rPr>
                        <m:t>Q</m:t>
                      </m:r>
                    </m:sup>
                  </m:sSup>
                  <m:r>
                    <w:rPr>
                      <w:rFonts w:ascii="Cambria Math" w:eastAsia="Malgun Gothic" w:hAnsi="Cambria Math"/>
                    </w:rPr>
                    <m:t>-2</m:t>
                  </m:r>
                </m:e>
              </m:d>
              <m:r>
                <w:rPr>
                  <w:rFonts w:ascii="Cambria Math" w:hAnsi="Cambria Math"/>
                </w:rPr>
                <m:t>∪{0}</m:t>
              </m:r>
            </m:oMath>
            <w:r w:rsidRPr="00D15DA6">
              <w:t xml:space="preserve">     </w:t>
            </w:r>
          </w:p>
          <w:p w14:paraId="1E52B8F9" w14:textId="77777777" w:rsidR="00661783" w:rsidRPr="00D15DA6" w:rsidRDefault="00661783" w:rsidP="00661783">
            <w:pPr>
              <w:pStyle w:val="ListParagraph"/>
              <w:numPr>
                <w:ilvl w:val="0"/>
                <w:numId w:val="151"/>
              </w:numPr>
              <w:suppressAutoHyphens/>
              <w:spacing w:line="240" w:lineRule="auto"/>
            </w:pPr>
            <w:r w:rsidRPr="00D15DA6">
              <w:t xml:space="preserve">Alt6. A given correlation phase value </w:t>
            </w:r>
            <m:oMath>
              <m:r>
                <w:rPr>
                  <w:rFonts w:ascii="Cambria Math" w:hAnsi="Cambria Math"/>
                </w:rPr>
                <m:t>θ(D)</m:t>
              </m:r>
            </m:oMath>
            <w:r w:rsidRPr="00D15DA6">
              <w:t xml:space="preserve"> is quantized to </w:t>
            </w:r>
            <m:oMath>
              <m:acc>
                <m:accPr>
                  <m:ctrlPr>
                    <w:rPr>
                      <w:rFonts w:ascii="Cambria Math" w:eastAsia="DengXian" w:hAnsi="Cambria Math"/>
                      <w:i/>
                      <w:lang w:eastAsia="ko-KR"/>
                    </w:rPr>
                  </m:ctrlPr>
                </m:accPr>
                <m:e>
                  <m:r>
                    <w:rPr>
                      <w:rFonts w:ascii="Cambria Math" w:hAnsi="Cambria Math"/>
                    </w:rPr>
                    <m:t>θ</m:t>
                  </m:r>
                </m:e>
              </m:acc>
              <m:r>
                <w:rPr>
                  <w:rFonts w:ascii="Cambria Math" w:hAnsi="Cambria Math"/>
                </w:rPr>
                <m:t>(D)</m:t>
              </m:r>
            </m:oMath>
            <w:r w:rsidRPr="00D15DA6">
              <w:t xml:space="preserve"> based on the following alphabet (where </w:t>
            </w:r>
            <m:oMath>
              <m:r>
                <w:rPr>
                  <w:rFonts w:ascii="Cambria Math" w:hAnsi="Cambria Math"/>
                </w:rPr>
                <m:t>D</m:t>
              </m:r>
            </m:oMath>
            <w:r w:rsidRPr="00D15DA6">
              <w:t xml:space="preserve"> denotes delay and </w:t>
            </w:r>
            <w:r w:rsidRPr="00D15DA6">
              <w:rPr>
                <w:rStyle w:val="Emphasis"/>
                <w:rFonts w:eastAsia="Microsoft YaHei"/>
              </w:rPr>
              <w:t xml:space="preserve">p(.) </w:t>
            </w:r>
            <w:r w:rsidRPr="00D15DA6">
              <w:rPr>
                <w:rFonts w:eastAsia="Microsoft YaHei"/>
              </w:rPr>
              <w:t>denotes amplitude quantization values used for Rel-16 e-</w:t>
            </w:r>
            <w:proofErr w:type="spellStart"/>
            <w:r w:rsidRPr="00D15DA6">
              <w:rPr>
                <w:rFonts w:eastAsia="Microsoft YaHei"/>
              </w:rPr>
              <w:t>TypeII</w:t>
            </w:r>
            <w:proofErr w:type="spellEnd"/>
            <w:r w:rsidRPr="00D15DA6">
              <w:rPr>
                <w:rFonts w:eastAsia="Microsoft YaHei"/>
              </w:rPr>
              <w:t xml:space="preserve"> codebook </w:t>
            </w:r>
            <w:r w:rsidRPr="00D15DA6">
              <w:t xml:space="preserve">and </w:t>
            </w:r>
            <m:oMath>
              <m:r>
                <w:rPr>
                  <w:rFonts w:ascii="Cambria Math" w:hAnsi="Cambria Math"/>
                </w:rPr>
                <m:t>ε&gt;0</m:t>
              </m:r>
            </m:oMath>
            <w:r w:rsidRPr="00D15DA6">
              <w:t xml:space="preserve">): </w:t>
            </w:r>
          </w:p>
          <w:p w14:paraId="668EDA95" w14:textId="77777777" w:rsidR="00661783" w:rsidRPr="006C7F45" w:rsidRDefault="00661783" w:rsidP="00661783">
            <w:pPr>
              <w:pStyle w:val="ListParagraph"/>
              <w:numPr>
                <w:ilvl w:val="1"/>
                <w:numId w:val="151"/>
              </w:numPr>
              <w:suppressAutoHyphens/>
              <w:spacing w:line="240" w:lineRule="auto"/>
              <w:rPr>
                <w:lang w:val="sv-SE"/>
              </w:rPr>
            </w:pPr>
            <w:r w:rsidRPr="006C7F45">
              <w:rPr>
                <w:lang w:val="sv-SE"/>
              </w:rPr>
              <w:t xml:space="preserve">Mode 1: </w:t>
            </w:r>
            <m:oMath>
              <m:acc>
                <m:accPr>
                  <m:ctrlPr>
                    <w:rPr>
                      <w:rFonts w:ascii="Cambria Math" w:eastAsia="DengXian" w:hAnsi="Cambria Math"/>
                      <w:i/>
                      <w:lang w:eastAsia="ko-KR"/>
                    </w:rPr>
                  </m:ctrlPr>
                </m:accPr>
                <m:e>
                  <m:r>
                    <w:rPr>
                      <w:rFonts w:ascii="Cambria Math" w:hAnsi="Cambria Math"/>
                    </w:rPr>
                    <m:t>θ</m:t>
                  </m:r>
                </m:e>
              </m:acc>
              <m:r>
                <w:rPr>
                  <w:rFonts w:ascii="Cambria Math" w:hAnsi="Cambria Math"/>
                  <w:lang w:val="sv-SE"/>
                </w:rPr>
                <m:t>(</m:t>
              </m:r>
              <m:r>
                <w:rPr>
                  <w:rFonts w:ascii="Cambria Math" w:hAnsi="Cambria Math"/>
                </w:rPr>
                <m:t>D</m:t>
              </m:r>
              <m:r>
                <w:rPr>
                  <w:rFonts w:ascii="Cambria Math" w:hAnsi="Cambria Math"/>
                  <w:lang w:val="sv-SE"/>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p</m:t>
                      </m:r>
                      <m:r>
                        <w:rPr>
                          <w:rFonts w:ascii="Cambria Math" w:hAnsi="Cambria Math"/>
                          <w:lang w:val="sv-SE"/>
                        </w:rPr>
                        <m:t>(</m:t>
                      </m:r>
                      <m:r>
                        <w:rPr>
                          <w:rFonts w:ascii="Cambria Math" w:hAnsi="Cambria Math"/>
                        </w:rPr>
                        <m:t>q</m:t>
                      </m:r>
                      <m:r>
                        <w:rPr>
                          <w:rFonts w:ascii="Cambria Math" w:hAnsi="Cambria Math"/>
                          <w:lang w:val="sv-SE"/>
                        </w:rPr>
                        <m:t>)</m:t>
                      </m:r>
                    </m:e>
                    <m:sup>
                      <m:r>
                        <w:rPr>
                          <w:rFonts w:ascii="Cambria Math" w:hAnsi="Cambria Math"/>
                          <w:lang w:val="sv-SE"/>
                        </w:rPr>
                        <m:t>2</m:t>
                      </m:r>
                    </m:sup>
                  </m:sSup>
                  <m:r>
                    <w:rPr>
                      <w:rFonts w:ascii="Cambria Math" w:hAnsi="Cambria Math"/>
                      <w:lang w:val="sv-SE"/>
                    </w:rPr>
                    <m:t>∙2</m:t>
                  </m:r>
                  <m:r>
                    <w:rPr>
                      <w:rFonts w:ascii="Cambria Math" w:hAnsi="Cambria Math"/>
                    </w:rPr>
                    <m:t>π</m:t>
                  </m:r>
                  <m:r>
                    <w:rPr>
                      <w:rFonts w:ascii="Cambria Math" w:hAnsi="Cambria Math"/>
                      <w:lang w:val="sv-SE"/>
                    </w:rPr>
                    <m:t xml:space="preserve">,   </m:t>
                  </m:r>
                  <m:r>
                    <w:rPr>
                      <w:rFonts w:ascii="Cambria Math" w:eastAsia="Malgun Gothic" w:hAnsi="Cambria Math"/>
                    </w:rPr>
                    <m:t>q</m:t>
                  </m:r>
                  <m:r>
                    <w:rPr>
                      <w:rFonts w:ascii="Cambria Math" w:eastAsia="Malgun Gothic" w:hAnsi="Cambria Math"/>
                      <w:lang w:val="sv-SE"/>
                    </w:rPr>
                    <m:t xml:space="preserve">=0,1,2,…, </m:t>
                  </m:r>
                  <m:sSup>
                    <m:sSupPr>
                      <m:ctrlPr>
                        <w:rPr>
                          <w:rFonts w:ascii="Cambria Math" w:eastAsia="Malgun Gothic" w:hAnsi="Cambria Math"/>
                          <w:i/>
                        </w:rPr>
                      </m:ctrlPr>
                    </m:sSupPr>
                    <m:e>
                      <m:r>
                        <w:rPr>
                          <w:rFonts w:ascii="Cambria Math" w:eastAsia="Malgun Gothic" w:hAnsi="Cambria Math"/>
                          <w:lang w:val="sv-SE"/>
                        </w:rPr>
                        <m:t>2</m:t>
                      </m:r>
                    </m:e>
                    <m:sup>
                      <m:r>
                        <w:rPr>
                          <w:rFonts w:ascii="Cambria Math" w:eastAsia="Malgun Gothic" w:hAnsi="Cambria Math"/>
                        </w:rPr>
                        <m:t>Q</m:t>
                      </m:r>
                    </m:sup>
                  </m:sSup>
                  <m:r>
                    <w:rPr>
                      <w:rFonts w:ascii="Cambria Math" w:eastAsia="Malgun Gothic" w:hAnsi="Cambria Math"/>
                      <w:lang w:val="sv-SE"/>
                    </w:rPr>
                    <m:t>-1</m:t>
                  </m:r>
                </m:e>
              </m:d>
            </m:oMath>
            <w:r w:rsidRPr="006C7F45">
              <w:rPr>
                <w:lang w:val="sv-SE"/>
              </w:rPr>
              <w:t xml:space="preserve">,     </w:t>
            </w:r>
          </w:p>
          <w:p w14:paraId="116473D4" w14:textId="77777777" w:rsidR="00661783" w:rsidRPr="006C7F45" w:rsidRDefault="00661783" w:rsidP="00661783">
            <w:pPr>
              <w:pStyle w:val="ListParagraph"/>
              <w:numPr>
                <w:ilvl w:val="1"/>
                <w:numId w:val="151"/>
              </w:numPr>
              <w:suppressAutoHyphens/>
              <w:spacing w:line="240" w:lineRule="auto"/>
              <w:rPr>
                <w:lang w:val="sv-SE"/>
              </w:rPr>
            </w:pPr>
            <w:r w:rsidRPr="006C7F45">
              <w:rPr>
                <w:lang w:val="sv-SE"/>
              </w:rPr>
              <w:t xml:space="preserve">Mode 2: </w:t>
            </w:r>
            <m:oMath>
              <m:acc>
                <m:accPr>
                  <m:ctrlPr>
                    <w:rPr>
                      <w:rFonts w:ascii="Cambria Math" w:eastAsia="DengXian" w:hAnsi="Cambria Math"/>
                      <w:i/>
                      <w:lang w:eastAsia="ko-KR"/>
                    </w:rPr>
                  </m:ctrlPr>
                </m:accPr>
                <m:e>
                  <m:r>
                    <w:rPr>
                      <w:rFonts w:ascii="Cambria Math" w:hAnsi="Cambria Math"/>
                    </w:rPr>
                    <m:t>θ</m:t>
                  </m:r>
                </m:e>
              </m:acc>
              <m:r>
                <w:rPr>
                  <w:rFonts w:ascii="Cambria Math" w:hAnsi="Cambria Math"/>
                  <w:lang w:val="sv-SE"/>
                </w:rPr>
                <m:t>(</m:t>
              </m:r>
              <m:r>
                <w:rPr>
                  <w:rFonts w:ascii="Cambria Math" w:hAnsi="Cambria Math"/>
                </w:rPr>
                <m:t>D</m:t>
              </m:r>
              <m:r>
                <w:rPr>
                  <w:rFonts w:ascii="Cambria Math" w:hAnsi="Cambria Math"/>
                  <w:lang w:val="sv-SE"/>
                </w:rPr>
                <m:t>)∈</m:t>
              </m:r>
              <m:d>
                <m:dPr>
                  <m:begChr m:val="{"/>
                  <m:endChr m:val="}"/>
                  <m:ctrlPr>
                    <w:rPr>
                      <w:rFonts w:ascii="Cambria Math" w:hAnsi="Cambria Math"/>
                      <w:i/>
                    </w:rPr>
                  </m:ctrlPr>
                </m:dPr>
                <m:e>
                  <m:d>
                    <m:dPr>
                      <m:ctrlPr>
                        <w:rPr>
                          <w:rFonts w:ascii="Cambria Math" w:hAnsi="Cambria Math"/>
                          <w:i/>
                        </w:rPr>
                      </m:ctrlPr>
                    </m:dPr>
                    <m:e>
                      <m:r>
                        <w:rPr>
                          <w:rFonts w:ascii="Cambria Math" w:hAnsi="Cambria Math"/>
                          <w:lang w:val="sv-SE"/>
                        </w:rPr>
                        <m:t>1-</m:t>
                      </m:r>
                      <m:sSup>
                        <m:sSupPr>
                          <m:ctrlPr>
                            <w:rPr>
                              <w:rFonts w:ascii="Cambria Math" w:hAnsi="Cambria Math"/>
                              <w:i/>
                            </w:rPr>
                          </m:ctrlPr>
                        </m:sSupPr>
                        <m:e>
                          <m:r>
                            <w:rPr>
                              <w:rFonts w:ascii="Cambria Math" w:hAnsi="Cambria Math"/>
                            </w:rPr>
                            <m:t>p</m:t>
                          </m:r>
                          <m:r>
                            <w:rPr>
                              <w:rFonts w:ascii="Cambria Math" w:hAnsi="Cambria Math"/>
                              <w:lang w:val="sv-SE"/>
                            </w:rPr>
                            <m:t>(</m:t>
                          </m:r>
                          <m:r>
                            <w:rPr>
                              <w:rFonts w:ascii="Cambria Math" w:hAnsi="Cambria Math"/>
                            </w:rPr>
                            <m:t>q</m:t>
                          </m:r>
                          <m:r>
                            <w:rPr>
                              <w:rFonts w:ascii="Cambria Math" w:hAnsi="Cambria Math"/>
                              <w:lang w:val="sv-SE"/>
                            </w:rPr>
                            <m:t>)</m:t>
                          </m:r>
                        </m:e>
                        <m:sup>
                          <m:r>
                            <w:rPr>
                              <w:rFonts w:ascii="Cambria Math" w:hAnsi="Cambria Math"/>
                              <w:lang w:val="sv-SE"/>
                            </w:rPr>
                            <m:t>2</m:t>
                          </m:r>
                        </m:sup>
                      </m:sSup>
                    </m:e>
                  </m:d>
                  <m:r>
                    <w:rPr>
                      <w:rFonts w:ascii="Cambria Math" w:hAnsi="Cambria Math"/>
                      <w:lang w:val="sv-SE"/>
                    </w:rPr>
                    <m:t>∙2</m:t>
                  </m:r>
                  <m:r>
                    <w:rPr>
                      <w:rFonts w:ascii="Cambria Math" w:hAnsi="Cambria Math"/>
                    </w:rPr>
                    <m:t>π</m:t>
                  </m:r>
                  <m:r>
                    <w:rPr>
                      <w:rFonts w:ascii="Cambria Math" w:hAnsi="Cambria Math"/>
                      <w:lang w:val="sv-SE"/>
                    </w:rPr>
                    <m:t xml:space="preserve">,   </m:t>
                  </m:r>
                  <m:r>
                    <w:rPr>
                      <w:rFonts w:ascii="Cambria Math" w:eastAsia="Malgun Gothic" w:hAnsi="Cambria Math"/>
                    </w:rPr>
                    <m:t>q</m:t>
                  </m:r>
                  <m:r>
                    <w:rPr>
                      <w:rFonts w:ascii="Cambria Math" w:eastAsia="Malgun Gothic" w:hAnsi="Cambria Math"/>
                      <w:lang w:val="sv-SE"/>
                    </w:rPr>
                    <m:t xml:space="preserve">=0,1,2,…, </m:t>
                  </m:r>
                  <m:sSup>
                    <m:sSupPr>
                      <m:ctrlPr>
                        <w:rPr>
                          <w:rFonts w:ascii="Cambria Math" w:eastAsia="Malgun Gothic" w:hAnsi="Cambria Math"/>
                          <w:i/>
                        </w:rPr>
                      </m:ctrlPr>
                    </m:sSupPr>
                    <m:e>
                      <m:r>
                        <w:rPr>
                          <w:rFonts w:ascii="Cambria Math" w:eastAsia="Malgun Gothic" w:hAnsi="Cambria Math"/>
                          <w:lang w:val="sv-SE"/>
                        </w:rPr>
                        <m:t>2</m:t>
                      </m:r>
                    </m:e>
                    <m:sup>
                      <m:r>
                        <w:rPr>
                          <w:rFonts w:ascii="Cambria Math" w:eastAsia="Malgun Gothic" w:hAnsi="Cambria Math"/>
                        </w:rPr>
                        <m:t>Q</m:t>
                      </m:r>
                    </m:sup>
                  </m:sSup>
                  <m:r>
                    <w:rPr>
                      <w:rFonts w:ascii="Cambria Math" w:eastAsia="Malgun Gothic" w:hAnsi="Cambria Math"/>
                      <w:lang w:val="sv-SE"/>
                    </w:rPr>
                    <m:t>-1</m:t>
                  </m:r>
                </m:e>
              </m:d>
            </m:oMath>
            <w:r w:rsidRPr="006C7F45">
              <w:rPr>
                <w:lang w:val="sv-SE"/>
              </w:rPr>
              <w:t xml:space="preserve">     </w:t>
            </w:r>
          </w:p>
          <w:p w14:paraId="55BC3C7E" w14:textId="77777777" w:rsidR="00661783" w:rsidRPr="00D15DA6" w:rsidRDefault="00661783" w:rsidP="00661783">
            <w:pPr>
              <w:pStyle w:val="ListParagraph"/>
              <w:numPr>
                <w:ilvl w:val="1"/>
                <w:numId w:val="151"/>
              </w:numPr>
              <w:suppressAutoHyphens/>
              <w:spacing w:line="240" w:lineRule="auto"/>
              <w:rPr>
                <w:bCs/>
                <w:lang w:eastAsia="zh-CN"/>
              </w:rPr>
            </w:pPr>
            <w:r w:rsidRPr="00D15DA6">
              <w:rPr>
                <w:rFonts w:hint="eastAsia"/>
                <w:lang w:eastAsia="zh-CN"/>
              </w:rPr>
              <w:t>The quantization mode is selected by UE and reported to gNB.</w:t>
            </w:r>
          </w:p>
          <w:p w14:paraId="31699B9F" w14:textId="77777777" w:rsidR="00661783" w:rsidRPr="00D15DA6" w:rsidRDefault="00661783" w:rsidP="00661783">
            <w:pPr>
              <w:pStyle w:val="ListParagraph"/>
              <w:widowControl w:val="0"/>
              <w:numPr>
                <w:ilvl w:val="0"/>
                <w:numId w:val="152"/>
              </w:numPr>
              <w:suppressAutoHyphens/>
              <w:snapToGrid w:val="0"/>
              <w:spacing w:line="240" w:lineRule="auto"/>
              <w:jc w:val="both"/>
            </w:pPr>
            <w:r w:rsidRPr="00D15DA6">
              <w:rPr>
                <w:bCs/>
                <w:lang w:eastAsia="zh-CN"/>
              </w:rPr>
              <w:t xml:space="preserve">Alt7. </w:t>
            </w:r>
            <w:r w:rsidRPr="00D15DA6">
              <w:t xml:space="preserve">A given correlation phase value </w:t>
            </w:r>
            <m:oMath>
              <m:r>
                <w:rPr>
                  <w:rFonts w:ascii="Cambria Math" w:hAnsi="Cambria Math"/>
                </w:rPr>
                <m:t>θ</m:t>
              </m:r>
              <m:d>
                <m:dPr>
                  <m:ctrlPr>
                    <w:rPr>
                      <w:rFonts w:ascii="Cambria Math" w:hAnsi="Cambria Math"/>
                      <w:i/>
                    </w:rPr>
                  </m:ctrlPr>
                </m:dPr>
                <m:e>
                  <m:r>
                    <w:rPr>
                      <w:rFonts w:ascii="Cambria Math" w:hAnsi="Cambria Math"/>
                    </w:rPr>
                    <m:t>D</m:t>
                  </m:r>
                </m:e>
              </m:d>
            </m:oMath>
            <w:r w:rsidRPr="00D15DA6">
              <w:t xml:space="preserve"> is quantized to </w:t>
            </w:r>
            <m:oMath>
              <m:acc>
                <m:accPr>
                  <m:ctrlPr>
                    <w:rPr>
                      <w:rFonts w:ascii="Cambria Math" w:hAnsi="Cambria Math"/>
                      <w:i/>
                    </w:rPr>
                  </m:ctrlPr>
                </m:accPr>
                <m:e>
                  <m:r>
                    <w:rPr>
                      <w:rFonts w:ascii="Cambria Math" w:hAnsi="Cambria Math"/>
                    </w:rPr>
                    <m:t>θ</m:t>
                  </m:r>
                </m:e>
              </m:acc>
              <m:d>
                <m:dPr>
                  <m:ctrlPr>
                    <w:rPr>
                      <w:rFonts w:ascii="Cambria Math" w:hAnsi="Cambria Math"/>
                      <w:i/>
                    </w:rPr>
                  </m:ctrlPr>
                </m:dPr>
                <m:e>
                  <m:r>
                    <w:rPr>
                      <w:rFonts w:ascii="Cambria Math" w:hAnsi="Cambria Math"/>
                    </w:rPr>
                    <m:t>D</m:t>
                  </m:r>
                </m:e>
              </m:d>
            </m:oMath>
            <w:r w:rsidRPr="00D15DA6">
              <w:t xml:space="preserve"> based on the following alphabet: </w:t>
            </w:r>
            <m:oMath>
              <m:acc>
                <m:accPr>
                  <m:ctrlPr>
                    <w:rPr>
                      <w:rFonts w:ascii="Cambria Math" w:hAnsi="Cambria Math"/>
                      <w:i/>
                    </w:rPr>
                  </m:ctrlPr>
                </m:accPr>
                <m:e>
                  <m:r>
                    <w:rPr>
                      <w:rFonts w:ascii="Cambria Math" w:hAnsi="Cambria Math"/>
                    </w:rPr>
                    <m:t>θ</m:t>
                  </m:r>
                </m:e>
              </m:acc>
              <m:d>
                <m:dPr>
                  <m:ctrlPr>
                    <w:rPr>
                      <w:rFonts w:ascii="Cambria Math" w:hAnsi="Cambria Math"/>
                      <w:i/>
                    </w:rPr>
                  </m:ctrlPr>
                </m:dPr>
                <m:e>
                  <m:r>
                    <w:rPr>
                      <w:rFonts w:ascii="Cambria Math" w:hAnsi="Cambria Math"/>
                    </w:rPr>
                    <m:t>D</m:t>
                  </m:r>
                </m:e>
              </m:d>
              <m:r>
                <w:rPr>
                  <w:rFonts w:ascii="Cambria Math" w:hAnsi="Cambria Math"/>
                </w:rPr>
                <m:t>∈</m:t>
              </m:r>
              <m:d>
                <m:dPr>
                  <m:begChr m:val="{"/>
                  <m:endChr m:val="}"/>
                  <m:ctrlPr>
                    <w:rPr>
                      <w:rFonts w:ascii="Cambria Math" w:hAnsi="Cambria Math"/>
                      <w:i/>
                    </w:rPr>
                  </m:ctrlPr>
                </m:dPr>
                <m:e>
                  <m:r>
                    <w:rPr>
                      <w:rFonts w:ascii="Cambria Math" w:hAnsi="Cambria Math"/>
                    </w:rPr>
                    <m:t>φ</m:t>
                  </m:r>
                  <m:f>
                    <m:fPr>
                      <m:ctrlPr>
                        <w:rPr>
                          <w:rFonts w:ascii="Cambria Math" w:hAnsi="Cambria Math"/>
                          <w:i/>
                        </w:rPr>
                      </m:ctrlPr>
                    </m:fPr>
                    <m:num>
                      <m:r>
                        <w:rPr>
                          <w:rFonts w:ascii="Cambria Math" w:hAnsi="Cambria Math"/>
                        </w:rPr>
                        <m:t>q-</m:t>
                      </m:r>
                      <m:sSub>
                        <m:sSubPr>
                          <m:ctrlPr>
                            <w:rPr>
                              <w:rFonts w:ascii="Cambria Math" w:hAnsi="Cambria Math"/>
                              <w:i/>
                            </w:rPr>
                          </m:ctrlPr>
                        </m:sSubPr>
                        <m:e>
                          <m:r>
                            <w:rPr>
                              <w:rFonts w:ascii="Cambria Math" w:hAnsi="Cambria Math"/>
                            </w:rPr>
                            <m:t>φ</m:t>
                          </m:r>
                        </m:e>
                        <m:sub>
                          <m:r>
                            <w:rPr>
                              <w:rFonts w:ascii="Cambria Math" w:hAnsi="Cambria Math"/>
                            </w:rPr>
                            <m:t>0</m:t>
                          </m:r>
                        </m:sub>
                      </m:sSub>
                    </m:num>
                    <m:den>
                      <m:sSup>
                        <m:sSupPr>
                          <m:ctrlPr>
                            <w:rPr>
                              <w:rFonts w:ascii="Cambria Math" w:hAnsi="Cambria Math"/>
                              <w:i/>
                            </w:rPr>
                          </m:ctrlPr>
                        </m:sSupPr>
                        <m:e>
                          <m:r>
                            <w:rPr>
                              <w:rFonts w:ascii="Cambria Math" w:hAnsi="Cambria Math"/>
                            </w:rPr>
                            <m:t>2</m:t>
                          </m:r>
                        </m:e>
                        <m:sup>
                          <m:r>
                            <w:rPr>
                              <w:rFonts w:ascii="Cambria Math" w:hAnsi="Cambria Math"/>
                            </w:rPr>
                            <m:t>Q</m:t>
                          </m:r>
                        </m:sup>
                      </m:sSup>
                    </m:den>
                  </m:f>
                </m:e>
              </m:d>
            </m:oMath>
            <w:r w:rsidRPr="00D15DA6">
              <w:t xml:space="preserve">, with </w:t>
            </w:r>
            <m:oMath>
              <m:r>
                <w:rPr>
                  <w:rFonts w:ascii="Cambria Math" w:hAnsi="Cambria Math"/>
                </w:rPr>
                <m:t>q=0,1,…,</m:t>
              </m:r>
              <m:sSup>
                <m:sSupPr>
                  <m:ctrlPr>
                    <w:rPr>
                      <w:rFonts w:ascii="Cambria Math" w:hAnsi="Cambria Math"/>
                      <w:i/>
                    </w:rPr>
                  </m:ctrlPr>
                </m:sSupPr>
                <m:e>
                  <m:r>
                    <w:rPr>
                      <w:rFonts w:ascii="Cambria Math" w:hAnsi="Cambria Math"/>
                    </w:rPr>
                    <m:t>2</m:t>
                  </m:r>
                </m:e>
                <m:sup>
                  <m:r>
                    <w:rPr>
                      <w:rFonts w:ascii="Cambria Math" w:hAnsi="Cambria Math"/>
                    </w:rPr>
                    <m:t>Q</m:t>
                  </m:r>
                </m:sup>
              </m:sSup>
              <m:r>
                <w:rPr>
                  <w:rFonts w:ascii="Cambria Math" w:hAnsi="Cambria Math"/>
                </w:rPr>
                <m:t>-1</m:t>
              </m:r>
            </m:oMath>
            <w:r w:rsidRPr="00D15DA6">
              <w:t xml:space="preserve">, </w:t>
            </w:r>
            <m:oMath>
              <m:sSub>
                <m:sSubPr>
                  <m:ctrlPr>
                    <w:rPr>
                      <w:rFonts w:ascii="Cambria Math" w:hAnsi="Cambria Math"/>
                      <w:i/>
                    </w:rPr>
                  </m:ctrlPr>
                </m:sSubPr>
                <m:e>
                  <m:r>
                    <w:rPr>
                      <w:rFonts w:ascii="Cambria Math" w:hAnsi="Cambria Math"/>
                    </w:rPr>
                    <m:t>φ</m:t>
                  </m:r>
                </m:e>
                <m:sub>
                  <m:r>
                    <w:rPr>
                      <w:rFonts w:ascii="Cambria Math" w:hAnsi="Cambria Math"/>
                    </w:rPr>
                    <m:t>0</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Q-1</m:t>
                  </m:r>
                </m:sup>
              </m:sSup>
              <m:r>
                <w:rPr>
                  <w:rFonts w:ascii="Cambria Math" w:hAnsi="Cambria Math"/>
                </w:rPr>
                <m:t>-1</m:t>
              </m:r>
            </m:oMath>
            <w:r w:rsidRPr="00D15DA6">
              <w:t xml:space="preserve">. TBD value(s) of </w:t>
            </w:r>
            <m:oMath>
              <m:r>
                <w:rPr>
                  <w:rFonts w:ascii="Cambria Math" w:hAnsi="Cambria Math"/>
                </w:rPr>
                <m:t>φ∈</m:t>
              </m:r>
              <m:d>
                <m:dPr>
                  <m:begChr m:val="{"/>
                  <m:endChr m:val="}"/>
                  <m:ctrlPr>
                    <w:rPr>
                      <w:rFonts w:ascii="Cambria Math" w:hAnsi="Cambria Math"/>
                      <w:i/>
                    </w:rPr>
                  </m:ctrlPr>
                </m:dPr>
                <m:e>
                  <m:r>
                    <w:rPr>
                      <w:rFonts w:ascii="Cambria Math" w:hAnsi="Cambria Math"/>
                    </w:rPr>
                    <m:t>2π,π,</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8</m:t>
                      </m:r>
                    </m:den>
                  </m:f>
                </m:e>
              </m:d>
            </m:oMath>
          </w:p>
          <w:p w14:paraId="3B83E12D" w14:textId="77777777" w:rsidR="00661783" w:rsidRDefault="00661783" w:rsidP="00661783">
            <w:pPr>
              <w:widowControl w:val="0"/>
              <w:snapToGrid w:val="0"/>
              <w:jc w:val="both"/>
            </w:pPr>
            <w:r>
              <w:t>The evaluation should consider the impact of delay tracking operation at the UE where the phase difference between two slots can be close to zero.</w:t>
            </w:r>
          </w:p>
          <w:p w14:paraId="39789E73" w14:textId="6B85B8D5" w:rsidR="00D00A6B" w:rsidRPr="00F066B6" w:rsidRDefault="00661783" w:rsidP="00C76B49">
            <w:pPr>
              <w:widowControl w:val="0"/>
              <w:snapToGrid w:val="0"/>
              <w:jc w:val="both"/>
              <w:rPr>
                <w:rFonts w:eastAsia="Malgun Gothic"/>
                <w:lang w:eastAsia="zh-CN"/>
              </w:rPr>
            </w:pPr>
            <w:r w:rsidRPr="0086330C">
              <w:rPr>
                <w:rFonts w:eastAsia="Malgun Gothic"/>
                <w:lang w:eastAsia="zh-CN"/>
              </w:rPr>
              <w:t>Note: This proposal doesn’t preclude the UE supporting only smaller delay values (</w:t>
            </w:r>
            <w:proofErr w:type="gramStart"/>
            <w:r w:rsidRPr="0086330C">
              <w:rPr>
                <w:rFonts w:eastAsia="Malgun Gothic"/>
                <w:lang w:eastAsia="zh-CN"/>
              </w:rPr>
              <w:t>e.g.</w:t>
            </w:r>
            <w:proofErr w:type="gramEnd"/>
            <w:r w:rsidRPr="0086330C">
              <w:rPr>
                <w:rFonts w:eastAsia="Malgun Gothic"/>
                <w:lang w:eastAsia="zh-CN"/>
              </w:rPr>
              <w:t xml:space="preserve"> 4-symbol only) for the phase report (which is already optional)</w:t>
            </w:r>
          </w:p>
        </w:tc>
      </w:tr>
    </w:tbl>
    <w:p w14:paraId="7091CC38" w14:textId="77777777" w:rsidR="00D00A6B" w:rsidRDefault="00D00A6B" w:rsidP="00410DC8">
      <w:pPr>
        <w:rPr>
          <w:lang w:val="en-GB" w:eastAsia="ja-JP"/>
        </w:rPr>
      </w:pPr>
    </w:p>
    <w:p w14:paraId="4ECF2530" w14:textId="59C33EA9" w:rsidR="006033BD" w:rsidRDefault="00464822" w:rsidP="00410DC8">
      <w:pPr>
        <w:rPr>
          <w:lang w:val="en-GB" w:eastAsia="ja-JP"/>
        </w:rPr>
      </w:pPr>
      <w:r>
        <w:rPr>
          <w:lang w:val="en-GB" w:eastAsia="ja-JP"/>
        </w:rPr>
        <w:t xml:space="preserve">In the subsections below we address the </w:t>
      </w:r>
      <w:r w:rsidR="00614752">
        <w:rPr>
          <w:lang w:val="en-GB" w:eastAsia="ja-JP"/>
        </w:rPr>
        <w:t>remaining open issues.</w:t>
      </w:r>
    </w:p>
    <w:p w14:paraId="52FDB6C7" w14:textId="77777777" w:rsidR="00A53831" w:rsidRDefault="00A53831" w:rsidP="00A53831">
      <w:pPr>
        <w:pStyle w:val="Heading2"/>
      </w:pPr>
      <w:r>
        <w:t xml:space="preserve">2.1 Largest delay, </w:t>
      </w:r>
      <w:proofErr w:type="spellStart"/>
      <w:r w:rsidRPr="00C76B49">
        <w:t>D</w:t>
      </w:r>
      <w:r w:rsidRPr="00C76B49">
        <w:rPr>
          <w:vertAlign w:val="subscript"/>
        </w:rPr>
        <w:t>basic</w:t>
      </w:r>
      <w:proofErr w:type="spellEnd"/>
      <w:r>
        <w:t>, for basic TDCP feature</w:t>
      </w:r>
    </w:p>
    <w:p w14:paraId="72D1A8FA" w14:textId="36252DD3" w:rsidR="00DD769E" w:rsidRDefault="00F347D0" w:rsidP="00DD769E">
      <w:pPr>
        <w:rPr>
          <w:lang w:val="en-GB" w:eastAsia="ja-JP"/>
        </w:rPr>
      </w:pPr>
      <w:r>
        <w:rPr>
          <w:lang w:val="en-GB" w:eastAsia="ja-JP"/>
        </w:rPr>
        <w:t>To measure the correlation delay over a reasonably</w:t>
      </w:r>
      <w:r w:rsidR="00C225A1">
        <w:rPr>
          <w:lang w:val="en-GB" w:eastAsia="ja-JP"/>
        </w:rPr>
        <w:t xml:space="preserve"> large </w:t>
      </w:r>
      <w:r>
        <w:rPr>
          <w:lang w:val="en-GB" w:eastAsia="ja-JP"/>
        </w:rPr>
        <w:t xml:space="preserve">delay D is important in order </w:t>
      </w:r>
      <w:r w:rsidR="00AF12B2">
        <w:rPr>
          <w:lang w:val="en-GB" w:eastAsia="ja-JP"/>
        </w:rPr>
        <w:t xml:space="preserve">for the channel variation to be </w:t>
      </w:r>
      <w:r w:rsidR="004D74C8">
        <w:rPr>
          <w:lang w:val="en-GB" w:eastAsia="ja-JP"/>
        </w:rPr>
        <w:t xml:space="preserve">large compared </w:t>
      </w:r>
      <w:proofErr w:type="gramStart"/>
      <w:r w:rsidR="004D74C8">
        <w:rPr>
          <w:lang w:val="en-GB" w:eastAsia="ja-JP"/>
        </w:rPr>
        <w:t xml:space="preserve">to </w:t>
      </w:r>
      <w:r w:rsidR="00EA4CF9">
        <w:rPr>
          <w:lang w:val="en-GB" w:eastAsia="ja-JP"/>
        </w:rPr>
        <w:t xml:space="preserve"> </w:t>
      </w:r>
      <w:r w:rsidR="00203447">
        <w:rPr>
          <w:lang w:val="en-GB" w:eastAsia="ja-JP"/>
        </w:rPr>
        <w:t>noise</w:t>
      </w:r>
      <w:proofErr w:type="gramEnd"/>
      <w:r w:rsidR="00203447">
        <w:rPr>
          <w:lang w:val="en-GB" w:eastAsia="ja-JP"/>
        </w:rPr>
        <w:t xml:space="preserve"> and interference and </w:t>
      </w:r>
      <w:r w:rsidR="004D74C8">
        <w:rPr>
          <w:lang w:val="en-GB" w:eastAsia="ja-JP"/>
        </w:rPr>
        <w:t xml:space="preserve">thus to </w:t>
      </w:r>
      <w:r w:rsidR="00EA4CF9">
        <w:rPr>
          <w:lang w:val="en-GB" w:eastAsia="ja-JP"/>
        </w:rPr>
        <w:t xml:space="preserve">achieve good </w:t>
      </w:r>
      <w:r w:rsidR="004D74C8">
        <w:rPr>
          <w:lang w:val="en-GB" w:eastAsia="ja-JP"/>
        </w:rPr>
        <w:t xml:space="preserve">accuracy for the estimate. </w:t>
      </w:r>
      <w:r w:rsidR="001B4182">
        <w:rPr>
          <w:lang w:val="en-GB" w:eastAsia="ja-JP"/>
        </w:rPr>
        <w:t xml:space="preserve">However, </w:t>
      </w:r>
      <w:r w:rsidR="00C47ABE">
        <w:rPr>
          <w:lang w:val="en-GB" w:eastAsia="ja-JP"/>
        </w:rPr>
        <w:t xml:space="preserve">according to UE and chipset manufacturers </w:t>
      </w:r>
      <w:r w:rsidR="0094659B">
        <w:rPr>
          <w:lang w:val="en-GB" w:eastAsia="ja-JP"/>
        </w:rPr>
        <w:t xml:space="preserve">storing RX data longer than </w:t>
      </w:r>
      <w:r w:rsidR="00C47ABE">
        <w:rPr>
          <w:lang w:val="en-GB" w:eastAsia="ja-JP"/>
        </w:rPr>
        <w:t>what is needed for D=2slots gives a considera</w:t>
      </w:r>
      <w:r w:rsidR="00FB1E07">
        <w:rPr>
          <w:lang w:val="en-GB" w:eastAsia="ja-JP"/>
        </w:rPr>
        <w:t>b</w:t>
      </w:r>
      <w:r w:rsidR="00C47ABE">
        <w:rPr>
          <w:lang w:val="en-GB" w:eastAsia="ja-JP"/>
        </w:rPr>
        <w:t xml:space="preserve">le increase in UE complexity. </w:t>
      </w:r>
      <w:r w:rsidR="001F0514">
        <w:rPr>
          <w:lang w:val="en-GB" w:eastAsia="ja-JP"/>
        </w:rPr>
        <w:t xml:space="preserve">It therefore makes sense to </w:t>
      </w:r>
      <w:r w:rsidR="00147B35">
        <w:rPr>
          <w:lang w:val="en-GB" w:eastAsia="ja-JP"/>
        </w:rPr>
        <w:t xml:space="preserve">have a basic feature group </w:t>
      </w:r>
      <w:r w:rsidR="00025828">
        <w:rPr>
          <w:lang w:val="en-GB" w:eastAsia="ja-JP"/>
        </w:rPr>
        <w:t xml:space="preserve">with </w:t>
      </w:r>
      <w:proofErr w:type="spellStart"/>
      <w:r w:rsidR="00025828" w:rsidRPr="00A36573">
        <w:rPr>
          <w:rFonts w:ascii="Times" w:hAnsi="Times"/>
          <w:szCs w:val="32"/>
          <w:lang w:eastAsia="zh-CN"/>
        </w:rPr>
        <w:t>D</w:t>
      </w:r>
      <w:r w:rsidR="00025828" w:rsidRPr="00A36573">
        <w:rPr>
          <w:rFonts w:ascii="Times" w:hAnsi="Times"/>
          <w:szCs w:val="32"/>
          <w:vertAlign w:val="subscript"/>
          <w:lang w:eastAsia="zh-CN"/>
        </w:rPr>
        <w:t>basic</w:t>
      </w:r>
      <w:proofErr w:type="spellEnd"/>
      <w:r w:rsidR="00C47ABE">
        <w:rPr>
          <w:lang w:val="en-GB" w:eastAsia="ja-JP"/>
        </w:rPr>
        <w:t xml:space="preserve"> </w:t>
      </w:r>
      <w:r w:rsidR="00025828">
        <w:rPr>
          <w:lang w:val="en-GB" w:eastAsia="ja-JP"/>
        </w:rPr>
        <w:t>= 28 symbols or equivalently 2slots.</w:t>
      </w:r>
    </w:p>
    <w:p w14:paraId="0F86DBA0" w14:textId="21CE47EF" w:rsidR="00025828" w:rsidRPr="0034507F" w:rsidRDefault="00025828" w:rsidP="00FB1E07">
      <w:pPr>
        <w:pStyle w:val="Proposal"/>
      </w:pPr>
      <w:bookmarkStart w:id="5" w:name="_Toc135020910"/>
      <w:r>
        <w:rPr>
          <w:lang w:val="en-GB" w:eastAsia="ja-JP"/>
        </w:rPr>
        <w:t>Support</w:t>
      </w:r>
      <w:r w:rsidR="00DA4281">
        <w:rPr>
          <w:lang w:val="en-GB" w:eastAsia="ja-JP"/>
        </w:rPr>
        <w:t xml:space="preserve"> </w:t>
      </w:r>
      <w:proofErr w:type="spellStart"/>
      <w:r w:rsidR="00DA4281" w:rsidRPr="00A36573">
        <w:rPr>
          <w:rFonts w:ascii="Times" w:hAnsi="Times"/>
          <w:szCs w:val="32"/>
        </w:rPr>
        <w:t>D</w:t>
      </w:r>
      <w:r w:rsidR="00DA4281" w:rsidRPr="00A36573">
        <w:rPr>
          <w:rFonts w:ascii="Times" w:hAnsi="Times"/>
          <w:szCs w:val="32"/>
          <w:vertAlign w:val="subscript"/>
        </w:rPr>
        <w:t>basic</w:t>
      </w:r>
      <w:proofErr w:type="spellEnd"/>
      <w:r w:rsidR="00DA4281">
        <w:rPr>
          <w:lang w:val="en-GB" w:eastAsia="ja-JP"/>
        </w:rPr>
        <w:t xml:space="preserve"> = 28 symbols or equivalently 2 slots</w:t>
      </w:r>
      <w:bookmarkEnd w:id="5"/>
    </w:p>
    <w:p w14:paraId="3CF4EF27" w14:textId="77777777" w:rsidR="003D5B98" w:rsidRPr="00FB1E07" w:rsidRDefault="00092769" w:rsidP="003D5B98">
      <w:pPr>
        <w:pStyle w:val="Heading2"/>
      </w:pPr>
      <w:r>
        <w:t>2.</w:t>
      </w:r>
      <w:r w:rsidR="00A67787">
        <w:t xml:space="preserve">2 </w:t>
      </w:r>
      <w:r w:rsidR="00D92599">
        <w:t xml:space="preserve">Support of </w:t>
      </w:r>
      <w:r w:rsidR="00D92599" w:rsidRPr="00FB1E07">
        <w:t>6 slots</w:t>
      </w:r>
      <w:r w:rsidR="009B2777" w:rsidRPr="00FB1E07">
        <w:t xml:space="preserve"> and</w:t>
      </w:r>
      <w:r w:rsidR="00D92599" w:rsidRPr="00FB1E07">
        <w:t xml:space="preserve"> 10 slots</w:t>
      </w:r>
      <w:r w:rsidR="001A0A4A" w:rsidRPr="00FB1E07">
        <w:t xml:space="preserve"> correlation delay</w:t>
      </w:r>
      <w:r w:rsidR="009B2777" w:rsidRPr="00FB1E07">
        <w:t xml:space="preserve"> D</w:t>
      </w:r>
      <w:r w:rsidR="00CF5440" w:rsidRPr="00FB1E07">
        <w:t xml:space="preserve"> in a separate UE Feature Group</w:t>
      </w:r>
    </w:p>
    <w:p w14:paraId="611FCCA7" w14:textId="5D5F4360" w:rsidR="00975E82" w:rsidRPr="00BD70B5" w:rsidRDefault="009B2777" w:rsidP="007362B3">
      <w:pPr>
        <w:rPr>
          <w:lang w:val="en-GB" w:eastAsia="ja-JP"/>
        </w:rPr>
      </w:pPr>
      <w:r>
        <w:rPr>
          <w:lang w:val="en-GB" w:eastAsia="ja-JP"/>
        </w:rPr>
        <w:t xml:space="preserve">At RAN1#112bis-e a working assumption was made to </w:t>
      </w:r>
      <w:r>
        <w:t xml:space="preserve">support </w:t>
      </w:r>
      <w:r w:rsidRPr="00C63F0E">
        <w:rPr>
          <w:rFonts w:eastAsia="Malgun Gothic" w:cs="Times"/>
        </w:rPr>
        <w:t>6 slots</w:t>
      </w:r>
      <w:r>
        <w:rPr>
          <w:rFonts w:eastAsia="Malgun Gothic" w:cs="Times"/>
        </w:rPr>
        <w:t xml:space="preserve"> and</w:t>
      </w:r>
      <w:r w:rsidRPr="00C63F0E">
        <w:rPr>
          <w:rFonts w:eastAsia="Malgun Gothic" w:cs="Times"/>
        </w:rPr>
        <w:t xml:space="preserve"> 10 slots</w:t>
      </w:r>
      <w:r>
        <w:rPr>
          <w:rFonts w:eastAsia="Malgun Gothic" w:cs="Times"/>
        </w:rPr>
        <w:t xml:space="preserve"> correlation delay D </w:t>
      </w:r>
      <w:r w:rsidRPr="00C63F0E">
        <w:rPr>
          <w:rFonts w:eastAsia="Malgun Gothic" w:cs="Times"/>
        </w:rPr>
        <w:t>in a separate UE Feature Group</w:t>
      </w:r>
      <w:r>
        <w:rPr>
          <w:rFonts w:eastAsia="Malgun Gothic" w:cs="Times"/>
        </w:rPr>
        <w:t>.</w:t>
      </w:r>
      <w:r w:rsidR="00164561">
        <w:rPr>
          <w:rFonts w:eastAsia="Malgun Gothic" w:cs="Times"/>
        </w:rPr>
        <w:t xml:space="preserve"> </w:t>
      </w:r>
      <w:r w:rsidR="001326E7">
        <w:rPr>
          <w:rFonts w:eastAsia="Malgun Gothic" w:cs="Times"/>
        </w:rPr>
        <w:t xml:space="preserve">These delays are needed to support </w:t>
      </w:r>
      <w:r w:rsidR="00BD70B5">
        <w:rPr>
          <w:rFonts w:eastAsia="Malgun Gothic" w:cs="Times"/>
        </w:rPr>
        <w:t xml:space="preserve">some important </w:t>
      </w:r>
      <w:r w:rsidR="001326E7">
        <w:rPr>
          <w:rFonts w:eastAsia="Malgun Gothic" w:cs="Times"/>
        </w:rPr>
        <w:t>scenarios</w:t>
      </w:r>
      <w:r w:rsidR="00BC0C0D">
        <w:rPr>
          <w:rFonts w:eastAsia="Malgun Gothic" w:cs="Times"/>
        </w:rPr>
        <w:t xml:space="preserve"> that are discussed here</w:t>
      </w:r>
      <w:r w:rsidR="00BD70B5">
        <w:rPr>
          <w:rFonts w:eastAsia="Malgun Gothic" w:cs="Times"/>
        </w:rPr>
        <w:t>.</w:t>
      </w:r>
    </w:p>
    <w:p w14:paraId="15BA6BD6" w14:textId="5D6AB147" w:rsidR="00E76465" w:rsidRDefault="005519F9" w:rsidP="00410DC8">
      <w:pPr>
        <w:rPr>
          <w:lang w:val="en-GB" w:eastAsia="ja-JP"/>
        </w:rPr>
      </w:pPr>
      <w:r>
        <w:rPr>
          <w:lang w:val="en-GB" w:eastAsia="ja-JP"/>
        </w:rPr>
        <w:t xml:space="preserve">The TRS used for TDCP can be configured in </w:t>
      </w:r>
      <w:proofErr w:type="gramStart"/>
      <w:r>
        <w:rPr>
          <w:lang w:val="en-GB" w:eastAsia="ja-JP"/>
        </w:rPr>
        <w:t>many different ways</w:t>
      </w:r>
      <w:proofErr w:type="gramEnd"/>
      <w:r>
        <w:rPr>
          <w:lang w:val="en-GB" w:eastAsia="ja-JP"/>
        </w:rPr>
        <w:t>.</w:t>
      </w:r>
    </w:p>
    <w:p w14:paraId="06851D6F" w14:textId="2B3119E0" w:rsidR="00E8263D" w:rsidRDefault="005519F9" w:rsidP="00410DC8">
      <w:pPr>
        <w:rPr>
          <w:lang w:val="en-GB" w:eastAsia="ja-JP"/>
        </w:rPr>
      </w:pPr>
      <w:r>
        <w:rPr>
          <w:lang w:val="en-GB" w:eastAsia="ja-JP"/>
        </w:rPr>
        <w:t xml:space="preserve">One </w:t>
      </w:r>
      <w:r w:rsidR="0084676F">
        <w:rPr>
          <w:lang w:val="en-GB" w:eastAsia="ja-JP"/>
        </w:rPr>
        <w:t>alternative</w:t>
      </w:r>
      <w:r w:rsidR="00C504A5">
        <w:rPr>
          <w:lang w:val="en-GB" w:eastAsia="ja-JP"/>
        </w:rPr>
        <w:t xml:space="preserve"> is to configure the TRS so that the TRS resource elements collide with </w:t>
      </w:r>
      <w:r w:rsidR="006A34AA">
        <w:rPr>
          <w:lang w:val="en-GB" w:eastAsia="ja-JP"/>
        </w:rPr>
        <w:t>PDSCH resource elements</w:t>
      </w:r>
      <w:r w:rsidR="00E8263D">
        <w:rPr>
          <w:lang w:val="en-GB" w:eastAsia="ja-JP"/>
        </w:rPr>
        <w:t xml:space="preserve"> in other cells. In this case the </w:t>
      </w:r>
      <w:r w:rsidR="00BB1224">
        <w:rPr>
          <w:lang w:val="en-GB" w:eastAsia="ja-JP"/>
        </w:rPr>
        <w:t xml:space="preserve">SINR </w:t>
      </w:r>
      <w:r w:rsidR="00B6408F">
        <w:rPr>
          <w:lang w:val="en-GB" w:eastAsia="ja-JP"/>
        </w:rPr>
        <w:t xml:space="preserve">will be the same for the TRS as for PDSCH. </w:t>
      </w:r>
    </w:p>
    <w:p w14:paraId="1F671052" w14:textId="513AD9C6" w:rsidR="00E76465" w:rsidRDefault="00E8263D" w:rsidP="00410DC8">
      <w:pPr>
        <w:rPr>
          <w:lang w:val="en-GB" w:eastAsia="ja-JP"/>
        </w:rPr>
      </w:pPr>
      <w:r>
        <w:rPr>
          <w:lang w:val="en-GB" w:eastAsia="ja-JP"/>
        </w:rPr>
        <w:t xml:space="preserve">Another </w:t>
      </w:r>
      <w:r w:rsidR="0084676F">
        <w:rPr>
          <w:lang w:val="en-GB" w:eastAsia="ja-JP"/>
        </w:rPr>
        <w:t>alternative</w:t>
      </w:r>
      <w:r>
        <w:rPr>
          <w:lang w:val="en-GB" w:eastAsia="ja-JP"/>
        </w:rPr>
        <w:t xml:space="preserve"> </w:t>
      </w:r>
      <w:r w:rsidR="00FC280C">
        <w:rPr>
          <w:lang w:val="en-GB" w:eastAsia="ja-JP"/>
        </w:rPr>
        <w:t>commonly used in real networks</w:t>
      </w:r>
      <w:r w:rsidR="00363387">
        <w:rPr>
          <w:lang w:val="en-GB" w:eastAsia="ja-JP"/>
        </w:rPr>
        <w:t>,</w:t>
      </w:r>
      <w:r w:rsidR="00FC280C">
        <w:rPr>
          <w:lang w:val="en-GB" w:eastAsia="ja-JP"/>
        </w:rPr>
        <w:t xml:space="preserve"> </w:t>
      </w:r>
      <w:r>
        <w:rPr>
          <w:lang w:val="en-GB" w:eastAsia="ja-JP"/>
        </w:rPr>
        <w:t>is to</w:t>
      </w:r>
      <w:r w:rsidR="00C504A5">
        <w:rPr>
          <w:lang w:val="en-GB" w:eastAsia="ja-JP"/>
        </w:rPr>
        <w:t xml:space="preserve"> </w:t>
      </w:r>
      <w:r w:rsidR="00677B63">
        <w:rPr>
          <w:lang w:val="en-GB" w:eastAsia="ja-JP"/>
        </w:rPr>
        <w:t xml:space="preserve">configure the TRS so that the TRS resource elements collide with </w:t>
      </w:r>
      <w:r w:rsidR="00573CA8">
        <w:rPr>
          <w:lang w:val="en-GB" w:eastAsia="ja-JP"/>
        </w:rPr>
        <w:t>the TRS</w:t>
      </w:r>
      <w:r w:rsidR="00677B63">
        <w:rPr>
          <w:lang w:val="en-GB" w:eastAsia="ja-JP"/>
        </w:rPr>
        <w:t xml:space="preserve"> </w:t>
      </w:r>
      <w:r w:rsidR="006A34AA">
        <w:rPr>
          <w:lang w:val="en-GB" w:eastAsia="ja-JP"/>
        </w:rPr>
        <w:t>resource elements</w:t>
      </w:r>
      <w:r w:rsidR="00C33CBF">
        <w:rPr>
          <w:lang w:val="en-GB" w:eastAsia="ja-JP"/>
        </w:rPr>
        <w:t xml:space="preserve"> </w:t>
      </w:r>
      <w:r w:rsidR="00677B63">
        <w:rPr>
          <w:lang w:val="en-GB" w:eastAsia="ja-JP"/>
        </w:rPr>
        <w:t xml:space="preserve">in other cells. In this case the SINR will </w:t>
      </w:r>
      <w:r w:rsidR="00C33CBF">
        <w:rPr>
          <w:lang w:val="en-GB" w:eastAsia="ja-JP"/>
        </w:rPr>
        <w:t xml:space="preserve">not </w:t>
      </w:r>
      <w:r w:rsidR="00677B63">
        <w:rPr>
          <w:lang w:val="en-GB" w:eastAsia="ja-JP"/>
        </w:rPr>
        <w:t xml:space="preserve">be the same for data (PDSCH). </w:t>
      </w:r>
      <w:r w:rsidR="00C33CBF">
        <w:rPr>
          <w:lang w:val="en-GB" w:eastAsia="ja-JP"/>
        </w:rPr>
        <w:t xml:space="preserve">In </w:t>
      </w:r>
      <w:proofErr w:type="gramStart"/>
      <w:r w:rsidR="00C33CBF">
        <w:rPr>
          <w:lang w:val="en-GB" w:eastAsia="ja-JP"/>
        </w:rPr>
        <w:t>fact</w:t>
      </w:r>
      <w:proofErr w:type="gramEnd"/>
      <w:r w:rsidR="00C33CBF">
        <w:rPr>
          <w:lang w:val="en-GB" w:eastAsia="ja-JP"/>
        </w:rPr>
        <w:t xml:space="preserve"> the </w:t>
      </w:r>
      <w:r w:rsidR="005D3F27">
        <w:rPr>
          <w:lang w:val="en-GB" w:eastAsia="ja-JP"/>
        </w:rPr>
        <w:t xml:space="preserve">SINR of the TRS can be very low </w:t>
      </w:r>
      <w:r w:rsidR="006F649E">
        <w:rPr>
          <w:lang w:val="en-GB" w:eastAsia="ja-JP"/>
        </w:rPr>
        <w:t>even if</w:t>
      </w:r>
      <w:r w:rsidR="00FC280C">
        <w:rPr>
          <w:lang w:val="en-GB" w:eastAsia="ja-JP"/>
        </w:rPr>
        <w:t xml:space="preserve"> the SINR of PDSCH is</w:t>
      </w:r>
      <w:r w:rsidR="006F649E">
        <w:rPr>
          <w:lang w:val="en-GB" w:eastAsia="ja-JP"/>
        </w:rPr>
        <w:t xml:space="preserve"> high.</w:t>
      </w:r>
    </w:p>
    <w:p w14:paraId="573AFDF6" w14:textId="3E474028" w:rsidR="00E76465" w:rsidRDefault="00E76465" w:rsidP="00410DC8">
      <w:pPr>
        <w:rPr>
          <w:lang w:val="en-GB" w:eastAsia="ja-JP"/>
        </w:rPr>
      </w:pPr>
      <w:r>
        <w:rPr>
          <w:lang w:val="en-GB" w:eastAsia="ja-JP"/>
        </w:rPr>
        <w:t xml:space="preserve">Below we investigate </w:t>
      </w:r>
      <w:r w:rsidR="00510741">
        <w:rPr>
          <w:lang w:val="en-GB" w:eastAsia="ja-JP"/>
        </w:rPr>
        <w:t xml:space="preserve">TDCP based switching between CSI type-I and </w:t>
      </w:r>
      <w:r w:rsidR="004C3632">
        <w:rPr>
          <w:lang w:val="en-GB" w:eastAsia="ja-JP"/>
        </w:rPr>
        <w:t xml:space="preserve">CSI </w:t>
      </w:r>
      <w:r w:rsidR="00510741">
        <w:rPr>
          <w:lang w:val="en-GB" w:eastAsia="ja-JP"/>
        </w:rPr>
        <w:t xml:space="preserve">type-II for </w:t>
      </w:r>
      <w:r w:rsidR="002906E0">
        <w:rPr>
          <w:lang w:val="en-GB" w:eastAsia="ja-JP"/>
        </w:rPr>
        <w:t>these two scenarios.</w:t>
      </w:r>
    </w:p>
    <w:p w14:paraId="28505CEC" w14:textId="4F42A10E" w:rsidR="00B51C96" w:rsidRDefault="002D205C" w:rsidP="00410DC8">
      <w:pPr>
        <w:rPr>
          <w:lang w:val="en-GB" w:eastAsia="ja-JP"/>
        </w:rPr>
      </w:pPr>
      <w:r>
        <w:rPr>
          <w:lang w:val="en-GB" w:eastAsia="ja-JP"/>
        </w:rPr>
        <w:t xml:space="preserve">For the </w:t>
      </w:r>
      <w:r w:rsidR="008C46B1">
        <w:rPr>
          <w:lang w:val="en-GB" w:eastAsia="ja-JP"/>
        </w:rPr>
        <w:t xml:space="preserve">scenario where TRS is colliding with </w:t>
      </w:r>
      <w:r w:rsidR="00DC07DE">
        <w:rPr>
          <w:lang w:val="en-GB" w:eastAsia="ja-JP"/>
        </w:rPr>
        <w:t>PDSCH</w:t>
      </w:r>
      <w:r w:rsidR="008C46B1">
        <w:rPr>
          <w:lang w:val="en-GB" w:eastAsia="ja-JP"/>
        </w:rPr>
        <w:t xml:space="preserve"> we see that </w:t>
      </w:r>
      <w:r w:rsidR="00052D10">
        <w:rPr>
          <w:lang w:val="en-GB" w:eastAsia="ja-JP"/>
        </w:rPr>
        <w:t xml:space="preserve">a 6 </w:t>
      </w:r>
      <w:r w:rsidR="00F6355C">
        <w:rPr>
          <w:lang w:val="en-GB" w:eastAsia="ja-JP"/>
        </w:rPr>
        <w:t>slots</w:t>
      </w:r>
      <w:r w:rsidR="00052D10">
        <w:rPr>
          <w:lang w:val="en-GB" w:eastAsia="ja-JP"/>
        </w:rPr>
        <w:t xml:space="preserve"> </w:t>
      </w:r>
      <w:r w:rsidR="00111C95">
        <w:rPr>
          <w:lang w:val="en-GB" w:eastAsia="ja-JP"/>
        </w:rPr>
        <w:t xml:space="preserve">delay is needed for low SNR while </w:t>
      </w:r>
      <w:r w:rsidR="00D2181E">
        <w:rPr>
          <w:lang w:val="en-GB" w:eastAsia="ja-JP"/>
        </w:rPr>
        <w:t xml:space="preserve">a 3 </w:t>
      </w:r>
      <w:r w:rsidR="00F6355C">
        <w:rPr>
          <w:lang w:val="en-GB" w:eastAsia="ja-JP"/>
        </w:rPr>
        <w:t>slots</w:t>
      </w:r>
      <w:r w:rsidR="00D2181E">
        <w:rPr>
          <w:lang w:val="en-GB" w:eastAsia="ja-JP"/>
        </w:rPr>
        <w:t xml:space="preserve"> delay is sufficient for medium and high SNR</w:t>
      </w:r>
      <w:r w:rsidR="00DC07DE">
        <w:rPr>
          <w:lang w:val="en-GB" w:eastAsia="ja-JP"/>
        </w:rPr>
        <w:t>.</w:t>
      </w:r>
    </w:p>
    <w:p w14:paraId="73024CEA" w14:textId="74831DE5" w:rsidR="008F6402" w:rsidRDefault="00DC07DE" w:rsidP="00793E5F">
      <w:pPr>
        <w:rPr>
          <w:lang w:val="en-GB" w:eastAsia="ja-JP"/>
        </w:rPr>
      </w:pPr>
      <w:r>
        <w:rPr>
          <w:lang w:val="en-GB" w:eastAsia="ja-JP"/>
        </w:rPr>
        <w:t xml:space="preserve">For the scenario where TRS is colliding with TRS we see that a 10 </w:t>
      </w:r>
      <w:r w:rsidR="00F6355C">
        <w:rPr>
          <w:lang w:val="en-GB" w:eastAsia="ja-JP"/>
        </w:rPr>
        <w:t>slots</w:t>
      </w:r>
      <w:r>
        <w:rPr>
          <w:lang w:val="en-GB" w:eastAsia="ja-JP"/>
        </w:rPr>
        <w:t xml:space="preserve"> delay is needed</w:t>
      </w:r>
      <w:r w:rsidR="001C372F">
        <w:rPr>
          <w:lang w:val="en-GB" w:eastAsia="ja-JP"/>
        </w:rPr>
        <w:t xml:space="preserve"> </w:t>
      </w:r>
      <w:proofErr w:type="gramStart"/>
      <w:r w:rsidR="001C372F">
        <w:rPr>
          <w:lang w:val="en-GB" w:eastAsia="ja-JP"/>
        </w:rPr>
        <w:t>in order to</w:t>
      </w:r>
      <w:proofErr w:type="gramEnd"/>
      <w:r w:rsidR="001C372F">
        <w:rPr>
          <w:lang w:val="en-GB" w:eastAsia="ja-JP"/>
        </w:rPr>
        <w:t xml:space="preserve"> beat noise</w:t>
      </w:r>
      <w:r>
        <w:rPr>
          <w:lang w:val="en-GB" w:eastAsia="ja-JP"/>
        </w:rPr>
        <w:t>.</w:t>
      </w:r>
      <w:r w:rsidR="00793E5F">
        <w:rPr>
          <w:lang w:val="en-GB" w:eastAsia="ja-JP"/>
        </w:rPr>
        <w:t xml:space="preserve"> </w:t>
      </w:r>
    </w:p>
    <w:p w14:paraId="3A05B4B1" w14:textId="2D9E2FFD" w:rsidR="00756969" w:rsidRDefault="00756969" w:rsidP="00793E5F">
      <w:pPr>
        <w:rPr>
          <w:lang w:val="en-GB" w:eastAsia="ja-JP"/>
        </w:rPr>
      </w:pPr>
      <w:r>
        <w:rPr>
          <w:lang w:val="en-GB" w:eastAsia="ja-JP"/>
        </w:rPr>
        <w:t xml:space="preserve">Based on these results we propose that the </w:t>
      </w:r>
      <w:r>
        <w:t xml:space="preserve">working assumption to support </w:t>
      </w:r>
      <w:r w:rsidRPr="00C63F0E">
        <w:rPr>
          <w:rFonts w:eastAsia="Malgun Gothic" w:cs="Times"/>
        </w:rPr>
        <w:t>6 slots</w:t>
      </w:r>
      <w:r>
        <w:rPr>
          <w:rFonts w:eastAsia="Malgun Gothic" w:cs="Times"/>
        </w:rPr>
        <w:t xml:space="preserve"> and</w:t>
      </w:r>
      <w:r w:rsidRPr="00C63F0E">
        <w:rPr>
          <w:rFonts w:eastAsia="Malgun Gothic" w:cs="Times"/>
        </w:rPr>
        <w:t xml:space="preserve"> 10 slots</w:t>
      </w:r>
      <w:r>
        <w:rPr>
          <w:rFonts w:eastAsia="Malgun Gothic" w:cs="Times"/>
        </w:rPr>
        <w:t xml:space="preserve"> correlation delay D </w:t>
      </w:r>
      <w:r w:rsidRPr="00C63F0E">
        <w:rPr>
          <w:rFonts w:eastAsia="Malgun Gothic" w:cs="Times"/>
        </w:rPr>
        <w:t>in a separate UE Feature Group</w:t>
      </w:r>
      <w:r>
        <w:rPr>
          <w:rFonts w:eastAsia="Malgun Gothic" w:cs="Times"/>
        </w:rPr>
        <w:t xml:space="preserve"> is </w:t>
      </w:r>
      <w:r w:rsidR="00E760E3">
        <w:rPr>
          <w:rFonts w:eastAsia="Malgun Gothic" w:cs="Times"/>
        </w:rPr>
        <w:t>confirmed.</w:t>
      </w:r>
    </w:p>
    <w:p w14:paraId="2BB7FBE8" w14:textId="22CCA1F3" w:rsidR="008F6402" w:rsidRPr="00517041" w:rsidRDefault="00756969" w:rsidP="00E878E0">
      <w:pPr>
        <w:pStyle w:val="Proposal"/>
      </w:pPr>
      <w:bookmarkStart w:id="6" w:name="_Toc135020911"/>
      <w:r>
        <w:t xml:space="preserve">Confirm the working assumption to support </w:t>
      </w:r>
      <w:r w:rsidRPr="00C63F0E">
        <w:rPr>
          <w:rFonts w:eastAsia="Malgun Gothic" w:cs="Times"/>
        </w:rPr>
        <w:t>6 slots</w:t>
      </w:r>
      <w:r>
        <w:rPr>
          <w:rFonts w:eastAsia="Malgun Gothic" w:cs="Times"/>
        </w:rPr>
        <w:t xml:space="preserve"> and</w:t>
      </w:r>
      <w:r w:rsidRPr="00C63F0E">
        <w:rPr>
          <w:rFonts w:eastAsia="Malgun Gothic" w:cs="Times"/>
        </w:rPr>
        <w:t xml:space="preserve"> 10 slots</w:t>
      </w:r>
      <w:r>
        <w:rPr>
          <w:rFonts w:eastAsia="Malgun Gothic" w:cs="Times"/>
        </w:rPr>
        <w:t xml:space="preserve"> correlation delay D </w:t>
      </w:r>
      <w:r w:rsidRPr="00C63F0E">
        <w:rPr>
          <w:rFonts w:eastAsia="Malgun Gothic" w:cs="Times"/>
        </w:rPr>
        <w:t>in a separate UE Feature Group</w:t>
      </w:r>
      <w:r>
        <w:t>.</w:t>
      </w:r>
      <w:bookmarkEnd w:id="6"/>
    </w:p>
    <w:p w14:paraId="5DC2953E" w14:textId="3E67042A" w:rsidR="002906E0" w:rsidRDefault="002906E0" w:rsidP="00A12358">
      <w:pPr>
        <w:pStyle w:val="Heading3"/>
      </w:pPr>
      <w:r>
        <w:t>2.</w:t>
      </w:r>
      <w:r w:rsidR="00EB0251">
        <w:t>2</w:t>
      </w:r>
      <w:r>
        <w:t>.1 TRS colliding with PDSCH</w:t>
      </w:r>
    </w:p>
    <w:p w14:paraId="1D42FEC4" w14:textId="649EA606" w:rsidR="00A12358" w:rsidRPr="00A12358" w:rsidRDefault="009C5E07" w:rsidP="00A12358">
      <w:pPr>
        <w:rPr>
          <w:lang w:val="en-GB" w:eastAsia="ja-JP"/>
        </w:rPr>
      </w:pPr>
      <w:bookmarkStart w:id="7" w:name="_Hlk130362238"/>
      <w:r>
        <w:rPr>
          <w:lang w:val="en-GB" w:eastAsia="ja-JP"/>
        </w:rPr>
        <w:t>In this scenario the SINR of the TRS is the same as the SINR of the PDSCH.</w:t>
      </w:r>
    </w:p>
    <w:bookmarkEnd w:id="7"/>
    <w:p w14:paraId="09A9C614" w14:textId="657098C4" w:rsidR="00396DE6" w:rsidRDefault="001A7B84" w:rsidP="00410DC8">
      <w:r>
        <w:rPr>
          <w:lang w:val="en-GB" w:eastAsia="ja-JP"/>
        </w:rPr>
        <w:t xml:space="preserve">In </w:t>
      </w:r>
      <w:r>
        <w:rPr>
          <w:lang w:val="en-GB" w:eastAsia="ja-JP"/>
        </w:rPr>
        <w:fldChar w:fldCharType="begin"/>
      </w:r>
      <w:r>
        <w:rPr>
          <w:lang w:val="en-GB" w:eastAsia="ja-JP"/>
        </w:rPr>
        <w:instrText xml:space="preserve"> REF _Ref129940502 \h </w:instrText>
      </w:r>
      <w:r>
        <w:rPr>
          <w:lang w:val="en-GB" w:eastAsia="ja-JP"/>
        </w:rPr>
      </w:r>
      <w:r>
        <w:rPr>
          <w:lang w:val="en-GB" w:eastAsia="ja-JP"/>
        </w:rPr>
        <w:fldChar w:fldCharType="separate"/>
      </w:r>
      <w:r w:rsidR="00597107">
        <w:t xml:space="preserve">Figure </w:t>
      </w:r>
      <w:r w:rsidR="00597107">
        <w:rPr>
          <w:noProof/>
        </w:rPr>
        <w:t>1</w:t>
      </w:r>
      <w:r>
        <w:rPr>
          <w:lang w:val="en-GB" w:eastAsia="ja-JP"/>
        </w:rPr>
        <w:fldChar w:fldCharType="end"/>
      </w:r>
      <w:r w:rsidR="002A45D4">
        <w:rPr>
          <w:lang w:val="en-GB" w:eastAsia="ja-JP"/>
        </w:rPr>
        <w:t xml:space="preserve"> to </w:t>
      </w:r>
      <w:r w:rsidR="002A45D4">
        <w:rPr>
          <w:lang w:val="en-GB" w:eastAsia="ja-JP"/>
        </w:rPr>
        <w:fldChar w:fldCharType="begin"/>
      </w:r>
      <w:r w:rsidR="002A45D4">
        <w:rPr>
          <w:lang w:val="en-GB" w:eastAsia="ja-JP"/>
        </w:rPr>
        <w:instrText xml:space="preserve"> REF _Ref129940512 \h </w:instrText>
      </w:r>
      <w:r w:rsidR="002A45D4">
        <w:rPr>
          <w:lang w:val="en-GB" w:eastAsia="ja-JP"/>
        </w:rPr>
      </w:r>
      <w:r w:rsidR="002A45D4">
        <w:rPr>
          <w:lang w:val="en-GB" w:eastAsia="ja-JP"/>
        </w:rPr>
        <w:fldChar w:fldCharType="separate"/>
      </w:r>
      <w:r w:rsidR="00597107">
        <w:t xml:space="preserve">Figure </w:t>
      </w:r>
      <w:r w:rsidR="00597107">
        <w:rPr>
          <w:noProof/>
        </w:rPr>
        <w:t>4</w:t>
      </w:r>
      <w:r w:rsidR="002A45D4">
        <w:rPr>
          <w:lang w:val="en-GB" w:eastAsia="ja-JP"/>
        </w:rPr>
        <w:fldChar w:fldCharType="end"/>
      </w:r>
      <w:r w:rsidR="002A45D4">
        <w:rPr>
          <w:lang w:val="en-GB" w:eastAsia="ja-JP"/>
        </w:rPr>
        <w:t xml:space="preserve"> we show the performance of </w:t>
      </w:r>
      <w:r w:rsidR="002A45D4">
        <w:t>for CSI type I/type II switching based on the channel correlation for correlation delays</w:t>
      </w:r>
      <w:r w:rsidR="00305543">
        <w:t xml:space="preserve"> of 1, 2, 3, 4, 5 and 6 slots</w:t>
      </w:r>
      <w:r w:rsidR="00396DE6">
        <w:t xml:space="preserve">, for different SNR. </w:t>
      </w:r>
      <w:proofErr w:type="gramStart"/>
      <w:r w:rsidR="00396DE6">
        <w:t>Generally</w:t>
      </w:r>
      <w:proofErr w:type="gramEnd"/>
      <w:r w:rsidR="00396DE6">
        <w:t xml:space="preserve"> at all SNRs we see that </w:t>
      </w:r>
      <w:r w:rsidR="00661174">
        <w:t>1 slot and 2 slot delay result in bad switching performance.</w:t>
      </w:r>
    </w:p>
    <w:p w14:paraId="36A4EF6F" w14:textId="08413777" w:rsidR="009B4D58" w:rsidRDefault="00396DE6" w:rsidP="00410DC8">
      <w:r>
        <w:t xml:space="preserve">At medium </w:t>
      </w:r>
      <w:r w:rsidR="00080012">
        <w:t xml:space="preserve">SNR </w:t>
      </w:r>
      <w:r w:rsidR="00340754">
        <w:t>(</w:t>
      </w:r>
      <w:r w:rsidR="00340754">
        <w:fldChar w:fldCharType="begin"/>
      </w:r>
      <w:r w:rsidR="00340754">
        <w:instrText xml:space="preserve"> REF _Ref129940756 \h </w:instrText>
      </w:r>
      <w:r w:rsidR="00340754">
        <w:fldChar w:fldCharType="separate"/>
      </w:r>
      <w:r w:rsidR="00597107">
        <w:t xml:space="preserve">Figure </w:t>
      </w:r>
      <w:r w:rsidR="00597107">
        <w:rPr>
          <w:noProof/>
        </w:rPr>
        <w:t>2</w:t>
      </w:r>
      <w:r w:rsidR="00340754">
        <w:fldChar w:fldCharType="end"/>
      </w:r>
      <w:r w:rsidR="00340754">
        <w:t xml:space="preserve">) </w:t>
      </w:r>
      <w:r>
        <w:t>and high</w:t>
      </w:r>
      <w:r w:rsidR="00340754">
        <w:t xml:space="preserve"> </w:t>
      </w:r>
      <w:r w:rsidR="00080012">
        <w:t xml:space="preserve">SNR </w:t>
      </w:r>
      <w:r w:rsidR="00340754">
        <w:t>(</w:t>
      </w:r>
      <w:r w:rsidR="001822A6">
        <w:fldChar w:fldCharType="begin"/>
      </w:r>
      <w:r w:rsidR="001822A6">
        <w:instrText xml:space="preserve"> REF _Ref129940502 \h </w:instrText>
      </w:r>
      <w:r w:rsidR="001822A6">
        <w:fldChar w:fldCharType="separate"/>
      </w:r>
      <w:r w:rsidR="00597107">
        <w:t xml:space="preserve">Figure </w:t>
      </w:r>
      <w:r w:rsidR="00597107">
        <w:rPr>
          <w:noProof/>
        </w:rPr>
        <w:t>1</w:t>
      </w:r>
      <w:r w:rsidR="001822A6">
        <w:fldChar w:fldCharType="end"/>
      </w:r>
      <w:r w:rsidR="00340754">
        <w:t>)</w:t>
      </w:r>
      <w:r>
        <w:t xml:space="preserve"> we </w:t>
      </w:r>
      <w:r w:rsidR="008C6EDE">
        <w:t>see that the performance for 3 to 6 slot delay is similar</w:t>
      </w:r>
      <w:r w:rsidR="00340754">
        <w:t>.</w:t>
      </w:r>
    </w:p>
    <w:p w14:paraId="0A27E9A3" w14:textId="41C34313" w:rsidR="00340754" w:rsidRDefault="00340754" w:rsidP="00410DC8">
      <w:r>
        <w:t>At low SNR</w:t>
      </w:r>
      <w:r w:rsidR="003D23BB">
        <w:t xml:space="preserve"> (</w:t>
      </w:r>
      <w:r w:rsidR="003D23BB">
        <w:fldChar w:fldCharType="begin"/>
      </w:r>
      <w:r w:rsidR="003D23BB">
        <w:instrText xml:space="preserve"> REF _Ref129940908 \h </w:instrText>
      </w:r>
      <w:r w:rsidR="003D23BB">
        <w:fldChar w:fldCharType="separate"/>
      </w:r>
      <w:r w:rsidR="00597107">
        <w:t xml:space="preserve">Figure </w:t>
      </w:r>
      <w:r w:rsidR="00597107">
        <w:rPr>
          <w:noProof/>
        </w:rPr>
        <w:t>3</w:t>
      </w:r>
      <w:r w:rsidR="003D23BB">
        <w:fldChar w:fldCharType="end"/>
      </w:r>
      <w:r w:rsidR="003D23BB">
        <w:t xml:space="preserve"> and </w:t>
      </w:r>
      <w:r w:rsidR="003D23BB">
        <w:fldChar w:fldCharType="begin"/>
      </w:r>
      <w:r w:rsidR="003D23BB">
        <w:instrText xml:space="preserve"> REF _Ref129940512 \h </w:instrText>
      </w:r>
      <w:r w:rsidR="003D23BB">
        <w:fldChar w:fldCharType="separate"/>
      </w:r>
      <w:r w:rsidR="00597107">
        <w:t xml:space="preserve">Figure </w:t>
      </w:r>
      <w:r w:rsidR="00597107">
        <w:rPr>
          <w:noProof/>
        </w:rPr>
        <w:t>4</w:t>
      </w:r>
      <w:r w:rsidR="003D23BB">
        <w:fldChar w:fldCharType="end"/>
      </w:r>
      <w:r w:rsidR="003D23BB">
        <w:t xml:space="preserve">) </w:t>
      </w:r>
      <w:r w:rsidR="00080012">
        <w:t>we see that 6</w:t>
      </w:r>
      <w:r w:rsidR="004A0BA1">
        <w:t xml:space="preserve"> </w:t>
      </w:r>
      <w:r w:rsidR="00080012">
        <w:t>slots</w:t>
      </w:r>
      <w:r w:rsidR="000B5D05">
        <w:t>,</w:t>
      </w:r>
      <w:r w:rsidR="0007453A">
        <w:t xml:space="preserve"> or equivalently 6*14=</w:t>
      </w:r>
      <w:r w:rsidR="00F211D1">
        <w:t>84 symbols</w:t>
      </w:r>
      <w:r w:rsidR="000B5D05">
        <w:t>,</w:t>
      </w:r>
      <w:r w:rsidR="00080012">
        <w:t xml:space="preserve"> gives </w:t>
      </w:r>
      <w:r w:rsidR="004A0BA1">
        <w:t>the best</w:t>
      </w:r>
      <w:r w:rsidR="00080012">
        <w:t xml:space="preserve"> performance</w:t>
      </w:r>
      <w:r w:rsidR="004A0BA1">
        <w:t>.</w:t>
      </w:r>
    </w:p>
    <w:p w14:paraId="3A1A8122" w14:textId="3537BE18" w:rsidR="009547DB" w:rsidRDefault="0014209F" w:rsidP="009547DB">
      <w:pPr>
        <w:pStyle w:val="Observation"/>
      </w:pPr>
      <w:bookmarkStart w:id="8" w:name="_Toc135020903"/>
      <w:r>
        <w:t>For case with TRS colliding with PDSCH,</w:t>
      </w:r>
      <w:r w:rsidR="00CB7300">
        <w:t xml:space="preserve"> a delay of 84 symbols gives the best performance</w:t>
      </w:r>
      <w:r w:rsidR="000B5736">
        <w:t xml:space="preserve"> at low SNR</w:t>
      </w:r>
      <w:r w:rsidR="00DD46AF">
        <w:t>s</w:t>
      </w:r>
      <w:r w:rsidR="00CB7300">
        <w:t>.</w:t>
      </w:r>
      <w:bookmarkEnd w:id="8"/>
    </w:p>
    <w:p w14:paraId="7299198C" w14:textId="0F93F6D9" w:rsidR="000B5736" w:rsidRDefault="00C64830" w:rsidP="009547DB">
      <w:pPr>
        <w:pStyle w:val="Observation"/>
      </w:pPr>
      <w:bookmarkStart w:id="9" w:name="_Toc135020904"/>
      <w:r>
        <w:t xml:space="preserve">For case with TRS colliding with PDSCH, a delay of </w:t>
      </w:r>
      <w:r w:rsidR="00F0055D">
        <w:t xml:space="preserve">36 </w:t>
      </w:r>
      <w:r w:rsidR="000A400B">
        <w:t>symbols gives good performance</w:t>
      </w:r>
      <w:r w:rsidR="00DD46AF">
        <w:t xml:space="preserve"> at medium to high SNRs.</w:t>
      </w:r>
      <w:bookmarkEnd w:id="9"/>
    </w:p>
    <w:p w14:paraId="7A07A38E" w14:textId="77777777" w:rsidR="002C3487" w:rsidRDefault="00931A4F" w:rsidP="004F5871">
      <w:pPr>
        <w:keepNext/>
        <w:jc w:val="center"/>
      </w:pPr>
      <w:r w:rsidRPr="00931A4F">
        <w:rPr>
          <w:noProof/>
          <w:lang w:eastAsia="ja-JP"/>
        </w:rPr>
        <w:drawing>
          <wp:inline distT="0" distB="0" distL="0" distR="0" wp14:anchorId="48A874CD" wp14:editId="75B5A2F7">
            <wp:extent cx="3779987" cy="3780000"/>
            <wp:effectExtent l="0" t="0" r="0" b="0"/>
            <wp:docPr id="65" name="Picture 65" descr="Chart, line chart&#10;&#10;Description automatically generated">
              <a:extLst xmlns:a="http://schemas.openxmlformats.org/drawingml/2006/main">
                <a:ext uri="{FF2B5EF4-FFF2-40B4-BE49-F238E27FC236}">
                  <a16:creationId xmlns:a16="http://schemas.microsoft.com/office/drawing/2014/main" id="{BBD07B68-A0D0-7A36-8658-FAAE928F10F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Chart, line chart&#10;&#10;Description automatically generated">
                      <a:extLst>
                        <a:ext uri="{FF2B5EF4-FFF2-40B4-BE49-F238E27FC236}">
                          <a16:creationId xmlns:a16="http://schemas.microsoft.com/office/drawing/2014/main" id="{BBD07B68-A0D0-7A36-8658-FAAE928F10F1}"/>
                        </a:ext>
                      </a:extLst>
                    </pic:cNvPr>
                    <pic:cNvPicPr>
                      <a:picLocks noGrp="1" noChangeAspect="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3779987" cy="3780000"/>
                    </a:xfrm>
                    <a:prstGeom prst="rect">
                      <a:avLst/>
                    </a:prstGeom>
                    <a:ln>
                      <a:noFill/>
                    </a:ln>
                    <a:extLst>
                      <a:ext uri="{53640926-AAD7-44D8-BBD7-CCE9431645EC}">
                        <a14:shadowObscured xmlns:a14="http://schemas.microsoft.com/office/drawing/2010/main"/>
                      </a:ext>
                    </a:extLst>
                  </pic:spPr>
                </pic:pic>
              </a:graphicData>
            </a:graphic>
          </wp:inline>
        </w:drawing>
      </w:r>
    </w:p>
    <w:p w14:paraId="26A16BAA" w14:textId="583FF788" w:rsidR="004B4932" w:rsidRDefault="002C3487" w:rsidP="002C3487">
      <w:pPr>
        <w:pStyle w:val="Caption"/>
        <w:rPr>
          <w:lang w:val="en-GB" w:eastAsia="ja-JP"/>
        </w:rPr>
      </w:pPr>
      <w:bookmarkStart w:id="10" w:name="_Ref129940502"/>
      <w:r>
        <w:t xml:space="preserve">Figure </w:t>
      </w:r>
      <w:r>
        <w:fldChar w:fldCharType="begin"/>
      </w:r>
      <w:r>
        <w:instrText xml:space="preserve"> SEQ Figure \* ARABIC </w:instrText>
      </w:r>
      <w:r>
        <w:fldChar w:fldCharType="separate"/>
      </w:r>
      <w:r w:rsidR="00FD4BA8">
        <w:rPr>
          <w:noProof/>
        </w:rPr>
        <w:t>1</w:t>
      </w:r>
      <w:r>
        <w:fldChar w:fldCharType="end"/>
      </w:r>
      <w:bookmarkEnd w:id="10"/>
      <w:r>
        <w:t xml:space="preserve"> </w:t>
      </w:r>
      <w:r w:rsidR="009704B3">
        <w:t xml:space="preserve">Performance for CSI type I/type II switching based on the channel correlation for </w:t>
      </w:r>
      <w:r w:rsidR="00AD5ACD">
        <w:t>different correlation delays at 22dB SNR.</w:t>
      </w:r>
    </w:p>
    <w:p w14:paraId="53772410" w14:textId="67AE7A1C" w:rsidR="00AD5ACD" w:rsidRDefault="00A47289" w:rsidP="00FD7F50">
      <w:pPr>
        <w:keepNext/>
        <w:jc w:val="center"/>
      </w:pPr>
      <w:r w:rsidRPr="00931A4F">
        <w:rPr>
          <w:noProof/>
          <w:lang w:eastAsia="ja-JP"/>
        </w:rPr>
        <w:drawing>
          <wp:inline distT="0" distB="0" distL="0" distR="0" wp14:anchorId="20334DC1" wp14:editId="000F65DF">
            <wp:extent cx="3750114" cy="3780000"/>
            <wp:effectExtent l="0" t="0" r="3175" b="0"/>
            <wp:docPr id="66" name="Picture 66">
              <a:extLst xmlns:a="http://schemas.openxmlformats.org/drawingml/2006/main">
                <a:ext uri="{FF2B5EF4-FFF2-40B4-BE49-F238E27FC236}">
                  <a16:creationId xmlns:a16="http://schemas.microsoft.com/office/drawing/2014/main" id="{BBD07B68-A0D0-7A36-8658-FAAE928F10F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BBD07B68-A0D0-7A36-8658-FAAE928F10F1}"/>
                        </a:ext>
                      </a:extLst>
                    </pic:cNvPr>
                    <pic:cNvPicPr>
                      <a:picLocks noGrp="1" noChangeAspect="1"/>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3750114" cy="3780000"/>
                    </a:xfrm>
                    <a:prstGeom prst="rect">
                      <a:avLst/>
                    </a:prstGeom>
                    <a:ln>
                      <a:noFill/>
                    </a:ln>
                    <a:extLst>
                      <a:ext uri="{53640926-AAD7-44D8-BBD7-CCE9431645EC}">
                        <a14:shadowObscured xmlns:a14="http://schemas.microsoft.com/office/drawing/2010/main"/>
                      </a:ext>
                    </a:extLst>
                  </pic:spPr>
                </pic:pic>
              </a:graphicData>
            </a:graphic>
          </wp:inline>
        </w:drawing>
      </w:r>
      <w:r w:rsidR="004F5871">
        <w:br w:type="textWrapping" w:clear="all"/>
      </w:r>
    </w:p>
    <w:p w14:paraId="0CD9E89C" w14:textId="1700C9BE" w:rsidR="0062476A" w:rsidRDefault="00AD5ACD" w:rsidP="00AD5ACD">
      <w:pPr>
        <w:pStyle w:val="Caption"/>
        <w:rPr>
          <w:lang w:val="en-GB" w:eastAsia="ja-JP"/>
        </w:rPr>
      </w:pPr>
      <w:bookmarkStart w:id="11" w:name="_Ref129940756"/>
      <w:r>
        <w:t xml:space="preserve">Figure </w:t>
      </w:r>
      <w:r>
        <w:fldChar w:fldCharType="begin"/>
      </w:r>
      <w:r>
        <w:instrText xml:space="preserve"> SEQ Figure \* ARABIC </w:instrText>
      </w:r>
      <w:r>
        <w:fldChar w:fldCharType="separate"/>
      </w:r>
      <w:r w:rsidR="00FD4BA8">
        <w:rPr>
          <w:noProof/>
        </w:rPr>
        <w:t>2</w:t>
      </w:r>
      <w:r>
        <w:fldChar w:fldCharType="end"/>
      </w:r>
      <w:bookmarkEnd w:id="11"/>
      <w:r>
        <w:t xml:space="preserve"> Performance for CSI type I/type II switching based on the channel correlation for different correlation delays at 10dB SNR.</w:t>
      </w:r>
    </w:p>
    <w:p w14:paraId="47BBE438" w14:textId="77777777" w:rsidR="00AD5ACD" w:rsidRDefault="009D7627" w:rsidP="00C7399A">
      <w:pPr>
        <w:keepNext/>
        <w:jc w:val="center"/>
      </w:pPr>
      <w:r w:rsidRPr="009D7627">
        <w:rPr>
          <w:noProof/>
          <w:lang w:eastAsia="ja-JP"/>
        </w:rPr>
        <w:drawing>
          <wp:inline distT="0" distB="0" distL="0" distR="0" wp14:anchorId="15189758" wp14:editId="45CFF308">
            <wp:extent cx="3779269" cy="3780000"/>
            <wp:effectExtent l="0" t="0" r="0" b="0"/>
            <wp:docPr id="68" name="Picture 68">
              <a:extLst xmlns:a="http://schemas.openxmlformats.org/drawingml/2006/main">
                <a:ext uri="{FF2B5EF4-FFF2-40B4-BE49-F238E27FC236}">
                  <a16:creationId xmlns:a16="http://schemas.microsoft.com/office/drawing/2014/main" id="{BBD07B68-A0D0-7A36-8658-FAAE928F10F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BBD07B68-A0D0-7A36-8658-FAAE928F10F1}"/>
                        </a:ext>
                      </a:extLst>
                    </pic:cNvPr>
                    <pic:cNvPicPr>
                      <a:picLocks noGrp="1" noChangeAspect="1"/>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3779269" cy="3780000"/>
                    </a:xfrm>
                    <a:prstGeom prst="rect">
                      <a:avLst/>
                    </a:prstGeom>
                    <a:ln>
                      <a:noFill/>
                    </a:ln>
                    <a:extLst>
                      <a:ext uri="{53640926-AAD7-44D8-BBD7-CCE9431645EC}">
                        <a14:shadowObscured xmlns:a14="http://schemas.microsoft.com/office/drawing/2010/main"/>
                      </a:ext>
                    </a:extLst>
                  </pic:spPr>
                </pic:pic>
              </a:graphicData>
            </a:graphic>
          </wp:inline>
        </w:drawing>
      </w:r>
    </w:p>
    <w:p w14:paraId="32160561" w14:textId="040FE2B1" w:rsidR="00931A4F" w:rsidRDefault="00AD5ACD" w:rsidP="00AD5ACD">
      <w:pPr>
        <w:pStyle w:val="Caption"/>
        <w:rPr>
          <w:lang w:val="en-GB" w:eastAsia="ja-JP"/>
        </w:rPr>
      </w:pPr>
      <w:bookmarkStart w:id="12" w:name="_Ref129940908"/>
      <w:r>
        <w:t xml:space="preserve">Figure </w:t>
      </w:r>
      <w:r>
        <w:fldChar w:fldCharType="begin"/>
      </w:r>
      <w:r>
        <w:instrText xml:space="preserve"> SEQ Figure \* ARABIC </w:instrText>
      </w:r>
      <w:r>
        <w:fldChar w:fldCharType="separate"/>
      </w:r>
      <w:r w:rsidR="00FD4BA8">
        <w:rPr>
          <w:noProof/>
        </w:rPr>
        <w:t>3</w:t>
      </w:r>
      <w:r>
        <w:fldChar w:fldCharType="end"/>
      </w:r>
      <w:bookmarkEnd w:id="12"/>
      <w:r>
        <w:t xml:space="preserve"> Performance for CSI type I/type II switching based on the channel correlation for different correlation delays at 2dB SNR.</w:t>
      </w:r>
    </w:p>
    <w:p w14:paraId="6983A493" w14:textId="77777777" w:rsidR="00AD5ACD" w:rsidRDefault="002C3487" w:rsidP="00141791">
      <w:pPr>
        <w:keepNext/>
        <w:jc w:val="center"/>
      </w:pPr>
      <w:r w:rsidRPr="002C3487">
        <w:rPr>
          <w:noProof/>
          <w:lang w:eastAsia="ja-JP"/>
        </w:rPr>
        <w:drawing>
          <wp:inline distT="0" distB="0" distL="0" distR="0" wp14:anchorId="3D872C1E" wp14:editId="78FF34CC">
            <wp:extent cx="3757057" cy="3780000"/>
            <wp:effectExtent l="0" t="0" r="0" b="0"/>
            <wp:docPr id="71" name="Picture 71">
              <a:extLst xmlns:a="http://schemas.openxmlformats.org/drawingml/2006/main">
                <a:ext uri="{FF2B5EF4-FFF2-40B4-BE49-F238E27FC236}">
                  <a16:creationId xmlns:a16="http://schemas.microsoft.com/office/drawing/2014/main" id="{5E454DAD-F8F3-B36B-3B6A-5E125AA2F39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5E454DAD-F8F3-B36B-3B6A-5E125AA2F39E}"/>
                        </a:ext>
                      </a:extLst>
                    </pic:cNvPr>
                    <pic:cNvPicPr>
                      <a:picLocks noGrp="1" noChangeAspect="1"/>
                    </pic:cNvPicPr>
                  </pic:nvPicPr>
                  <pic:blipFill rotWithShape="1">
                    <a:blip r:embed="rId11" cstate="print">
                      <a:extLst>
                        <a:ext uri="{28A0092B-C50C-407E-A947-70E740481C1C}">
                          <a14:useLocalDpi xmlns:a14="http://schemas.microsoft.com/office/drawing/2010/main" val="0"/>
                        </a:ext>
                      </a:extLst>
                    </a:blip>
                    <a:srcRect l="7148" t="5180" r="8774" b="6085"/>
                    <a:stretch/>
                  </pic:blipFill>
                  <pic:spPr bwMode="auto">
                    <a:xfrm>
                      <a:off x="0" y="0"/>
                      <a:ext cx="3757057" cy="3780000"/>
                    </a:xfrm>
                    <a:prstGeom prst="rect">
                      <a:avLst/>
                    </a:prstGeom>
                    <a:ln>
                      <a:noFill/>
                    </a:ln>
                    <a:extLst>
                      <a:ext uri="{53640926-AAD7-44D8-BBD7-CCE9431645EC}">
                        <a14:shadowObscured xmlns:a14="http://schemas.microsoft.com/office/drawing/2010/main"/>
                      </a:ext>
                    </a:extLst>
                  </pic:spPr>
                </pic:pic>
              </a:graphicData>
            </a:graphic>
          </wp:inline>
        </w:drawing>
      </w:r>
    </w:p>
    <w:p w14:paraId="370994ED" w14:textId="5AE8C78D" w:rsidR="002C3487" w:rsidRDefault="00AD5ACD" w:rsidP="00AD5ACD">
      <w:pPr>
        <w:pStyle w:val="Caption"/>
        <w:rPr>
          <w:lang w:val="en-GB" w:eastAsia="ja-JP"/>
        </w:rPr>
      </w:pPr>
      <w:bookmarkStart w:id="13" w:name="_Ref129940512"/>
      <w:r>
        <w:t xml:space="preserve">Figure </w:t>
      </w:r>
      <w:r>
        <w:fldChar w:fldCharType="begin"/>
      </w:r>
      <w:r>
        <w:instrText xml:space="preserve"> SEQ Figure \* ARABIC </w:instrText>
      </w:r>
      <w:r>
        <w:fldChar w:fldCharType="separate"/>
      </w:r>
      <w:r w:rsidR="00FD4BA8">
        <w:rPr>
          <w:noProof/>
        </w:rPr>
        <w:t>4</w:t>
      </w:r>
      <w:r>
        <w:fldChar w:fldCharType="end"/>
      </w:r>
      <w:bookmarkEnd w:id="13"/>
      <w:r>
        <w:t xml:space="preserve"> Performance for CSI type I/type II switching based on the channel correlation for different correlation delays at 2dB SNR</w:t>
      </w:r>
      <w:r w:rsidR="000877FF">
        <w:t>, zoomed in at low UE speeds</w:t>
      </w:r>
    </w:p>
    <w:p w14:paraId="7C010FF1" w14:textId="16E2CBDB" w:rsidR="00E047F9" w:rsidRDefault="00E047F9" w:rsidP="00E047F9">
      <w:pPr>
        <w:pStyle w:val="Heading3"/>
      </w:pPr>
      <w:r>
        <w:t>2.</w:t>
      </w:r>
      <w:r w:rsidR="00EB0251">
        <w:t>2</w:t>
      </w:r>
      <w:r>
        <w:t>.2 TRS colliding with TRS</w:t>
      </w:r>
    </w:p>
    <w:p w14:paraId="4E750D0E" w14:textId="42A0C79A" w:rsidR="004C3632" w:rsidRDefault="004C3632" w:rsidP="004C3632">
      <w:pPr>
        <w:rPr>
          <w:lang w:val="en-GB" w:eastAsia="ja-JP"/>
        </w:rPr>
      </w:pPr>
      <w:r>
        <w:rPr>
          <w:lang w:val="en-GB" w:eastAsia="ja-JP"/>
        </w:rPr>
        <w:t xml:space="preserve">In this scenario the SINR of the TRS isn’t the same as the SINR of the PDSCH. </w:t>
      </w:r>
      <w:r w:rsidR="0066044C">
        <w:rPr>
          <w:lang w:val="en-GB" w:eastAsia="ja-JP"/>
        </w:rPr>
        <w:t xml:space="preserve">In fact, since the TRS is transmitted continuously, the TRS SINR is independent of the </w:t>
      </w:r>
      <w:r w:rsidR="00851AD2">
        <w:rPr>
          <w:lang w:val="en-GB" w:eastAsia="ja-JP"/>
        </w:rPr>
        <w:t>PDSCH SINR. The TRS SINR depends on the location in the cell but not on the load of the cells.</w:t>
      </w:r>
      <w:r w:rsidR="0036184C">
        <w:rPr>
          <w:lang w:val="en-GB" w:eastAsia="ja-JP"/>
        </w:rPr>
        <w:t xml:space="preserve"> Along a cell border towards a neighbour cell </w:t>
      </w:r>
      <w:r w:rsidR="008E3F55">
        <w:rPr>
          <w:lang w:val="en-GB" w:eastAsia="ja-JP"/>
        </w:rPr>
        <w:t>the</w:t>
      </w:r>
      <w:r w:rsidR="00B169CB">
        <w:rPr>
          <w:lang w:val="en-GB" w:eastAsia="ja-JP"/>
        </w:rPr>
        <w:t xml:space="preserve"> </w:t>
      </w:r>
      <w:r w:rsidR="0036184C">
        <w:rPr>
          <w:lang w:val="en-GB" w:eastAsia="ja-JP"/>
        </w:rPr>
        <w:t>TRS</w:t>
      </w:r>
      <w:r w:rsidR="00B169CB">
        <w:rPr>
          <w:lang w:val="en-GB" w:eastAsia="ja-JP"/>
        </w:rPr>
        <w:t>’s from the two cells have the same strength an</w:t>
      </w:r>
      <w:r w:rsidR="00396439">
        <w:rPr>
          <w:lang w:val="en-GB" w:eastAsia="ja-JP"/>
        </w:rPr>
        <w:t>d</w:t>
      </w:r>
      <w:r w:rsidR="00B169CB">
        <w:rPr>
          <w:lang w:val="en-GB" w:eastAsia="ja-JP"/>
        </w:rPr>
        <w:t xml:space="preserve"> the TRS</w:t>
      </w:r>
      <w:r w:rsidR="0036184C">
        <w:rPr>
          <w:lang w:val="en-GB" w:eastAsia="ja-JP"/>
        </w:rPr>
        <w:t xml:space="preserve"> SINR is</w:t>
      </w:r>
      <w:r w:rsidR="006C6352">
        <w:rPr>
          <w:lang w:val="en-GB" w:eastAsia="ja-JP"/>
        </w:rPr>
        <w:t xml:space="preserve"> ~0dB. In a cell corner</w:t>
      </w:r>
      <w:r w:rsidR="0004301C">
        <w:rPr>
          <w:lang w:val="en-GB" w:eastAsia="ja-JP"/>
        </w:rPr>
        <w:t xml:space="preserve"> there can</w:t>
      </w:r>
      <w:r w:rsidR="00B169CB">
        <w:rPr>
          <w:lang w:val="en-GB" w:eastAsia="ja-JP"/>
        </w:rPr>
        <w:t xml:space="preserve"> be </w:t>
      </w:r>
      <w:r w:rsidR="007A70B4">
        <w:rPr>
          <w:lang w:val="en-GB" w:eastAsia="ja-JP"/>
        </w:rPr>
        <w:t>four equally strong TRSs from four different cells/sectors, resulting in a SINR</w:t>
      </w:r>
      <w:r w:rsidR="005D308D">
        <w:rPr>
          <w:lang w:val="en-GB" w:eastAsia="ja-JP"/>
        </w:rPr>
        <w:t xml:space="preserve"> </w:t>
      </w:r>
      <w:r w:rsidR="00A90A2A">
        <w:rPr>
          <w:lang w:val="en-GB" w:eastAsia="ja-JP"/>
        </w:rPr>
        <w:t xml:space="preserve">as low as </w:t>
      </w:r>
      <w:r w:rsidR="005D308D">
        <w:rPr>
          <w:lang w:val="en-GB" w:eastAsia="ja-JP"/>
        </w:rPr>
        <w:t>-6</w:t>
      </w:r>
      <w:r w:rsidR="00A90A2A">
        <w:rPr>
          <w:lang w:val="en-GB" w:eastAsia="ja-JP"/>
        </w:rPr>
        <w:t>dB.</w:t>
      </w:r>
    </w:p>
    <w:p w14:paraId="4AA9B061" w14:textId="5C92B544" w:rsidR="008E3F55" w:rsidRDefault="008E3F55" w:rsidP="004C3632">
      <w:pPr>
        <w:rPr>
          <w:lang w:val="en-GB" w:eastAsia="ja-JP"/>
        </w:rPr>
      </w:pPr>
      <w:r>
        <w:rPr>
          <w:lang w:val="en-GB" w:eastAsia="ja-JP"/>
        </w:rPr>
        <w:t>In the figures below we show the</w:t>
      </w:r>
      <w:r w:rsidR="0070119C">
        <w:rPr>
          <w:lang w:val="en-GB" w:eastAsia="ja-JP"/>
        </w:rPr>
        <w:t xml:space="preserve"> switching performance for a PDSCH SNR of 10dB and a TRS SNR of </w:t>
      </w:r>
      <w:r w:rsidR="00B242B0">
        <w:rPr>
          <w:lang w:val="en-GB" w:eastAsia="ja-JP"/>
        </w:rPr>
        <w:t>2dB (</w:t>
      </w:r>
      <w:r w:rsidR="00624199">
        <w:rPr>
          <w:lang w:val="en-GB" w:eastAsia="ja-JP"/>
        </w:rPr>
        <w:fldChar w:fldCharType="begin"/>
      </w:r>
      <w:r w:rsidR="00624199">
        <w:rPr>
          <w:lang w:val="en-GB" w:eastAsia="ja-JP"/>
        </w:rPr>
        <w:instrText xml:space="preserve"> REF _Ref130363043 \h </w:instrText>
      </w:r>
      <w:r w:rsidR="00624199">
        <w:rPr>
          <w:lang w:val="en-GB" w:eastAsia="ja-JP"/>
        </w:rPr>
      </w:r>
      <w:r w:rsidR="00624199">
        <w:rPr>
          <w:lang w:val="en-GB" w:eastAsia="ja-JP"/>
        </w:rPr>
        <w:fldChar w:fldCharType="separate"/>
      </w:r>
      <w:r w:rsidR="00597107">
        <w:t xml:space="preserve">Figure </w:t>
      </w:r>
      <w:r w:rsidR="00597107">
        <w:rPr>
          <w:noProof/>
        </w:rPr>
        <w:t>5</w:t>
      </w:r>
      <w:r w:rsidR="00624199">
        <w:rPr>
          <w:lang w:val="en-GB" w:eastAsia="ja-JP"/>
        </w:rPr>
        <w:fldChar w:fldCharType="end"/>
      </w:r>
      <w:r w:rsidR="00B242B0">
        <w:rPr>
          <w:lang w:val="en-GB" w:eastAsia="ja-JP"/>
        </w:rPr>
        <w:t>), -2dB</w:t>
      </w:r>
      <w:r w:rsidR="00624199">
        <w:rPr>
          <w:lang w:val="en-GB" w:eastAsia="ja-JP"/>
        </w:rPr>
        <w:t xml:space="preserve"> (</w:t>
      </w:r>
      <w:r w:rsidR="00624199">
        <w:rPr>
          <w:lang w:val="en-GB" w:eastAsia="ja-JP"/>
        </w:rPr>
        <w:fldChar w:fldCharType="begin"/>
      </w:r>
      <w:r w:rsidR="00624199">
        <w:rPr>
          <w:lang w:val="en-GB" w:eastAsia="ja-JP"/>
        </w:rPr>
        <w:instrText xml:space="preserve"> REF _Ref130363045 \h </w:instrText>
      </w:r>
      <w:r w:rsidR="00624199">
        <w:rPr>
          <w:lang w:val="en-GB" w:eastAsia="ja-JP"/>
        </w:rPr>
      </w:r>
      <w:r w:rsidR="00624199">
        <w:rPr>
          <w:lang w:val="en-GB" w:eastAsia="ja-JP"/>
        </w:rPr>
        <w:fldChar w:fldCharType="separate"/>
      </w:r>
      <w:r w:rsidR="00597107">
        <w:t xml:space="preserve">Figure </w:t>
      </w:r>
      <w:r w:rsidR="00597107">
        <w:rPr>
          <w:noProof/>
        </w:rPr>
        <w:t>6</w:t>
      </w:r>
      <w:r w:rsidR="00624199">
        <w:rPr>
          <w:lang w:val="en-GB" w:eastAsia="ja-JP"/>
        </w:rPr>
        <w:fldChar w:fldCharType="end"/>
      </w:r>
      <w:r w:rsidR="00624199">
        <w:rPr>
          <w:lang w:val="en-GB" w:eastAsia="ja-JP"/>
        </w:rPr>
        <w:t>)</w:t>
      </w:r>
      <w:r w:rsidR="00B242B0">
        <w:rPr>
          <w:lang w:val="en-GB" w:eastAsia="ja-JP"/>
        </w:rPr>
        <w:t xml:space="preserve"> and -6dB</w:t>
      </w:r>
      <w:r w:rsidR="00624199">
        <w:rPr>
          <w:lang w:val="en-GB" w:eastAsia="ja-JP"/>
        </w:rPr>
        <w:t xml:space="preserve"> (</w:t>
      </w:r>
      <w:r w:rsidR="00624199">
        <w:rPr>
          <w:lang w:val="en-GB" w:eastAsia="ja-JP"/>
        </w:rPr>
        <w:fldChar w:fldCharType="begin"/>
      </w:r>
      <w:r w:rsidR="00624199">
        <w:rPr>
          <w:lang w:val="en-GB" w:eastAsia="ja-JP"/>
        </w:rPr>
        <w:instrText xml:space="preserve"> REF _Ref130363048 \h </w:instrText>
      </w:r>
      <w:r w:rsidR="00624199">
        <w:rPr>
          <w:lang w:val="en-GB" w:eastAsia="ja-JP"/>
        </w:rPr>
      </w:r>
      <w:r w:rsidR="00624199">
        <w:rPr>
          <w:lang w:val="en-GB" w:eastAsia="ja-JP"/>
        </w:rPr>
        <w:fldChar w:fldCharType="separate"/>
      </w:r>
      <w:r w:rsidR="00597107">
        <w:t xml:space="preserve">Figure </w:t>
      </w:r>
      <w:r w:rsidR="00597107">
        <w:rPr>
          <w:noProof/>
        </w:rPr>
        <w:t>7</w:t>
      </w:r>
      <w:r w:rsidR="00624199">
        <w:rPr>
          <w:lang w:val="en-GB" w:eastAsia="ja-JP"/>
        </w:rPr>
        <w:fldChar w:fldCharType="end"/>
      </w:r>
      <w:r w:rsidR="00624199">
        <w:rPr>
          <w:lang w:val="en-GB" w:eastAsia="ja-JP"/>
        </w:rPr>
        <w:t>)</w:t>
      </w:r>
      <w:r w:rsidR="00275B50">
        <w:rPr>
          <w:lang w:val="en-GB" w:eastAsia="ja-JP"/>
        </w:rPr>
        <w:t xml:space="preserve"> for different correlation delays</w:t>
      </w:r>
      <w:r w:rsidR="00B242B0">
        <w:rPr>
          <w:lang w:val="en-GB" w:eastAsia="ja-JP"/>
        </w:rPr>
        <w:t>.</w:t>
      </w:r>
      <w:r w:rsidR="00AF47A4">
        <w:rPr>
          <w:lang w:val="en-GB" w:eastAsia="ja-JP"/>
        </w:rPr>
        <w:t xml:space="preserve"> We note that for </w:t>
      </w:r>
      <w:r w:rsidR="00B4093D">
        <w:rPr>
          <w:lang w:val="en-GB" w:eastAsia="ja-JP"/>
        </w:rPr>
        <w:t xml:space="preserve">a TRS SNR of 2dB </w:t>
      </w:r>
      <w:r w:rsidR="00275B50">
        <w:rPr>
          <w:lang w:val="en-GB" w:eastAsia="ja-JP"/>
        </w:rPr>
        <w:t>a correlation delay of 5slots is needed to get good switching performance</w:t>
      </w:r>
      <w:r w:rsidR="00ED7A86">
        <w:rPr>
          <w:lang w:val="en-GB" w:eastAsia="ja-JP"/>
        </w:rPr>
        <w:t xml:space="preserve">, while 10 slots </w:t>
      </w:r>
      <w:proofErr w:type="gramStart"/>
      <w:r w:rsidR="00ED7A86">
        <w:rPr>
          <w:lang w:val="en-GB" w:eastAsia="ja-JP"/>
        </w:rPr>
        <w:t>is</w:t>
      </w:r>
      <w:proofErr w:type="gramEnd"/>
      <w:r w:rsidR="00ED7A86">
        <w:rPr>
          <w:lang w:val="en-GB" w:eastAsia="ja-JP"/>
        </w:rPr>
        <w:t xml:space="preserve"> needed to get good switching performance at a TRS SNR of -2</w:t>
      </w:r>
      <w:r w:rsidR="00DB4546">
        <w:rPr>
          <w:lang w:val="en-GB" w:eastAsia="ja-JP"/>
        </w:rPr>
        <w:t xml:space="preserve">dB </w:t>
      </w:r>
      <w:r w:rsidR="00691286">
        <w:rPr>
          <w:lang w:val="en-GB" w:eastAsia="ja-JP"/>
        </w:rPr>
        <w:t>as well as at</w:t>
      </w:r>
      <w:r w:rsidR="00DB4546">
        <w:rPr>
          <w:lang w:val="en-GB" w:eastAsia="ja-JP"/>
        </w:rPr>
        <w:t xml:space="preserve"> -6dB</w:t>
      </w:r>
      <w:r w:rsidR="00691286">
        <w:rPr>
          <w:lang w:val="en-GB" w:eastAsia="ja-JP"/>
        </w:rPr>
        <w:t>.</w:t>
      </w:r>
    </w:p>
    <w:p w14:paraId="018EC044" w14:textId="1DA6AD91" w:rsidR="00F43F76" w:rsidRDefault="00F43F76" w:rsidP="00F43F76">
      <w:pPr>
        <w:pStyle w:val="Observation"/>
      </w:pPr>
      <w:bookmarkStart w:id="14" w:name="_Toc135020905"/>
      <w:r>
        <w:t xml:space="preserve">For case with TRS colliding with TRS, a delay of </w:t>
      </w:r>
      <w:r w:rsidR="00A60106">
        <w:t>140</w:t>
      </w:r>
      <w:r>
        <w:t xml:space="preserve"> symbols </w:t>
      </w:r>
      <w:r w:rsidR="003E194B">
        <w:t>is needed for</w:t>
      </w:r>
      <w:r>
        <w:t xml:space="preserve"> </w:t>
      </w:r>
      <w:r w:rsidR="00A60106">
        <w:t>good switching performance</w:t>
      </w:r>
      <w:r>
        <w:t>.</w:t>
      </w:r>
      <w:bookmarkEnd w:id="14"/>
    </w:p>
    <w:p w14:paraId="295373D0" w14:textId="77777777" w:rsidR="00F43F76" w:rsidRDefault="00F43F76" w:rsidP="004C3632">
      <w:pPr>
        <w:rPr>
          <w:lang w:val="en-GB" w:eastAsia="ja-JP"/>
        </w:rPr>
      </w:pPr>
    </w:p>
    <w:p w14:paraId="036DB4FC" w14:textId="77777777" w:rsidR="00C24FEE" w:rsidRDefault="00C24FEE" w:rsidP="004C3632">
      <w:pPr>
        <w:rPr>
          <w:lang w:val="en-GB" w:eastAsia="ja-JP"/>
        </w:rPr>
      </w:pPr>
    </w:p>
    <w:p w14:paraId="7E48BE0B" w14:textId="77777777" w:rsidR="0073170F" w:rsidRDefault="009C7F79" w:rsidP="005F1816">
      <w:pPr>
        <w:keepNext/>
        <w:jc w:val="center"/>
      </w:pPr>
      <w:r>
        <w:rPr>
          <w:noProof/>
        </w:rPr>
        <w:drawing>
          <wp:inline distT="0" distB="0" distL="0" distR="0" wp14:anchorId="09BDEFBA" wp14:editId="1D722201">
            <wp:extent cx="3752332" cy="3780000"/>
            <wp:effectExtent l="0" t="0" r="63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3752332" cy="3780000"/>
                    </a:xfrm>
                    <a:prstGeom prst="rect">
                      <a:avLst/>
                    </a:prstGeom>
                    <a:noFill/>
                    <a:ln>
                      <a:noFill/>
                    </a:ln>
                    <a:extLst>
                      <a:ext uri="{53640926-AAD7-44D8-BBD7-CCE9431645EC}">
                        <a14:shadowObscured xmlns:a14="http://schemas.microsoft.com/office/drawing/2010/main"/>
                      </a:ext>
                    </a:extLst>
                  </pic:spPr>
                </pic:pic>
              </a:graphicData>
            </a:graphic>
          </wp:inline>
        </w:drawing>
      </w:r>
    </w:p>
    <w:p w14:paraId="48609306" w14:textId="3A2FCB76" w:rsidR="003F0561" w:rsidRDefault="0073170F" w:rsidP="0073170F">
      <w:pPr>
        <w:pStyle w:val="Caption"/>
        <w:rPr>
          <w:lang w:val="en-GB" w:eastAsia="ja-JP"/>
        </w:rPr>
      </w:pPr>
      <w:bookmarkStart w:id="15" w:name="_Ref130363043"/>
      <w:r>
        <w:t xml:space="preserve">Figure </w:t>
      </w:r>
      <w:r>
        <w:fldChar w:fldCharType="begin"/>
      </w:r>
      <w:r>
        <w:instrText xml:space="preserve"> SEQ Figure \* ARABIC </w:instrText>
      </w:r>
      <w:r>
        <w:fldChar w:fldCharType="separate"/>
      </w:r>
      <w:r w:rsidR="00FD4BA8">
        <w:rPr>
          <w:noProof/>
        </w:rPr>
        <w:t>5</w:t>
      </w:r>
      <w:r>
        <w:fldChar w:fldCharType="end"/>
      </w:r>
      <w:bookmarkEnd w:id="15"/>
      <w:r>
        <w:t xml:space="preserve"> Throughput performance for TDCP based </w:t>
      </w:r>
      <w:r w:rsidR="00B01E3E">
        <w:t xml:space="preserve">switching between CSI type I and type II for </w:t>
      </w:r>
      <w:r w:rsidR="00A14A9F">
        <w:t>10dB PDSCH SNR and 2dB TRS SNR.</w:t>
      </w:r>
    </w:p>
    <w:p w14:paraId="2904D1A9" w14:textId="77777777" w:rsidR="00A75BFB" w:rsidRDefault="003F0561" w:rsidP="005F1816">
      <w:pPr>
        <w:keepNext/>
        <w:jc w:val="center"/>
      </w:pPr>
      <w:r>
        <w:rPr>
          <w:noProof/>
        </w:rPr>
        <w:drawing>
          <wp:inline distT="0" distB="0" distL="0" distR="0" wp14:anchorId="469BFFDA" wp14:editId="0310CB28">
            <wp:extent cx="3804536" cy="3780000"/>
            <wp:effectExtent l="0" t="0" r="571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3804536" cy="3780000"/>
                    </a:xfrm>
                    <a:prstGeom prst="rect">
                      <a:avLst/>
                    </a:prstGeom>
                    <a:noFill/>
                    <a:ln>
                      <a:noFill/>
                    </a:ln>
                    <a:extLst>
                      <a:ext uri="{53640926-AAD7-44D8-BBD7-CCE9431645EC}">
                        <a14:shadowObscured xmlns:a14="http://schemas.microsoft.com/office/drawing/2010/main"/>
                      </a:ext>
                    </a:extLst>
                  </pic:spPr>
                </pic:pic>
              </a:graphicData>
            </a:graphic>
          </wp:inline>
        </w:drawing>
      </w:r>
    </w:p>
    <w:p w14:paraId="38EBFC6A" w14:textId="7395B59F" w:rsidR="00A75BFB" w:rsidRDefault="00A75BFB" w:rsidP="00A75BFB">
      <w:pPr>
        <w:pStyle w:val="Caption"/>
      </w:pPr>
      <w:bookmarkStart w:id="16" w:name="_Ref130363045"/>
      <w:r>
        <w:t xml:space="preserve">Figure </w:t>
      </w:r>
      <w:r>
        <w:fldChar w:fldCharType="begin"/>
      </w:r>
      <w:r>
        <w:instrText xml:space="preserve"> SEQ Figure \* ARABIC </w:instrText>
      </w:r>
      <w:r>
        <w:fldChar w:fldCharType="separate"/>
      </w:r>
      <w:r w:rsidR="00FD4BA8">
        <w:rPr>
          <w:noProof/>
        </w:rPr>
        <w:t>6</w:t>
      </w:r>
      <w:r>
        <w:fldChar w:fldCharType="end"/>
      </w:r>
      <w:bookmarkEnd w:id="16"/>
      <w:r>
        <w:t xml:space="preserve"> Throughput performance for TDCP based switching between CSI type I and type II for 10dB PDSCH SNR and -2dB TRS SNR.</w:t>
      </w:r>
    </w:p>
    <w:p w14:paraId="646DD7AB" w14:textId="77777777" w:rsidR="0090660B" w:rsidRPr="0090660B" w:rsidRDefault="0090660B" w:rsidP="0090660B">
      <w:pPr>
        <w:rPr>
          <w:lang w:eastAsia="en-GB"/>
        </w:rPr>
      </w:pPr>
    </w:p>
    <w:p w14:paraId="53F2BEAD" w14:textId="77777777" w:rsidR="0074163B" w:rsidRDefault="009C7F79" w:rsidP="0090660B">
      <w:pPr>
        <w:keepNext/>
        <w:jc w:val="center"/>
      </w:pPr>
      <w:r>
        <w:rPr>
          <w:noProof/>
        </w:rPr>
        <w:drawing>
          <wp:inline distT="0" distB="0" distL="0" distR="0" wp14:anchorId="56A262F9" wp14:editId="17F5A570">
            <wp:extent cx="3738997" cy="37800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3738997" cy="3780000"/>
                    </a:xfrm>
                    <a:prstGeom prst="rect">
                      <a:avLst/>
                    </a:prstGeom>
                    <a:noFill/>
                    <a:ln>
                      <a:noFill/>
                    </a:ln>
                    <a:extLst>
                      <a:ext uri="{53640926-AAD7-44D8-BBD7-CCE9431645EC}">
                        <a14:shadowObscured xmlns:a14="http://schemas.microsoft.com/office/drawing/2010/main"/>
                      </a:ext>
                    </a:extLst>
                  </pic:spPr>
                </pic:pic>
              </a:graphicData>
            </a:graphic>
          </wp:inline>
        </w:drawing>
      </w:r>
    </w:p>
    <w:p w14:paraId="75EDBD05" w14:textId="48EF6B42" w:rsidR="00C24FEE" w:rsidRPr="00A12358" w:rsidRDefault="0074163B" w:rsidP="0074163B">
      <w:pPr>
        <w:pStyle w:val="Caption"/>
        <w:rPr>
          <w:lang w:val="en-GB" w:eastAsia="ja-JP"/>
        </w:rPr>
      </w:pPr>
      <w:bookmarkStart w:id="17" w:name="_Ref130363048"/>
      <w:r>
        <w:t xml:space="preserve">Figure </w:t>
      </w:r>
      <w:r>
        <w:fldChar w:fldCharType="begin"/>
      </w:r>
      <w:r>
        <w:instrText xml:space="preserve"> SEQ Figure \* ARABIC </w:instrText>
      </w:r>
      <w:r>
        <w:fldChar w:fldCharType="separate"/>
      </w:r>
      <w:r w:rsidR="00FD4BA8">
        <w:rPr>
          <w:noProof/>
        </w:rPr>
        <w:t>7</w:t>
      </w:r>
      <w:r>
        <w:fldChar w:fldCharType="end"/>
      </w:r>
      <w:bookmarkEnd w:id="17"/>
      <w:r>
        <w:t xml:space="preserve"> Throughput performance for TDCP based switching between CSI type I and type II for 10dB PDSCH SNR and -6dB TRS SNR.</w:t>
      </w:r>
    </w:p>
    <w:p w14:paraId="63B29663" w14:textId="77777777" w:rsidR="0062476A" w:rsidRDefault="0062476A" w:rsidP="00410DC8">
      <w:pPr>
        <w:rPr>
          <w:lang w:val="en-GB" w:eastAsia="ja-JP"/>
        </w:rPr>
      </w:pPr>
    </w:p>
    <w:p w14:paraId="1BF8EEDD" w14:textId="244F44ED" w:rsidR="00BD6BAB" w:rsidRDefault="00BD6BAB" w:rsidP="00BD6BAB">
      <w:pPr>
        <w:pStyle w:val="Heading2"/>
      </w:pPr>
      <w:r>
        <w:t>2.</w:t>
      </w:r>
      <w:r w:rsidR="007C392A">
        <w:t>3</w:t>
      </w:r>
      <w:r w:rsidR="00972985" w:rsidDel="00F50D43">
        <w:t xml:space="preserve"> </w:t>
      </w:r>
      <w:r w:rsidR="00F50D43">
        <w:t xml:space="preserve">Correlation </w:t>
      </w:r>
      <w:r w:rsidR="00B225D7">
        <w:t xml:space="preserve">amplitude </w:t>
      </w:r>
      <w:r>
        <w:t>reporting quantization</w:t>
      </w:r>
    </w:p>
    <w:p w14:paraId="5CF650CD" w14:textId="7678478D" w:rsidR="00A405F2" w:rsidRPr="00FC1E3C" w:rsidRDefault="00813CC1" w:rsidP="00E7051E">
      <w:pPr>
        <w:pStyle w:val="Caption"/>
        <w:keepNext/>
        <w:rPr>
          <w:b w:val="0"/>
          <w:lang w:val="en-GB" w:eastAsia="ja-JP"/>
        </w:rPr>
      </w:pPr>
      <w:r w:rsidRPr="00FC1E3C">
        <w:rPr>
          <w:b w:val="0"/>
          <w:lang w:val="en-GB" w:eastAsia="ja-JP"/>
        </w:rPr>
        <w:t>At RAN1#112bis-e</w:t>
      </w:r>
      <w:r>
        <w:rPr>
          <w:b w:val="0"/>
          <w:bCs/>
          <w:lang w:val="en-GB" w:eastAsia="ja-JP"/>
        </w:rPr>
        <w:t xml:space="preserve"> the following agreements were made regarding </w:t>
      </w:r>
      <w:r w:rsidR="00A402CE">
        <w:rPr>
          <w:b w:val="0"/>
          <w:bCs/>
          <w:lang w:val="en-GB" w:eastAsia="ja-JP"/>
        </w:rPr>
        <w:t>TDCP amplitude quantization.</w:t>
      </w:r>
    </w:p>
    <w:p w14:paraId="17F618DD" w14:textId="7FE41342" w:rsidR="00813CC1" w:rsidRPr="00FC1E3C" w:rsidRDefault="00A402CE" w:rsidP="00FC1E3C">
      <w:pPr>
        <w:rPr>
          <w:b/>
          <w:lang w:val="en-GB" w:eastAsia="ja-JP"/>
        </w:rPr>
      </w:pPr>
      <w:r>
        <w:rPr>
          <w:lang w:val="en-GB" w:eastAsia="ja-JP"/>
        </w:rPr>
        <w:t>-----------------------------------------------------------------------------------------------------------------------------------</w:t>
      </w:r>
    </w:p>
    <w:p w14:paraId="353A2D41" w14:textId="77777777" w:rsidR="00813CC1" w:rsidRPr="00437BCB" w:rsidRDefault="00813CC1" w:rsidP="00813CC1">
      <w:pPr>
        <w:widowControl w:val="0"/>
        <w:snapToGrid w:val="0"/>
        <w:rPr>
          <w:rFonts w:cs="Times"/>
          <w:b/>
          <w:highlight w:val="green"/>
          <w:lang w:val="de-DE"/>
        </w:rPr>
      </w:pPr>
      <w:r w:rsidRPr="00437BCB">
        <w:rPr>
          <w:rFonts w:cs="Times"/>
          <w:b/>
          <w:highlight w:val="green"/>
          <w:lang w:val="de-DE"/>
        </w:rPr>
        <w:t>Agreement</w:t>
      </w:r>
    </w:p>
    <w:p w14:paraId="13E6EE35" w14:textId="77777777" w:rsidR="00813CC1" w:rsidRPr="00437BCB" w:rsidRDefault="00813CC1" w:rsidP="00813CC1">
      <w:pPr>
        <w:snapToGrid w:val="0"/>
        <w:rPr>
          <w:rFonts w:cs="Times"/>
        </w:rPr>
      </w:pPr>
      <w:r w:rsidRPr="00437BCB">
        <w:rPr>
          <w:rFonts w:eastAsia="Malgun Gothic" w:cs="Times"/>
        </w:rPr>
        <w:t xml:space="preserve">For the Rel-18 TRS-based TDCP reporting, regarding the quantization of wideband normalized amplitude value, </w:t>
      </w:r>
    </w:p>
    <w:p w14:paraId="1D4D27B2" w14:textId="77777777" w:rsidR="00813CC1" w:rsidRPr="00437BCB" w:rsidRDefault="00813CC1" w:rsidP="00813CC1">
      <w:pPr>
        <w:pStyle w:val="ListParagraph"/>
        <w:numPr>
          <w:ilvl w:val="0"/>
          <w:numId w:val="144"/>
        </w:numPr>
        <w:snapToGrid w:val="0"/>
        <w:spacing w:line="240" w:lineRule="auto"/>
        <w:contextualSpacing/>
        <w:rPr>
          <w:rFonts w:eastAsia="Malgun Gothic" w:cs="Times"/>
        </w:rPr>
      </w:pPr>
      <w:r w:rsidRPr="00437BCB">
        <w:rPr>
          <w:rFonts w:eastAsia="Malgun Gothic" w:cs="Times"/>
        </w:rPr>
        <w:t>At least the following size-</w:t>
      </w:r>
      <w:r w:rsidRPr="00437BCB">
        <w:rPr>
          <w:rFonts w:eastAsia="Malgun Gothic" w:cs="Times"/>
          <w:i/>
        </w:rPr>
        <w:t>Q</w:t>
      </w:r>
      <w:r w:rsidRPr="00437BCB">
        <w:rPr>
          <w:rFonts w:eastAsia="Malgun Gothic" w:cs="Times"/>
        </w:rPr>
        <w:t xml:space="preserve"> quantization alphabet is supported: </w:t>
      </w:r>
      <m:oMath>
        <m:d>
          <m:dPr>
            <m:begChr m:val="{"/>
            <m:endChr m:val="}"/>
            <m:ctrlPr>
              <w:rPr>
                <w:rFonts w:ascii="Cambria Math" w:eastAsia="Malgun Gothic" w:hAnsi="Cambria Math"/>
                <w:i/>
              </w:rPr>
            </m:ctrlPr>
          </m:dPr>
          <m:e>
            <m:r>
              <w:rPr>
                <w:rFonts w:ascii="Cambria Math" w:eastAsia="Malgun Gothic" w:hAnsi="Cambria Math"/>
              </w:rPr>
              <m:t>1-</m:t>
            </m:r>
            <m:sSup>
              <m:sSupPr>
                <m:ctrlPr>
                  <w:rPr>
                    <w:rFonts w:ascii="Cambria Math" w:eastAsia="Malgun Gothic" w:hAnsi="Cambria Math"/>
                    <w:i/>
                  </w:rPr>
                </m:ctrlPr>
              </m:sSupPr>
              <m:e>
                <m:r>
                  <w:rPr>
                    <w:rFonts w:ascii="Cambria Math" w:eastAsia="Malgun Gothic" w:hAnsi="Cambria Math"/>
                  </w:rPr>
                  <m:t>2</m:t>
                </m:r>
              </m:e>
              <m:sup>
                <m:r>
                  <w:rPr>
                    <w:rFonts w:ascii="Cambria Math" w:eastAsia="Malgun Gothic" w:hAnsi="Cambria Math"/>
                  </w:rPr>
                  <m:t>-</m:t>
                </m:r>
                <m:d>
                  <m:dPr>
                    <m:ctrlPr>
                      <w:rPr>
                        <w:rFonts w:ascii="Cambria Math" w:eastAsia="Malgun Gothic" w:hAnsi="Cambria Math"/>
                        <w:i/>
                      </w:rPr>
                    </m:ctrlPr>
                  </m:dPr>
                  <m:e>
                    <m:r>
                      <w:rPr>
                        <w:rFonts w:ascii="Cambria Math" w:eastAsia="Malgun Gothic" w:hAnsi="Cambria Math"/>
                      </w:rPr>
                      <m:t>N-q</m:t>
                    </m:r>
                  </m:e>
                </m:d>
                <m:r>
                  <w:rPr>
                    <w:rFonts w:ascii="Cambria Math" w:eastAsia="Malgun Gothic" w:hAnsi="Cambria Math"/>
                  </w:rPr>
                  <m:t>s</m:t>
                </m:r>
              </m:sup>
            </m:sSup>
          </m:e>
        </m:d>
      </m:oMath>
      <w:r w:rsidRPr="00437BCB">
        <w:rPr>
          <w:rFonts w:eastAsia="Malgun Gothic" w:cs="Times"/>
        </w:rPr>
        <w:t xml:space="preserve"> where </w:t>
      </w:r>
      <m:oMath>
        <m:r>
          <w:rPr>
            <w:rFonts w:ascii="Cambria Math" w:eastAsia="Malgun Gothic" w:hAnsi="Cambria Math"/>
          </w:rPr>
          <m:t>q=0,1,…,</m:t>
        </m:r>
        <m:sSup>
          <m:sSupPr>
            <m:ctrlPr>
              <w:rPr>
                <w:rFonts w:ascii="Cambria Math" w:eastAsia="Malgun Gothic" w:hAnsi="Cambria Math"/>
                <w:i/>
              </w:rPr>
            </m:ctrlPr>
          </m:sSupPr>
          <m:e>
            <m:r>
              <w:rPr>
                <w:rFonts w:ascii="Cambria Math" w:eastAsia="Malgun Gothic" w:hAnsi="Cambria Math"/>
              </w:rPr>
              <m:t>2</m:t>
            </m:r>
          </m:e>
          <m:sup>
            <m:r>
              <w:rPr>
                <w:rFonts w:ascii="Cambria Math" w:eastAsia="Malgun Gothic" w:hAnsi="Cambria Math"/>
              </w:rPr>
              <m:t>Q</m:t>
            </m:r>
          </m:sup>
        </m:sSup>
        <m:r>
          <w:rPr>
            <w:rFonts w:ascii="Cambria Math" w:eastAsia="Malgun Gothic" w:hAnsi="Cambria Math"/>
          </w:rPr>
          <m:t>-1</m:t>
        </m:r>
      </m:oMath>
    </w:p>
    <w:p w14:paraId="33F8933C" w14:textId="77777777" w:rsidR="00813CC1" w:rsidRPr="00437BCB" w:rsidRDefault="00813CC1" w:rsidP="00813CC1">
      <w:pPr>
        <w:pStyle w:val="ListParagraph"/>
        <w:numPr>
          <w:ilvl w:val="1"/>
          <w:numId w:val="144"/>
        </w:numPr>
        <w:snapToGrid w:val="0"/>
        <w:spacing w:line="240" w:lineRule="auto"/>
        <w:contextualSpacing/>
        <w:rPr>
          <w:rFonts w:eastAsia="Malgun Gothic" w:cs="Times"/>
        </w:rPr>
      </w:pPr>
      <w:r w:rsidRPr="00437BCB">
        <w:rPr>
          <w:rFonts w:eastAsia="Malgun Gothic" w:cs="Times"/>
        </w:rPr>
        <w:t xml:space="preserve">TBD: supported value(s) of </w:t>
      </w:r>
      <w:r w:rsidRPr="00437BCB">
        <w:rPr>
          <w:rFonts w:eastAsia="Malgun Gothic" w:cs="Times"/>
          <w:i/>
        </w:rPr>
        <w:t>N</w:t>
      </w:r>
      <w:r w:rsidRPr="00437BCB">
        <w:rPr>
          <w:rFonts w:eastAsia="Malgun Gothic" w:cs="Times"/>
        </w:rPr>
        <w:t xml:space="preserve"> (e.g. </w:t>
      </w:r>
      <m:oMath>
        <m:sSup>
          <m:sSupPr>
            <m:ctrlPr>
              <w:rPr>
                <w:rFonts w:ascii="Cambria Math" w:eastAsia="Malgun Gothic" w:hAnsi="Cambria Math"/>
                <w:i/>
              </w:rPr>
            </m:ctrlPr>
          </m:sSupPr>
          <m:e>
            <m:r>
              <w:rPr>
                <w:rFonts w:ascii="Cambria Math" w:eastAsia="Malgun Gothic" w:hAnsi="Cambria Math"/>
              </w:rPr>
              <m:t>2</m:t>
            </m:r>
          </m:e>
          <m:sup>
            <m:r>
              <w:rPr>
                <w:rFonts w:ascii="Cambria Math" w:eastAsia="Malgun Gothic" w:hAnsi="Cambria Math"/>
              </w:rPr>
              <m:t>Q</m:t>
            </m:r>
          </m:sup>
        </m:sSup>
        <m:r>
          <w:rPr>
            <w:rFonts w:ascii="Cambria Math" w:eastAsia="Malgun Gothic" w:hAnsi="Cambria Math"/>
          </w:rPr>
          <m:t>-1</m:t>
        </m:r>
      </m:oMath>
      <w:r w:rsidRPr="00437BCB">
        <w:rPr>
          <w:rFonts w:eastAsia="Malgun Gothic" w:cs="Times"/>
        </w:rPr>
        <w:t xml:space="preserve"> or a larger value), </w:t>
      </w:r>
      <w:r w:rsidRPr="00437BCB">
        <w:rPr>
          <w:rFonts w:eastAsia="Malgun Gothic" w:cs="Times"/>
          <w:i/>
        </w:rPr>
        <w:t>Q</w:t>
      </w:r>
      <w:r w:rsidRPr="00437BCB">
        <w:rPr>
          <w:rFonts w:eastAsia="Malgun Gothic" w:cs="Times"/>
        </w:rPr>
        <w:t>, s (e.g. ½, ¼, 1/8, …), whether a center threshold is also supported (and if so, higher-layer configured)</w:t>
      </w:r>
    </w:p>
    <w:p w14:paraId="623527C8" w14:textId="77777777" w:rsidR="00813CC1" w:rsidRPr="00437BCB" w:rsidRDefault="00813CC1" w:rsidP="00813CC1">
      <w:pPr>
        <w:pStyle w:val="ListParagraph"/>
        <w:numPr>
          <w:ilvl w:val="0"/>
          <w:numId w:val="144"/>
        </w:numPr>
        <w:snapToGrid w:val="0"/>
        <w:spacing w:line="240" w:lineRule="auto"/>
        <w:contextualSpacing/>
        <w:rPr>
          <w:rFonts w:eastAsia="Malgun Gothic" w:cs="Times"/>
        </w:rPr>
      </w:pPr>
      <w:r w:rsidRPr="00437BCB">
        <w:rPr>
          <w:rFonts w:eastAsia="Malgun Gothic" w:cs="Times"/>
        </w:rPr>
        <w:t>FFS: Whether different schemes can be supported for different use cases</w:t>
      </w:r>
    </w:p>
    <w:p w14:paraId="460EFDAF" w14:textId="77777777" w:rsidR="00813CC1" w:rsidRPr="00FC1E3C" w:rsidRDefault="00813CC1" w:rsidP="00347A1D"/>
    <w:p w14:paraId="67C8375E" w14:textId="77777777" w:rsidR="00A405F2" w:rsidRPr="00E607F0" w:rsidRDefault="00A405F2" w:rsidP="00A405F2">
      <w:pPr>
        <w:rPr>
          <w:rFonts w:eastAsia="Malgun Gothic" w:cs="Times"/>
          <w:b/>
          <w:bCs/>
          <w:highlight w:val="green"/>
          <w:lang w:eastAsia="ko-KR"/>
        </w:rPr>
      </w:pPr>
      <w:r w:rsidRPr="00E607F0">
        <w:rPr>
          <w:rFonts w:cs="Times"/>
          <w:b/>
          <w:bCs/>
          <w:highlight w:val="green"/>
        </w:rPr>
        <w:t>Agreement</w:t>
      </w:r>
    </w:p>
    <w:p w14:paraId="0700F27C" w14:textId="77777777" w:rsidR="00A405F2" w:rsidRPr="00E607F0" w:rsidRDefault="00A405F2" w:rsidP="00A405F2">
      <w:pPr>
        <w:snapToGrid w:val="0"/>
        <w:rPr>
          <w:rFonts w:cs="Times"/>
        </w:rPr>
      </w:pPr>
      <w:r w:rsidRPr="00E607F0">
        <w:rPr>
          <w:rFonts w:cs="Times"/>
        </w:rPr>
        <w:t>For the Rel-18 TRS-based TDCP reporting, regarding the quantization of wideband normalized amplitude value, down-select (by RAN1#113) from the following candidates:</w:t>
      </w:r>
    </w:p>
    <w:p w14:paraId="4A6330A6" w14:textId="77777777" w:rsidR="00A405F2" w:rsidRPr="00E607F0" w:rsidRDefault="00A405F2" w:rsidP="00A405F2">
      <w:pPr>
        <w:pStyle w:val="ListParagraph"/>
        <w:numPr>
          <w:ilvl w:val="0"/>
          <w:numId w:val="147"/>
        </w:numPr>
        <w:snapToGrid w:val="0"/>
        <w:spacing w:line="240" w:lineRule="auto"/>
        <w:rPr>
          <w:rFonts w:cs="Times"/>
        </w:rPr>
      </w:pPr>
      <w:r w:rsidRPr="00E607F0">
        <w:rPr>
          <w:rFonts w:cs="Times"/>
        </w:rPr>
        <w:t>Alt1: N=2</w:t>
      </w:r>
      <w:r w:rsidRPr="00E607F0">
        <w:rPr>
          <w:rFonts w:cs="Times"/>
          <w:vertAlign w:val="superscript"/>
        </w:rPr>
        <w:t>Q</w:t>
      </w:r>
      <w:r w:rsidRPr="00E607F0">
        <w:rPr>
          <w:rFonts w:cs="Times"/>
        </w:rPr>
        <w:t xml:space="preserve">-1 where Q=5, s={1/5, ¼, 1/3} </w:t>
      </w:r>
    </w:p>
    <w:p w14:paraId="5A4E3395" w14:textId="77777777" w:rsidR="00A405F2" w:rsidRPr="00E607F0" w:rsidRDefault="00A405F2" w:rsidP="00A405F2">
      <w:pPr>
        <w:pStyle w:val="ListParagraph"/>
        <w:numPr>
          <w:ilvl w:val="0"/>
          <w:numId w:val="147"/>
        </w:numPr>
        <w:snapToGrid w:val="0"/>
        <w:spacing w:line="240" w:lineRule="auto"/>
        <w:rPr>
          <w:rFonts w:cs="Times"/>
        </w:rPr>
      </w:pPr>
      <w:r w:rsidRPr="00E607F0">
        <w:rPr>
          <w:rFonts w:cs="Times"/>
        </w:rPr>
        <w:t>Alt2: N=2</w:t>
      </w:r>
      <w:r w:rsidRPr="00E607F0">
        <w:rPr>
          <w:rFonts w:cs="Times"/>
          <w:vertAlign w:val="superscript"/>
        </w:rPr>
        <w:t>Q</w:t>
      </w:r>
      <w:r w:rsidRPr="00E607F0">
        <w:rPr>
          <w:rFonts w:cs="Times"/>
        </w:rPr>
        <w:t xml:space="preserve"> where Q=3, s={¼, 1/3, ½, 2/3, ¾} </w:t>
      </w:r>
    </w:p>
    <w:p w14:paraId="051DCED2" w14:textId="77777777" w:rsidR="00A405F2" w:rsidRPr="00E607F0" w:rsidRDefault="00A405F2" w:rsidP="00A405F2">
      <w:pPr>
        <w:pStyle w:val="ListParagraph"/>
        <w:numPr>
          <w:ilvl w:val="0"/>
          <w:numId w:val="147"/>
        </w:numPr>
        <w:snapToGrid w:val="0"/>
        <w:spacing w:line="240" w:lineRule="auto"/>
        <w:rPr>
          <w:rFonts w:cs="Times"/>
        </w:rPr>
      </w:pPr>
      <w:r w:rsidRPr="00E607F0">
        <w:rPr>
          <w:rFonts w:cs="Times"/>
        </w:rPr>
        <w:t>Alt3: N=2</w:t>
      </w:r>
      <w:r w:rsidRPr="00E607F0">
        <w:rPr>
          <w:rFonts w:cs="Times"/>
          <w:vertAlign w:val="superscript"/>
        </w:rPr>
        <w:t>Q</w:t>
      </w:r>
      <w:r w:rsidRPr="00E607F0">
        <w:rPr>
          <w:rFonts w:cs="Times"/>
        </w:rPr>
        <w:t xml:space="preserve"> where Q=4, s={¼, ½, 2/3, ¾} </w:t>
      </w:r>
    </w:p>
    <w:p w14:paraId="63941325" w14:textId="77777777" w:rsidR="00A405F2" w:rsidRPr="00E607F0" w:rsidRDefault="00A405F2" w:rsidP="00A405F2">
      <w:pPr>
        <w:pStyle w:val="ListParagraph"/>
        <w:numPr>
          <w:ilvl w:val="0"/>
          <w:numId w:val="148"/>
        </w:numPr>
        <w:snapToGrid w:val="0"/>
        <w:spacing w:line="240" w:lineRule="auto"/>
        <w:rPr>
          <w:rFonts w:cs="Times"/>
        </w:rPr>
      </w:pPr>
      <w:r w:rsidRPr="00E607F0">
        <w:rPr>
          <w:rFonts w:cs="Times"/>
        </w:rPr>
        <w:t>Alt4: N={2</w:t>
      </w:r>
      <w:r w:rsidRPr="00E607F0">
        <w:rPr>
          <w:rFonts w:cs="Times"/>
          <w:vertAlign w:val="superscript"/>
        </w:rPr>
        <w:t>Q</w:t>
      </w:r>
      <w:r w:rsidRPr="00E607F0">
        <w:rPr>
          <w:rFonts w:cs="Times"/>
        </w:rPr>
        <w:t xml:space="preserve"> –1, …, 2</w:t>
      </w:r>
      <w:r w:rsidRPr="00E607F0">
        <w:rPr>
          <w:rFonts w:cs="Times"/>
          <w:vertAlign w:val="superscript"/>
        </w:rPr>
        <w:t>Q+1</w:t>
      </w:r>
      <w:r w:rsidRPr="00E607F0">
        <w:rPr>
          <w:rFonts w:cs="Times"/>
        </w:rPr>
        <w:t xml:space="preserve"> –1} (i.e., 7-15) where Q=3, s={1/5, ¼, 1/3, 2/5, ½, 3/5, 2/3, ¾, 4/5} </w:t>
      </w:r>
    </w:p>
    <w:p w14:paraId="42AF6FDF" w14:textId="77777777" w:rsidR="00A405F2" w:rsidRPr="00E607F0" w:rsidRDefault="00A405F2" w:rsidP="00A405F2">
      <w:pPr>
        <w:pStyle w:val="ListParagraph"/>
        <w:numPr>
          <w:ilvl w:val="0"/>
          <w:numId w:val="148"/>
        </w:numPr>
        <w:snapToGrid w:val="0"/>
        <w:spacing w:line="240" w:lineRule="auto"/>
        <w:rPr>
          <w:rFonts w:cs="Times"/>
        </w:rPr>
      </w:pPr>
      <w:r w:rsidRPr="00E607F0">
        <w:rPr>
          <w:rFonts w:cs="Times"/>
        </w:rPr>
        <w:t>Alt4A: N={2</w:t>
      </w:r>
      <w:r w:rsidRPr="00E607F0">
        <w:rPr>
          <w:rFonts w:cs="Times"/>
          <w:vertAlign w:val="superscript"/>
        </w:rPr>
        <w:t>Q</w:t>
      </w:r>
      <w:r w:rsidRPr="00E607F0">
        <w:rPr>
          <w:rFonts w:cs="Times"/>
        </w:rPr>
        <w:t xml:space="preserve"> , 2</w:t>
      </w:r>
      <w:r w:rsidRPr="00E607F0">
        <w:rPr>
          <w:rFonts w:cs="Times"/>
          <w:vertAlign w:val="superscript"/>
        </w:rPr>
        <w:t>Q</w:t>
      </w:r>
      <w:r w:rsidRPr="00E607F0">
        <w:rPr>
          <w:rFonts w:cs="Times"/>
        </w:rPr>
        <w:t>+0.5,…, 2</w:t>
      </w:r>
      <w:r w:rsidRPr="00E607F0">
        <w:rPr>
          <w:rFonts w:cs="Times"/>
          <w:vertAlign w:val="superscript"/>
        </w:rPr>
        <w:t>Q+1</w:t>
      </w:r>
      <w:r w:rsidRPr="00E607F0">
        <w:rPr>
          <w:rFonts w:cs="Times"/>
        </w:rPr>
        <w:t>-0.5} (i.e., 8, 8.5,…,15.5) where Q=3, s={1/5, ¼, 1/3, 2/5, ½, 3/5, 2/3, ¾, 4/5}</w:t>
      </w:r>
    </w:p>
    <w:p w14:paraId="5F639A66" w14:textId="77777777" w:rsidR="00A405F2" w:rsidRPr="00E607F0" w:rsidRDefault="00A405F2" w:rsidP="00A405F2">
      <w:pPr>
        <w:snapToGrid w:val="0"/>
        <w:rPr>
          <w:rFonts w:cs="Times"/>
        </w:rPr>
      </w:pPr>
      <w:r w:rsidRPr="00E607F0">
        <w:rPr>
          <w:rFonts w:cs="Times"/>
        </w:rPr>
        <w:t xml:space="preserve">Once an alternative is selected, reducing the number of candidate values for </w:t>
      </w:r>
      <w:r w:rsidRPr="00E607F0">
        <w:rPr>
          <w:rFonts w:cs="Times"/>
          <w:i/>
          <w:iCs/>
        </w:rPr>
        <w:t>s</w:t>
      </w:r>
      <w:r w:rsidRPr="00E607F0">
        <w:rPr>
          <w:rFonts w:cs="Times"/>
        </w:rPr>
        <w:t xml:space="preserve"> is not precluded. </w:t>
      </w:r>
    </w:p>
    <w:p w14:paraId="0B271379" w14:textId="77777777" w:rsidR="00A405F2" w:rsidRPr="00E607F0" w:rsidRDefault="00A405F2" w:rsidP="00A405F2">
      <w:pPr>
        <w:snapToGrid w:val="0"/>
        <w:rPr>
          <w:rFonts w:cs="Times"/>
        </w:rPr>
      </w:pPr>
      <w:r w:rsidRPr="00E607F0">
        <w:rPr>
          <w:rFonts w:cs="Times"/>
        </w:rPr>
        <w:t>Companies can simulate each alternative with and without a configurable center threshold</w:t>
      </w:r>
    </w:p>
    <w:p w14:paraId="2E5B5D84" w14:textId="77777777" w:rsidR="00A402CE" w:rsidRPr="00632101" w:rsidRDefault="00A402CE" w:rsidP="00A402CE">
      <w:pPr>
        <w:rPr>
          <w:lang w:val="en-GB" w:eastAsia="ja-JP"/>
        </w:rPr>
      </w:pPr>
      <w:r>
        <w:rPr>
          <w:lang w:val="en-GB" w:eastAsia="ja-JP"/>
        </w:rPr>
        <w:t>-----------------------------------------------------------------------------------------------------------------------------------</w:t>
      </w:r>
    </w:p>
    <w:p w14:paraId="5117570E" w14:textId="0AA8CD5F" w:rsidR="00A405F2" w:rsidRDefault="0083661F" w:rsidP="00E7051E">
      <w:pPr>
        <w:pStyle w:val="Caption"/>
        <w:keepNext/>
        <w:rPr>
          <w:rFonts w:eastAsiaTheme="minorEastAsia"/>
          <w:b w:val="0"/>
          <w:bCs/>
          <w:lang w:eastAsia="en-US"/>
        </w:rPr>
      </w:pPr>
      <w:r>
        <w:rPr>
          <w:rFonts w:eastAsiaTheme="minorEastAsia"/>
          <w:b w:val="0"/>
          <w:bCs/>
          <w:lang w:eastAsia="en-US"/>
        </w:rPr>
        <w:t xml:space="preserve">The structure of the </w:t>
      </w:r>
      <w:r w:rsidR="008E6AA0">
        <w:rPr>
          <w:rFonts w:eastAsiaTheme="minorEastAsia"/>
          <w:b w:val="0"/>
          <w:bCs/>
          <w:lang w:eastAsia="en-US"/>
        </w:rPr>
        <w:t>quantization levels</w:t>
      </w:r>
    </w:p>
    <w:p w14:paraId="359CC9AD" w14:textId="36DE8F58" w:rsidR="00806757" w:rsidRDefault="000E14BA" w:rsidP="00806757">
      <w:pPr>
        <w:rPr>
          <w:rFonts w:eastAsiaTheme="minorEastAsia"/>
        </w:rPr>
      </w:pPr>
      <m:oMath>
        <m:r>
          <w:rPr>
            <w:rFonts w:ascii="Cambria Math" w:hAnsi="Cambria Math"/>
          </w:rPr>
          <m:t>c</m:t>
        </m:r>
        <m:d>
          <m:dPr>
            <m:ctrlPr>
              <w:rPr>
                <w:rFonts w:ascii="Cambria Math" w:hAnsi="Cambria Math"/>
                <w:b/>
                <w:i/>
                <w:lang w:eastAsia="en-GB"/>
              </w:rPr>
            </m:ctrlPr>
          </m:dPr>
          <m:e>
            <m:r>
              <w:rPr>
                <w:rFonts w:ascii="Cambria Math" w:hAnsi="Cambria Math"/>
              </w:rPr>
              <m:t>q</m:t>
            </m:r>
          </m:e>
        </m:d>
        <m:r>
          <w:rPr>
            <w:rFonts w:ascii="Cambria Math" w:hAnsi="Cambria Math"/>
          </w:rPr>
          <m:t>=</m:t>
        </m:r>
        <m:sSup>
          <m:sSupPr>
            <m:ctrlPr>
              <w:rPr>
                <w:rFonts w:ascii="Cambria Math" w:hAnsi="Cambria Math"/>
                <w:b/>
                <w:i/>
                <w:lang w:eastAsia="en-GB"/>
              </w:rPr>
            </m:ctrlPr>
          </m:sSupPr>
          <m:e>
            <m:r>
              <w:rPr>
                <w:rFonts w:ascii="Cambria Math" w:hAnsi="Cambria Math"/>
              </w:rPr>
              <m:t>1-2</m:t>
            </m:r>
          </m:e>
          <m:sup>
            <m:r>
              <w:rPr>
                <w:rFonts w:ascii="Cambria Math" w:hAnsi="Cambria Math"/>
              </w:rPr>
              <m:t>-(N-q)∙s</m:t>
            </m:r>
          </m:sup>
        </m:sSup>
      </m:oMath>
      <w:r w:rsidR="00604D3D">
        <w:rPr>
          <w:rFonts w:eastAsiaTheme="minorEastAsia"/>
        </w:rPr>
        <w:t xml:space="preserve">, for  </w:t>
      </w:r>
      <m:oMath>
        <m:r>
          <w:rPr>
            <w:rFonts w:ascii="Cambria Math" w:eastAsiaTheme="minorEastAsia" w:hAnsi="Cambria Math"/>
          </w:rPr>
          <m:t xml:space="preserve">q=0,1,2,…, </m:t>
        </m:r>
        <m:sSup>
          <m:sSupPr>
            <m:ctrlPr>
              <w:rPr>
                <w:rFonts w:ascii="Cambria Math" w:eastAsiaTheme="minorEastAsia" w:hAnsi="Cambria Math"/>
                <w:b/>
                <w:i/>
                <w:lang w:eastAsia="en-GB"/>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-1</m:t>
        </m:r>
      </m:oMath>
    </w:p>
    <w:p w14:paraId="6770288F" w14:textId="0FD86E05" w:rsidR="007C6927" w:rsidRDefault="00511666" w:rsidP="00200F81">
      <w:pPr>
        <w:rPr>
          <w:rFonts w:eastAsiaTheme="minorEastAsia"/>
        </w:rPr>
      </w:pPr>
      <w:r>
        <w:rPr>
          <w:rFonts w:eastAsiaTheme="minorEastAsia"/>
        </w:rPr>
        <w:t>i</w:t>
      </w:r>
      <w:r w:rsidR="009B12A6">
        <w:rPr>
          <w:rFonts w:eastAsiaTheme="minorEastAsia"/>
        </w:rPr>
        <w:t>s des</w:t>
      </w:r>
      <w:r w:rsidR="00484D45">
        <w:rPr>
          <w:rFonts w:eastAsiaTheme="minorEastAsia"/>
        </w:rPr>
        <w:t>i</w:t>
      </w:r>
      <w:r w:rsidR="009B12A6">
        <w:rPr>
          <w:rFonts w:eastAsiaTheme="minorEastAsia"/>
        </w:rPr>
        <w:t xml:space="preserve">gned so that the granularity </w:t>
      </w:r>
      <w:r w:rsidR="00484D45">
        <w:rPr>
          <w:rFonts w:eastAsiaTheme="minorEastAsia"/>
        </w:rPr>
        <w:t>gets finer</w:t>
      </w:r>
      <w:r w:rsidR="00632632">
        <w:rPr>
          <w:rFonts w:eastAsiaTheme="minorEastAsia"/>
        </w:rPr>
        <w:t xml:space="preserve"> when the correlation </w:t>
      </w:r>
      <w:r w:rsidR="007B53AE">
        <w:rPr>
          <w:rFonts w:eastAsiaTheme="minorEastAsia"/>
        </w:rPr>
        <w:t>get</w:t>
      </w:r>
      <w:r w:rsidR="00632632">
        <w:rPr>
          <w:rFonts w:eastAsiaTheme="minorEastAsia"/>
        </w:rPr>
        <w:t>s closer to one</w:t>
      </w:r>
      <w:r w:rsidR="007B53AE">
        <w:rPr>
          <w:rFonts w:eastAsiaTheme="minorEastAsia"/>
        </w:rPr>
        <w:t>.</w:t>
      </w:r>
      <w:r w:rsidR="007C6927">
        <w:rPr>
          <w:rFonts w:eastAsiaTheme="minorEastAsia"/>
        </w:rPr>
        <w:t xml:space="preserve"> It’s easily seen that</w:t>
      </w:r>
    </w:p>
    <w:p w14:paraId="449070E1" w14:textId="77777777" w:rsidR="007C6927" w:rsidDel="00443E94" w:rsidRDefault="00004DAE" w:rsidP="001052D9">
      <w:pPr>
        <w:rPr>
          <w:rFonts w:eastAsiaTheme="minorEastAsia"/>
          <w:lang w:eastAsia="en-GB"/>
        </w:rPr>
      </w:pPr>
      <m:oMathPara>
        <m:oMathParaPr>
          <m:jc m:val="left"/>
        </m:oMathParaPr>
        <m:oMath>
          <m:r>
            <m:rPr>
              <m:sty m:val="bi"/>
            </m:rPr>
            <w:rPr>
              <w:rFonts w:ascii="Cambria Math" w:hAnsi="Cambria Math"/>
              <w:lang w:eastAsia="en-GB"/>
            </w:rPr>
            <m:t>c</m:t>
          </m:r>
          <m:d>
            <m:dPr>
              <m:ctrlPr>
                <w:rPr>
                  <w:rFonts w:ascii="Cambria Math" w:hAnsi="Cambria Math"/>
                  <w:i/>
                  <w:lang w:eastAsia="en-GB"/>
                </w:rPr>
              </m:ctrlPr>
            </m:dPr>
            <m:e>
              <m:r>
                <m:rPr>
                  <m:sty m:val="bi"/>
                </m:rPr>
                <w:rPr>
                  <w:rFonts w:ascii="Cambria Math" w:hAnsi="Cambria Math"/>
                  <w:lang w:eastAsia="en-GB"/>
                </w:rPr>
                <m:t>q</m:t>
              </m:r>
            </m:e>
          </m:d>
          <m:r>
            <w:rPr>
              <w:rFonts w:ascii="Cambria Math" w:hAnsi="Cambria Math"/>
              <w:lang w:eastAsia="en-GB"/>
            </w:rPr>
            <m:t>-</m:t>
          </m:r>
          <m:r>
            <m:rPr>
              <m:sty m:val="bi"/>
            </m:rPr>
            <w:rPr>
              <w:rFonts w:ascii="Cambria Math" w:hAnsi="Cambria Math"/>
              <w:lang w:eastAsia="en-GB"/>
            </w:rPr>
            <m:t>c</m:t>
          </m:r>
          <m:d>
            <m:dPr>
              <m:ctrlPr>
                <w:rPr>
                  <w:rFonts w:ascii="Cambria Math" w:hAnsi="Cambria Math"/>
                  <w:i/>
                  <w:lang w:eastAsia="en-GB"/>
                </w:rPr>
              </m:ctrlPr>
            </m:dPr>
            <m:e>
              <m:r>
                <m:rPr>
                  <m:sty m:val="bi"/>
                </m:rPr>
                <w:rPr>
                  <w:rFonts w:ascii="Cambria Math" w:hAnsi="Cambria Math"/>
                  <w:lang w:eastAsia="en-GB"/>
                </w:rPr>
                <m:t>q+1</m:t>
              </m:r>
            </m:e>
          </m:d>
          <m:r>
            <m:rPr>
              <m:sty m:val="bi"/>
            </m:rPr>
            <w:rPr>
              <w:rFonts w:ascii="Cambria Math" w:hAnsi="Cambria Math"/>
              <w:lang w:eastAsia="en-GB"/>
            </w:rPr>
            <m:t>=</m:t>
          </m:r>
          <m:d>
            <m:dPr>
              <m:ctrlPr>
                <w:rPr>
                  <w:rFonts w:ascii="Cambria Math" w:hAnsi="Cambria Math"/>
                  <w:i/>
                  <w:lang w:eastAsia="en-GB"/>
                </w:rPr>
              </m:ctrlPr>
            </m:dPr>
            <m:e>
              <m:sSup>
                <m:sSupPr>
                  <m:ctrlPr>
                    <w:rPr>
                      <w:rFonts w:ascii="Cambria Math" w:hAnsi="Cambria Math"/>
                      <w:i/>
                      <w:lang w:eastAsia="en-GB"/>
                    </w:rPr>
                  </m:ctrlPr>
                </m:sSupPr>
                <m:e>
                  <m:r>
                    <m:rPr>
                      <m:sty m:val="bi"/>
                    </m:rPr>
                    <w:rPr>
                      <w:rFonts w:ascii="Cambria Math" w:hAnsi="Cambria Math"/>
                      <w:lang w:eastAsia="en-GB"/>
                    </w:rPr>
                    <m:t>2</m:t>
                  </m:r>
                </m:e>
                <m:sup>
                  <m:r>
                    <m:rPr>
                      <m:sty m:val="bi"/>
                    </m:rPr>
                    <w:rPr>
                      <w:rFonts w:ascii="Cambria Math" w:hAnsi="Cambria Math"/>
                      <w:lang w:eastAsia="en-GB"/>
                    </w:rPr>
                    <m:t>s</m:t>
                  </m:r>
                </m:sup>
              </m:sSup>
              <m:r>
                <w:rPr>
                  <w:rFonts w:ascii="Cambria Math" w:hAnsi="Cambria Math"/>
                  <w:lang w:eastAsia="en-GB"/>
                </w:rPr>
                <m:t>-1</m:t>
              </m:r>
            </m:e>
          </m:d>
          <m:r>
            <w:rPr>
              <w:rFonts w:ascii="Cambria Math" w:hAnsi="Cambria Math"/>
              <w:lang w:eastAsia="en-GB"/>
            </w:rPr>
            <m:t>∙</m:t>
          </m:r>
          <m:d>
            <m:dPr>
              <m:ctrlPr>
                <w:rPr>
                  <w:rFonts w:ascii="Cambria Math" w:hAnsi="Cambria Math"/>
                  <w:i/>
                  <w:lang w:eastAsia="en-GB"/>
                </w:rPr>
              </m:ctrlPr>
            </m:dPr>
            <m:e>
              <m:r>
                <m:rPr>
                  <m:sty m:val="bi"/>
                </m:rPr>
                <w:rPr>
                  <w:rFonts w:ascii="Cambria Math" w:hAnsi="Cambria Math"/>
                  <w:lang w:eastAsia="en-GB"/>
                </w:rPr>
                <m:t>1-c</m:t>
              </m:r>
              <m:d>
                <m:dPr>
                  <m:ctrlPr>
                    <w:rPr>
                      <w:rFonts w:ascii="Cambria Math" w:hAnsi="Cambria Math"/>
                      <w:i/>
                      <w:lang w:eastAsia="en-GB"/>
                    </w:rPr>
                  </m:ctrlPr>
                </m:dPr>
                <m:e>
                  <m:r>
                    <m:rPr>
                      <m:sty m:val="bi"/>
                    </m:rPr>
                    <w:rPr>
                      <w:rFonts w:ascii="Cambria Math" w:hAnsi="Cambria Math"/>
                      <w:lang w:eastAsia="en-GB"/>
                    </w:rPr>
                    <m:t>q</m:t>
                  </m:r>
                </m:e>
              </m:d>
              <m:ctrlPr>
                <w:rPr>
                  <w:rFonts w:ascii="Cambria Math" w:hAnsi="Cambria Math"/>
                  <w:i/>
                  <w:iCs/>
                  <w:lang w:eastAsia="en-GB"/>
                </w:rPr>
              </m:ctrlPr>
            </m:e>
          </m:d>
        </m:oMath>
      </m:oMathPara>
    </w:p>
    <w:p w14:paraId="037AA6D8" w14:textId="601FF1E9" w:rsidR="006959E5" w:rsidRDefault="0060295F" w:rsidP="00806757">
      <w:pPr>
        <w:rPr>
          <w:rFonts w:eastAsiaTheme="minorEastAsia"/>
          <w:lang w:eastAsia="en-GB"/>
        </w:rPr>
      </w:pPr>
      <w:r>
        <w:rPr>
          <w:rFonts w:eastAsiaTheme="minorEastAsia"/>
        </w:rPr>
        <w:t>The</w:t>
      </w:r>
      <w:r w:rsidR="00200F81">
        <w:rPr>
          <w:rFonts w:eastAsiaTheme="minorEastAsia"/>
        </w:rPr>
        <w:t xml:space="preserve"> granularity </w:t>
      </w:r>
      <m:oMath>
        <m:d>
          <m:dPr>
            <m:ctrlPr>
              <w:rPr>
                <w:rFonts w:ascii="Cambria Math" w:hAnsi="Cambria Math"/>
                <w:b/>
                <w:bCs/>
                <w:i/>
                <w:iCs/>
                <w:lang w:eastAsia="en-GB"/>
              </w:rPr>
            </m:ctrlPr>
          </m:dPr>
          <m:e>
            <m:r>
              <m:rPr>
                <m:sty m:val="p"/>
              </m:rPr>
              <w:rPr>
                <w:rFonts w:ascii="Cambria Math" w:hAnsi="Cambria Math"/>
                <w:lang w:eastAsia="en-GB"/>
              </w:rPr>
              <m:t xml:space="preserve"> </m:t>
            </m:r>
            <m:r>
              <m:rPr>
                <m:sty m:val="bi"/>
              </m:rPr>
              <w:rPr>
                <w:rFonts w:ascii="Cambria Math" w:hAnsi="Cambria Math"/>
                <w:lang w:eastAsia="en-GB"/>
              </w:rPr>
              <m:t>c</m:t>
            </m:r>
            <m:d>
              <m:dPr>
                <m:ctrlPr>
                  <w:rPr>
                    <w:rFonts w:ascii="Cambria Math" w:hAnsi="Cambria Math"/>
                    <w:i/>
                    <w:lang w:eastAsia="en-GB"/>
                  </w:rPr>
                </m:ctrlPr>
              </m:dPr>
              <m:e>
                <m:r>
                  <m:rPr>
                    <m:sty m:val="bi"/>
                  </m:rPr>
                  <w:rPr>
                    <w:rFonts w:ascii="Cambria Math" w:hAnsi="Cambria Math"/>
                    <w:lang w:eastAsia="en-GB"/>
                  </w:rPr>
                  <m:t>q</m:t>
                </m:r>
              </m:e>
            </m:d>
            <m:r>
              <w:rPr>
                <w:rFonts w:ascii="Cambria Math" w:hAnsi="Cambria Math"/>
                <w:lang w:eastAsia="en-GB"/>
              </w:rPr>
              <m:t>-</m:t>
            </m:r>
            <m:r>
              <m:rPr>
                <m:sty m:val="bi"/>
              </m:rPr>
              <w:rPr>
                <w:rFonts w:ascii="Cambria Math" w:hAnsi="Cambria Math"/>
                <w:lang w:eastAsia="en-GB"/>
              </w:rPr>
              <m:t>c</m:t>
            </m:r>
            <m:d>
              <m:dPr>
                <m:ctrlPr>
                  <w:rPr>
                    <w:rFonts w:ascii="Cambria Math" w:hAnsi="Cambria Math"/>
                    <w:i/>
                    <w:lang w:eastAsia="en-GB"/>
                  </w:rPr>
                </m:ctrlPr>
              </m:dPr>
              <m:e>
                <m:r>
                  <m:rPr>
                    <m:sty m:val="bi"/>
                  </m:rPr>
                  <w:rPr>
                    <w:rFonts w:ascii="Cambria Math" w:hAnsi="Cambria Math"/>
                    <w:lang w:eastAsia="en-GB"/>
                  </w:rPr>
                  <m:t>q+1</m:t>
                </m:r>
              </m:e>
            </m:d>
          </m:e>
        </m:d>
      </m:oMath>
      <w:r w:rsidR="00466D18">
        <w:rPr>
          <w:lang w:eastAsia="en-GB"/>
        </w:rPr>
        <w:t xml:space="preserve"> is proportional to </w:t>
      </w:r>
      <m:oMath>
        <m:d>
          <m:dPr>
            <m:ctrlPr>
              <w:rPr>
                <w:rFonts w:ascii="Cambria Math" w:hAnsi="Cambria Math"/>
                <w:i/>
                <w:lang w:eastAsia="en-GB"/>
              </w:rPr>
            </m:ctrlPr>
          </m:dPr>
          <m:e>
            <m:r>
              <m:rPr>
                <m:sty m:val="bi"/>
              </m:rPr>
              <w:rPr>
                <w:rFonts w:ascii="Cambria Math" w:hAnsi="Cambria Math"/>
                <w:lang w:eastAsia="en-GB"/>
              </w:rPr>
              <m:t>1-c</m:t>
            </m:r>
            <m:d>
              <m:dPr>
                <m:ctrlPr>
                  <w:rPr>
                    <w:rFonts w:ascii="Cambria Math" w:hAnsi="Cambria Math"/>
                    <w:i/>
                    <w:lang w:eastAsia="en-GB"/>
                  </w:rPr>
                </m:ctrlPr>
              </m:dPr>
              <m:e>
                <m:r>
                  <m:rPr>
                    <m:sty m:val="bi"/>
                  </m:rPr>
                  <w:rPr>
                    <w:rFonts w:ascii="Cambria Math" w:hAnsi="Cambria Math"/>
                    <w:lang w:eastAsia="en-GB"/>
                  </w:rPr>
                  <m:t>q</m:t>
                </m:r>
              </m:e>
            </m:d>
            <m:ctrlPr>
              <w:rPr>
                <w:rFonts w:ascii="Cambria Math" w:hAnsi="Cambria Math"/>
                <w:i/>
                <w:iCs/>
                <w:lang w:eastAsia="en-GB"/>
              </w:rPr>
            </m:ctrlPr>
          </m:e>
        </m:d>
      </m:oMath>
      <w:r w:rsidR="00547FBB">
        <w:rPr>
          <w:rFonts w:eastAsiaTheme="minorEastAsia"/>
          <w:iCs/>
          <w:lang w:eastAsia="en-GB"/>
        </w:rPr>
        <w:t xml:space="preserve"> </w:t>
      </w:r>
      <w:r w:rsidR="00276CDC">
        <w:rPr>
          <w:rFonts w:eastAsiaTheme="minorEastAsia"/>
          <w:iCs/>
          <w:lang w:eastAsia="en-GB"/>
        </w:rPr>
        <w:t>and t</w:t>
      </w:r>
      <w:r w:rsidR="00A42E2A">
        <w:rPr>
          <w:lang w:eastAsia="en-GB"/>
        </w:rPr>
        <w:t>he</w:t>
      </w:r>
      <w:r w:rsidR="008A3CB9">
        <w:rPr>
          <w:lang w:eastAsia="en-GB"/>
        </w:rPr>
        <w:t xml:space="preserve"> constant of proportionality </w:t>
      </w:r>
      <w:r w:rsidR="00A42E2A">
        <w:rPr>
          <w:lang w:eastAsia="en-GB"/>
        </w:rPr>
        <w:t xml:space="preserve">is </w:t>
      </w:r>
      <w:r w:rsidR="008A3CB9">
        <w:rPr>
          <w:lang w:eastAsia="en-GB"/>
        </w:rPr>
        <w:t xml:space="preserve">equal to </w:t>
      </w:r>
      <m:oMath>
        <m:d>
          <m:dPr>
            <m:ctrlPr>
              <w:rPr>
                <w:rFonts w:ascii="Cambria Math" w:hAnsi="Cambria Math"/>
                <w:i/>
                <w:lang w:eastAsia="en-GB"/>
              </w:rPr>
            </m:ctrlPr>
          </m:dPr>
          <m:e>
            <m:sSup>
              <m:sSupPr>
                <m:ctrlPr>
                  <w:rPr>
                    <w:rFonts w:ascii="Cambria Math" w:hAnsi="Cambria Math"/>
                    <w:i/>
                    <w:lang w:eastAsia="en-GB"/>
                  </w:rPr>
                </m:ctrlPr>
              </m:sSupPr>
              <m:e>
                <m:r>
                  <m:rPr>
                    <m:sty m:val="bi"/>
                  </m:rPr>
                  <w:rPr>
                    <w:rFonts w:ascii="Cambria Math" w:hAnsi="Cambria Math"/>
                    <w:lang w:eastAsia="en-GB"/>
                  </w:rPr>
                  <m:t>2</m:t>
                </m:r>
              </m:e>
              <m:sup>
                <m:r>
                  <m:rPr>
                    <m:sty m:val="bi"/>
                  </m:rPr>
                  <w:rPr>
                    <w:rFonts w:ascii="Cambria Math" w:hAnsi="Cambria Math"/>
                    <w:lang w:eastAsia="en-GB"/>
                  </w:rPr>
                  <m:t>s</m:t>
                </m:r>
              </m:sup>
            </m:sSup>
            <m:r>
              <w:rPr>
                <w:rFonts w:ascii="Cambria Math" w:hAnsi="Cambria Math"/>
                <w:lang w:eastAsia="en-GB"/>
              </w:rPr>
              <m:t>-1</m:t>
            </m:r>
          </m:e>
        </m:d>
        <m:r>
          <w:rPr>
            <w:rFonts w:ascii="Cambria Math" w:hAnsi="Cambria Math"/>
            <w:lang w:eastAsia="en-GB"/>
          </w:rPr>
          <m:t xml:space="preserve"> </m:t>
        </m:r>
      </m:oMath>
      <w:r w:rsidR="00E10E06">
        <w:rPr>
          <w:rFonts w:eastAsiaTheme="minorEastAsia"/>
          <w:iCs/>
          <w:lang w:eastAsia="en-GB"/>
        </w:rPr>
        <w:t>,</w:t>
      </w:r>
      <w:r w:rsidR="00511666">
        <w:rPr>
          <w:rFonts w:eastAsiaTheme="minorEastAsia"/>
          <w:iCs/>
          <w:lang w:eastAsia="en-GB"/>
        </w:rPr>
        <w:t xml:space="preserve"> </w:t>
      </w:r>
      <w:r w:rsidR="00511666" w:rsidRPr="00511666">
        <w:rPr>
          <w:rFonts w:eastAsiaTheme="minorEastAsia"/>
          <w:iCs/>
          <w:lang w:eastAsia="en-GB"/>
        </w:rPr>
        <w:t xml:space="preserve">and thus </w:t>
      </w:r>
      <w:r w:rsidR="00DC7B9B">
        <w:rPr>
          <w:rFonts w:eastAsiaTheme="minorEastAsia"/>
          <w:iCs/>
          <w:lang w:eastAsia="en-GB"/>
        </w:rPr>
        <w:t xml:space="preserve">the granularity </w:t>
      </w:r>
      <w:r w:rsidR="00E10E06">
        <w:rPr>
          <w:rFonts w:eastAsiaTheme="minorEastAsia"/>
          <w:iCs/>
          <w:lang w:eastAsia="en-GB"/>
        </w:rPr>
        <w:t xml:space="preserve">of the quantization schemes </w:t>
      </w:r>
      <w:r w:rsidR="00511666" w:rsidRPr="00511666">
        <w:rPr>
          <w:rFonts w:eastAsiaTheme="minorEastAsia"/>
          <w:iCs/>
          <w:lang w:eastAsia="en-GB"/>
        </w:rPr>
        <w:t xml:space="preserve">depends only on </w:t>
      </w:r>
      <w:r w:rsidR="007E31E9">
        <w:rPr>
          <w:rFonts w:eastAsiaTheme="minorEastAsia"/>
          <w:iCs/>
          <w:lang w:eastAsia="en-GB"/>
        </w:rPr>
        <w:t xml:space="preserve">the parameter </w:t>
      </w:r>
      <w:r w:rsidR="00511666" w:rsidRPr="00511666">
        <w:rPr>
          <w:rFonts w:eastAsiaTheme="minorEastAsia"/>
          <w:iCs/>
          <w:lang w:eastAsia="en-GB"/>
        </w:rPr>
        <w:t>s</w:t>
      </w:r>
      <w:r w:rsidR="007E31E9">
        <w:rPr>
          <w:rFonts w:eastAsiaTheme="minorEastAsia"/>
          <w:iCs/>
          <w:lang w:eastAsia="en-GB"/>
        </w:rPr>
        <w:t xml:space="preserve"> and not on</w:t>
      </w:r>
      <w:r w:rsidR="00E10E06">
        <w:rPr>
          <w:rFonts w:eastAsiaTheme="minorEastAsia"/>
          <w:iCs/>
          <w:lang w:eastAsia="en-GB"/>
        </w:rPr>
        <w:t xml:space="preserve"> the parameters</w:t>
      </w:r>
      <w:r w:rsidR="007E31E9">
        <w:rPr>
          <w:rFonts w:eastAsiaTheme="minorEastAsia"/>
          <w:iCs/>
          <w:lang w:eastAsia="en-GB"/>
        </w:rPr>
        <w:t xml:space="preserve"> N </w:t>
      </w:r>
      <w:r w:rsidR="001C6AF4">
        <w:rPr>
          <w:rFonts w:eastAsiaTheme="minorEastAsia"/>
          <w:iCs/>
          <w:lang w:eastAsia="en-GB"/>
        </w:rPr>
        <w:t>or Q.</w:t>
      </w:r>
    </w:p>
    <w:p w14:paraId="63608C69" w14:textId="6161BF05" w:rsidR="003E5B24" w:rsidRDefault="00E87BF7" w:rsidP="00276CDC">
      <w:pPr>
        <w:rPr>
          <w:rFonts w:eastAsiaTheme="minorEastAsia"/>
          <w:iCs/>
          <w:lang w:eastAsia="en-GB"/>
        </w:rPr>
      </w:pPr>
      <w:r>
        <w:rPr>
          <w:rFonts w:eastAsiaTheme="minorEastAsia"/>
          <w:iCs/>
          <w:lang w:eastAsia="en-GB"/>
        </w:rPr>
        <w:t xml:space="preserve">The </w:t>
      </w:r>
      <w:r w:rsidR="00D254AE">
        <w:rPr>
          <w:rFonts w:eastAsiaTheme="minorEastAsia"/>
          <w:iCs/>
          <w:lang w:eastAsia="en-GB"/>
        </w:rPr>
        <w:t>lowest</w:t>
      </w:r>
      <w:r w:rsidR="00BF67F3">
        <w:rPr>
          <w:rFonts w:eastAsiaTheme="minorEastAsia"/>
          <w:iCs/>
          <w:lang w:eastAsia="en-GB"/>
        </w:rPr>
        <w:t xml:space="preserve"> quantization</w:t>
      </w:r>
      <w:r w:rsidR="00D254AE">
        <w:rPr>
          <w:rFonts w:eastAsiaTheme="minorEastAsia"/>
          <w:iCs/>
          <w:lang w:eastAsia="en-GB"/>
        </w:rPr>
        <w:t xml:space="preserve"> level </w:t>
      </w:r>
      <w:r w:rsidR="00BF67F3">
        <w:rPr>
          <w:rFonts w:eastAsiaTheme="minorEastAsia"/>
          <w:iCs/>
          <w:lang w:eastAsia="en-GB"/>
        </w:rPr>
        <w:t>is given as</w:t>
      </w:r>
    </w:p>
    <w:p w14:paraId="67AE524E" w14:textId="7FB49D26" w:rsidR="00BF67F3" w:rsidRPr="00BF67F3" w:rsidRDefault="00004DAE" w:rsidP="00276CDC">
      <w:pPr>
        <w:rPr>
          <w:rFonts w:eastAsiaTheme="minorEastAsia"/>
          <w:b/>
          <w:lang w:eastAsia="en-GB"/>
        </w:rPr>
      </w:pPr>
      <m:oMathPara>
        <m:oMathParaPr>
          <m:jc m:val="left"/>
        </m:oMathParaPr>
        <m:oMath>
          <m:r>
            <w:rPr>
              <w:rFonts w:ascii="Cambria Math" w:hAnsi="Cambria Math"/>
            </w:rPr>
            <m:t>c</m:t>
          </m:r>
          <m:d>
            <m:dPr>
              <m:ctrlPr>
                <w:rPr>
                  <w:rFonts w:ascii="Cambria Math" w:hAnsi="Cambria Math"/>
                  <w:b/>
                  <w:i/>
                  <w:lang w:eastAsia="en-GB"/>
                </w:rPr>
              </m:ctrlPr>
            </m:dPr>
            <m:e>
              <m:sSup>
                <m:sSupPr>
                  <m:ctrlPr>
                    <w:rPr>
                      <w:rFonts w:ascii="Cambria Math" w:eastAsiaTheme="minorEastAsia" w:hAnsi="Cambria Math"/>
                      <w:b/>
                      <w:i/>
                      <w:lang w:eastAsia="en-GB"/>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-1</m:t>
              </m:r>
            </m:e>
          </m:d>
          <m:r>
            <w:rPr>
              <w:rFonts w:ascii="Cambria Math" w:hAnsi="Cambria Math"/>
            </w:rPr>
            <m:t>=</m:t>
          </m:r>
          <m:sSup>
            <m:sSupPr>
              <m:ctrlPr>
                <w:rPr>
                  <w:rFonts w:ascii="Cambria Math" w:hAnsi="Cambria Math"/>
                  <w:b/>
                  <w:i/>
                  <w:lang w:eastAsia="en-GB"/>
                </w:rPr>
              </m:ctrlPr>
            </m:sSupPr>
            <m:e>
              <m:r>
                <w:rPr>
                  <w:rFonts w:ascii="Cambria Math" w:hAnsi="Cambria Math"/>
                </w:rPr>
                <m:t>1-2</m:t>
              </m:r>
            </m:e>
            <m:sup>
              <m:r>
                <w:rPr>
                  <w:rFonts w:ascii="Cambria Math" w:hAnsi="Cambria Math"/>
                </w:rPr>
                <m:t>-(N-</m:t>
              </m:r>
              <m:d>
                <m:dPr>
                  <m:ctrlPr>
                    <w:rPr>
                      <w:rFonts w:ascii="Cambria Math" w:eastAsiaTheme="minorEastAsia" w:hAnsi="Cambria Math"/>
                      <w:b/>
                      <w:i/>
                      <w:lang w:eastAsia="en-GB"/>
                    </w:rPr>
                  </m:ctrlPr>
                </m:dPr>
                <m:e>
                  <m:sSup>
                    <m:sSupPr>
                      <m:ctrlPr>
                        <w:rPr>
                          <w:rFonts w:ascii="Cambria Math" w:eastAsiaTheme="minorEastAsia" w:hAnsi="Cambria Math"/>
                          <w:b/>
                          <w:i/>
                          <w:lang w:eastAsia="en-GB"/>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-1</m:t>
                  </m:r>
                </m:e>
              </m:d>
              <m:r>
                <w:rPr>
                  <w:rFonts w:ascii="Cambria Math" w:hAnsi="Cambria Math"/>
                </w:rPr>
                <m:t>)∙s</m:t>
              </m:r>
            </m:sup>
          </m:sSup>
        </m:oMath>
      </m:oMathPara>
    </w:p>
    <w:p w14:paraId="15AD4C4C" w14:textId="781D6A67" w:rsidR="00BF67F3" w:rsidRDefault="00BF67F3" w:rsidP="00276CDC">
      <w:pPr>
        <w:rPr>
          <w:rFonts w:eastAsiaTheme="minorEastAsia"/>
          <w:bCs/>
          <w:lang w:eastAsia="en-GB"/>
        </w:rPr>
      </w:pPr>
      <w:r w:rsidRPr="004444F9">
        <w:rPr>
          <w:rFonts w:eastAsiaTheme="minorEastAsia"/>
          <w:lang w:eastAsia="en-GB"/>
        </w:rPr>
        <w:t xml:space="preserve">One may note that for </w:t>
      </w:r>
      <m:oMath>
        <m:r>
          <w:rPr>
            <w:rFonts w:ascii="Cambria Math" w:eastAsiaTheme="minorEastAsia" w:hAnsi="Cambria Math"/>
            <w:lang w:eastAsia="en-GB"/>
          </w:rPr>
          <m:t>N=</m:t>
        </m:r>
        <m:sSup>
          <m:sSupPr>
            <m:ctrlPr>
              <w:rPr>
                <w:rFonts w:ascii="Cambria Math" w:eastAsiaTheme="minorEastAsia" w:hAnsi="Cambria Math"/>
                <w:b/>
                <w:i/>
                <w:lang w:eastAsia="en-GB"/>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-1</m:t>
        </m:r>
      </m:oMath>
      <w:r w:rsidR="00DC72A2">
        <w:rPr>
          <w:rFonts w:eastAsiaTheme="minorEastAsia"/>
          <w:bCs/>
          <w:lang w:eastAsia="en-GB"/>
        </w:rPr>
        <w:t xml:space="preserve"> the lowest level is equal to zero.</w:t>
      </w:r>
    </w:p>
    <w:p w14:paraId="15A1A12D" w14:textId="772DFF4D" w:rsidR="00635268" w:rsidRDefault="00635268" w:rsidP="00276CDC">
      <w:pPr>
        <w:rPr>
          <w:rFonts w:eastAsiaTheme="minorEastAsia"/>
          <w:bCs/>
          <w:lang w:eastAsia="en-GB"/>
        </w:rPr>
      </w:pPr>
      <w:r>
        <w:rPr>
          <w:rFonts w:eastAsiaTheme="minorEastAsia"/>
          <w:bCs/>
          <w:lang w:eastAsia="en-GB"/>
        </w:rPr>
        <w:t>The highest quantization level is</w:t>
      </w:r>
    </w:p>
    <w:p w14:paraId="2224EC73" w14:textId="12412E85" w:rsidR="00635268" w:rsidRPr="00107CAD" w:rsidRDefault="00004DAE" w:rsidP="00635268">
      <w:pPr>
        <w:rPr>
          <w:rFonts w:eastAsiaTheme="minorEastAsia"/>
          <w:b/>
          <w:lang w:eastAsia="en-GB"/>
        </w:rPr>
      </w:pPr>
      <m:oMathPara>
        <m:oMathParaPr>
          <m:jc m:val="left"/>
        </m:oMathParaPr>
        <m:oMath>
          <m:r>
            <w:rPr>
              <w:rFonts w:ascii="Cambria Math" w:hAnsi="Cambria Math"/>
            </w:rPr>
            <m:t>c</m:t>
          </m:r>
          <m:d>
            <m:dPr>
              <m:ctrlPr>
                <w:rPr>
                  <w:rFonts w:ascii="Cambria Math" w:hAnsi="Cambria Math"/>
                  <w:b/>
                  <w:i/>
                  <w:lang w:eastAsia="en-GB"/>
                </w:rPr>
              </m:ctrlPr>
            </m:dPr>
            <m:e>
              <m:sSup>
                <m:sSupPr>
                  <m:ctrlPr>
                    <w:rPr>
                      <w:rFonts w:ascii="Cambria Math" w:eastAsiaTheme="minorEastAsia" w:hAnsi="Cambria Math"/>
                      <w:b/>
                      <w:i/>
                      <w:lang w:eastAsia="en-GB"/>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-1</m:t>
              </m:r>
            </m:e>
          </m:d>
          <m:r>
            <w:rPr>
              <w:rFonts w:ascii="Cambria Math" w:hAnsi="Cambria Math"/>
            </w:rPr>
            <m:t>=</m:t>
          </m:r>
          <m:sSup>
            <m:sSupPr>
              <m:ctrlPr>
                <w:rPr>
                  <w:rFonts w:ascii="Cambria Math" w:hAnsi="Cambria Math"/>
                  <w:b/>
                  <w:i/>
                  <w:lang w:eastAsia="en-GB"/>
                </w:rPr>
              </m:ctrlPr>
            </m:sSupPr>
            <m:e>
              <m:r>
                <w:rPr>
                  <w:rFonts w:ascii="Cambria Math" w:hAnsi="Cambria Math"/>
                </w:rPr>
                <m:t>1-2</m:t>
              </m:r>
            </m:e>
            <m:sup>
              <m:r>
                <w:rPr>
                  <w:rFonts w:ascii="Cambria Math" w:hAnsi="Cambria Math"/>
                </w:rPr>
                <m:t>-N∙s</m:t>
              </m:r>
            </m:sup>
          </m:sSup>
        </m:oMath>
      </m:oMathPara>
    </w:p>
    <w:p w14:paraId="05BD80B8" w14:textId="7A732DC2" w:rsidR="00107CAD" w:rsidRDefault="00107CAD" w:rsidP="00635268">
      <w:pPr>
        <w:rPr>
          <w:rFonts w:eastAsiaTheme="minorEastAsia"/>
          <w:bCs/>
          <w:lang w:eastAsia="en-GB"/>
        </w:rPr>
      </w:pPr>
      <w:r w:rsidRPr="004444F9">
        <w:rPr>
          <w:rFonts w:eastAsiaTheme="minorEastAsia"/>
          <w:lang w:eastAsia="en-GB"/>
        </w:rPr>
        <w:t>The range of quantization levels</w:t>
      </w:r>
    </w:p>
    <w:p w14:paraId="6A10C410" w14:textId="13F73D86" w:rsidR="00051EA7" w:rsidRPr="00687CA8" w:rsidRDefault="000E37F9" w:rsidP="00635268">
      <w:pPr>
        <w:rPr>
          <w:rFonts w:eastAsiaTheme="minorEastAsia"/>
          <w:b/>
          <w:lang w:eastAsia="en-GB"/>
        </w:rPr>
      </w:pPr>
      <m:oMathPara>
        <m:oMathParaPr>
          <m:jc m:val="left"/>
        </m:oMathParaPr>
        <m:oMath>
          <m:d>
            <m:dPr>
              <m:begChr m:val="["/>
              <m:endChr m:val="]"/>
              <m:ctrlPr>
                <w:rPr>
                  <w:rFonts w:ascii="Cambria Math" w:hAnsi="Cambria Math"/>
                  <w:b/>
                  <w:i/>
                  <w:lang w:eastAsia="en-GB"/>
                </w:rPr>
              </m:ctrlPr>
            </m:dPr>
            <m:e>
              <m:sSup>
                <m:sSupPr>
                  <m:ctrlPr>
                    <w:rPr>
                      <w:rFonts w:ascii="Cambria Math" w:hAnsi="Cambria Math"/>
                      <w:b/>
                      <w:i/>
                      <w:lang w:eastAsia="en-GB"/>
                    </w:rPr>
                  </m:ctrlPr>
                </m:sSupPr>
                <m:e>
                  <m:r>
                    <w:rPr>
                      <w:rFonts w:ascii="Cambria Math" w:hAnsi="Cambria Math"/>
                    </w:rPr>
                    <m:t>1-2</m:t>
                  </m:r>
                </m:e>
                <m:sup>
                  <m:r>
                    <w:rPr>
                      <w:rFonts w:ascii="Cambria Math" w:hAnsi="Cambria Math"/>
                    </w:rPr>
                    <m:t>-</m:t>
                  </m:r>
                  <m:r>
                    <w:rPr>
                      <w:rFonts w:ascii="Cambria Math" w:hAnsi="Cambria Math"/>
                    </w:rPr>
                    <m:t>N</m:t>
                  </m:r>
                  <m:r>
                    <w:rPr>
                      <w:rFonts w:ascii="Cambria Math" w:hAnsi="Cambria Math"/>
                    </w:rPr>
                    <m:t>∙</m:t>
                  </m:r>
                  <m:r>
                    <w:rPr>
                      <w:rFonts w:ascii="Cambria Math" w:hAnsi="Cambria Math"/>
                    </w:rPr>
                    <m:t>s</m:t>
                  </m:r>
                </m:sup>
              </m:sSup>
              <m:r>
                <m:rPr>
                  <m:sty m:val="bi"/>
                </m:rPr>
                <w:rPr>
                  <w:rFonts w:ascii="Cambria Math" w:hAnsi="Cambria Math"/>
                  <w:lang w:eastAsia="en-GB"/>
                </w:rPr>
                <m:t xml:space="preserve">, </m:t>
              </m:r>
              <m:sSup>
                <m:sSupPr>
                  <m:ctrlPr>
                    <w:rPr>
                      <w:rFonts w:ascii="Cambria Math" w:hAnsi="Cambria Math"/>
                      <w:b/>
                      <w:i/>
                      <w:lang w:eastAsia="en-GB"/>
                    </w:rPr>
                  </m:ctrlPr>
                </m:sSupPr>
                <m:e>
                  <m:r>
                    <w:rPr>
                      <w:rFonts w:ascii="Cambria Math" w:hAnsi="Cambria Math"/>
                    </w:rPr>
                    <m:t>1-2</m:t>
                  </m:r>
                </m:e>
                <m:sup>
                  <m:r>
                    <w:rPr>
                      <w:rFonts w:ascii="Cambria Math" w:hAnsi="Cambria Math"/>
                    </w:rPr>
                    <m:t>-</m:t>
                  </m:r>
                  <m:r>
                    <w:rPr>
                      <w:rFonts w:ascii="Cambria Math" w:hAnsi="Cambria Math"/>
                    </w:rPr>
                    <m:t>(</m:t>
                  </m:r>
                  <m:r>
                    <w:rPr>
                      <w:rFonts w:ascii="Cambria Math" w:hAnsi="Cambria Math"/>
                    </w:rPr>
                    <m:t>N</m:t>
                  </m:r>
                  <m:r>
                    <w:rPr>
                      <w:rFonts w:ascii="Cambria Math" w:hAnsi="Cambria Math"/>
                    </w:rPr>
                    <m:t>-</m:t>
                  </m:r>
                  <m:d>
                    <m:dPr>
                      <m:ctrlPr>
                        <w:rPr>
                          <w:rFonts w:ascii="Cambria Math" w:eastAsiaTheme="minorEastAsia" w:hAnsi="Cambria Math"/>
                          <w:b/>
                          <w:i/>
                          <w:lang w:eastAsia="en-GB"/>
                        </w:rPr>
                      </m:ctrlPr>
                    </m:dPr>
                    <m:e>
                      <m:sSup>
                        <m:sSupPr>
                          <m:ctrlPr>
                            <w:rPr>
                              <w:rFonts w:ascii="Cambria Math" w:eastAsiaTheme="minorEastAsia" w:hAnsi="Cambria Math"/>
                              <w:b/>
                              <w:i/>
                              <w:lang w:eastAsia="en-GB"/>
                            </w:rPr>
                          </m:ctrlPr>
                        </m:sSupPr>
                        <m:e>
                          <m:r>
                            <w:rPr>
                              <w:rFonts w:ascii="Cambria Math" w:eastAsiaTheme="minorEastAsia" w:hAnsi="Cambria Math"/>
                            </w:rPr>
                            <m:t>2</m:t>
                          </m:r>
                        </m:e>
                        <m:sup>
                          <m:r>
                            <w:rPr>
                              <w:rFonts w:ascii="Cambria Math" w:eastAsiaTheme="minorEastAsia" w:hAnsi="Cambria Math"/>
                            </w:rPr>
                            <m:t>Q</m:t>
                          </m:r>
                        </m:sup>
                      </m:sSup>
                      <m:r>
                        <w:rPr>
                          <w:rFonts w:ascii="Cambria Math" w:eastAsiaTheme="minorEastAsia" w:hAnsi="Cambria Math"/>
                        </w:rPr>
                        <m:t>-</m:t>
                      </m:r>
                      <m:r>
                        <w:rPr>
                          <w:rFonts w:ascii="Cambria Math" w:eastAsiaTheme="minorEastAsia" w:hAnsi="Cambria Math"/>
                        </w:rPr>
                        <m:t>1</m:t>
                      </m:r>
                    </m:e>
                  </m:d>
                  <m:r>
                    <w:rPr>
                      <w:rFonts w:ascii="Cambria Math" w:hAnsi="Cambria Math"/>
                    </w:rPr>
                    <m:t>)∙</m:t>
                  </m:r>
                  <m:r>
                    <w:rPr>
                      <w:rFonts w:ascii="Cambria Math" w:hAnsi="Cambria Math"/>
                    </w:rPr>
                    <m:t>s</m:t>
                  </m:r>
                </m:sup>
              </m:sSup>
            </m:e>
          </m:d>
        </m:oMath>
      </m:oMathPara>
    </w:p>
    <w:p w14:paraId="29D4C999" w14:textId="4A709C3C" w:rsidR="00687CA8" w:rsidRDefault="00D32C91" w:rsidP="00635268">
      <w:pPr>
        <w:rPr>
          <w:rFonts w:eastAsiaTheme="minorEastAsia"/>
          <w:bCs/>
          <w:lang w:eastAsia="en-GB"/>
        </w:rPr>
      </w:pPr>
      <w:proofErr w:type="gramStart"/>
      <w:r>
        <w:rPr>
          <w:rFonts w:eastAsiaTheme="minorEastAsia"/>
          <w:bCs/>
          <w:lang w:eastAsia="en-GB"/>
        </w:rPr>
        <w:t>t</w:t>
      </w:r>
      <w:r w:rsidR="00687CA8" w:rsidRPr="00C038F6">
        <w:rPr>
          <w:rFonts w:eastAsiaTheme="minorEastAsia"/>
          <w:lang w:eastAsia="en-GB"/>
        </w:rPr>
        <w:t>hus</w:t>
      </w:r>
      <w:proofErr w:type="gramEnd"/>
      <w:r w:rsidR="00687CA8" w:rsidRPr="00C038F6">
        <w:rPr>
          <w:rFonts w:eastAsiaTheme="minorEastAsia"/>
          <w:lang w:eastAsia="en-GB"/>
        </w:rPr>
        <w:t xml:space="preserve"> depends on all three </w:t>
      </w:r>
      <w:r w:rsidRPr="00C038F6">
        <w:rPr>
          <w:rFonts w:eastAsiaTheme="minorEastAsia"/>
          <w:lang w:eastAsia="en-GB"/>
        </w:rPr>
        <w:t>parameters N, s and Q.</w:t>
      </w:r>
    </w:p>
    <w:p w14:paraId="6DF702F2" w14:textId="1236A7D9" w:rsidR="00A93433" w:rsidRDefault="00BC0A33" w:rsidP="00635268">
      <w:pPr>
        <w:rPr>
          <w:rFonts w:eastAsiaTheme="minorEastAsia"/>
          <w:bCs/>
          <w:lang w:eastAsia="en-GB"/>
        </w:rPr>
      </w:pPr>
      <w:r>
        <w:rPr>
          <w:rFonts w:eastAsiaTheme="minorEastAsia"/>
          <w:bCs/>
          <w:lang w:eastAsia="en-GB"/>
        </w:rPr>
        <w:t xml:space="preserve">For a switching use-case to work the threshold value </w:t>
      </w:r>
      <w:proofErr w:type="gramStart"/>
      <w:r>
        <w:rPr>
          <w:rFonts w:eastAsiaTheme="minorEastAsia"/>
          <w:bCs/>
          <w:lang w:eastAsia="en-GB"/>
        </w:rPr>
        <w:t>has to</w:t>
      </w:r>
      <w:proofErr w:type="gramEnd"/>
      <w:r>
        <w:rPr>
          <w:rFonts w:eastAsiaTheme="minorEastAsia"/>
          <w:bCs/>
          <w:lang w:eastAsia="en-GB"/>
        </w:rPr>
        <w:t xml:space="preserve"> be within the range of the quantization scheme. If this isn’t the cas</w:t>
      </w:r>
      <w:r w:rsidR="00E27DA6">
        <w:rPr>
          <w:rFonts w:eastAsiaTheme="minorEastAsia"/>
          <w:bCs/>
          <w:lang w:eastAsia="en-GB"/>
        </w:rPr>
        <w:t>e</w:t>
      </w:r>
      <w:r w:rsidR="00A93433">
        <w:rPr>
          <w:rFonts w:eastAsiaTheme="minorEastAsia"/>
          <w:bCs/>
          <w:lang w:eastAsia="en-GB"/>
        </w:rPr>
        <w:t xml:space="preserve"> all quantization levels are on the same side of the threshold and the same switching mode will always be selected.</w:t>
      </w:r>
      <w:r w:rsidR="00260F60">
        <w:rPr>
          <w:rFonts w:eastAsiaTheme="minorEastAsia"/>
          <w:bCs/>
          <w:lang w:eastAsia="en-GB"/>
        </w:rPr>
        <w:t xml:space="preserve"> The first criteria for selecting quantization scheme should therefore be to ensure that the threshold is within the quantization range.</w:t>
      </w:r>
      <w:r w:rsidR="005313B1">
        <w:rPr>
          <w:rFonts w:eastAsiaTheme="minorEastAsia"/>
          <w:bCs/>
          <w:lang w:eastAsia="en-GB"/>
        </w:rPr>
        <w:t xml:space="preserve"> This is evaluated in section </w:t>
      </w:r>
      <w:r w:rsidR="001124DF">
        <w:rPr>
          <w:rFonts w:eastAsiaTheme="minorEastAsia"/>
          <w:bCs/>
          <w:lang w:eastAsia="en-GB"/>
        </w:rPr>
        <w:t>2.3.1</w:t>
      </w:r>
      <w:r w:rsidR="005313B1">
        <w:rPr>
          <w:rFonts w:eastAsiaTheme="minorEastAsia"/>
          <w:bCs/>
          <w:lang w:eastAsia="en-GB"/>
        </w:rPr>
        <w:t>.</w:t>
      </w:r>
    </w:p>
    <w:p w14:paraId="4B0C185D" w14:textId="0CAB0A86" w:rsidR="005313B1" w:rsidRDefault="001128FA" w:rsidP="00635268">
      <w:pPr>
        <w:rPr>
          <w:rFonts w:eastAsiaTheme="minorEastAsia"/>
          <w:bCs/>
          <w:lang w:eastAsia="en-GB"/>
        </w:rPr>
      </w:pPr>
      <w:r>
        <w:rPr>
          <w:rFonts w:eastAsiaTheme="minorEastAsia"/>
          <w:bCs/>
          <w:lang w:eastAsia="en-GB"/>
        </w:rPr>
        <w:t xml:space="preserve">Once, it’s been ensured that the range is ok, </w:t>
      </w:r>
      <w:r w:rsidR="00117D46">
        <w:rPr>
          <w:rFonts w:eastAsiaTheme="minorEastAsia"/>
          <w:bCs/>
          <w:lang w:eastAsia="en-GB"/>
        </w:rPr>
        <w:t>one needs to select a quantization scheme with sufficiently fine granularity</w:t>
      </w:r>
      <w:r w:rsidR="003B5920">
        <w:rPr>
          <w:rFonts w:eastAsiaTheme="minorEastAsia"/>
          <w:bCs/>
          <w:lang w:eastAsia="en-GB"/>
        </w:rPr>
        <w:t xml:space="preserve">, </w:t>
      </w:r>
      <w:proofErr w:type="gramStart"/>
      <w:r w:rsidR="003B5920">
        <w:rPr>
          <w:rFonts w:eastAsiaTheme="minorEastAsia"/>
          <w:bCs/>
          <w:lang w:eastAsia="en-GB"/>
        </w:rPr>
        <w:t>i.e.</w:t>
      </w:r>
      <w:proofErr w:type="gramEnd"/>
      <w:r w:rsidR="003B5920">
        <w:rPr>
          <w:rFonts w:eastAsiaTheme="minorEastAsia"/>
          <w:bCs/>
          <w:lang w:eastAsia="en-GB"/>
        </w:rPr>
        <w:t xml:space="preserve"> small enough parameter s,</w:t>
      </w:r>
      <w:r w:rsidR="00117D46">
        <w:rPr>
          <w:rFonts w:eastAsiaTheme="minorEastAsia"/>
          <w:bCs/>
          <w:lang w:eastAsia="en-GB"/>
        </w:rPr>
        <w:t xml:space="preserve"> to achieve good performance</w:t>
      </w:r>
      <w:r w:rsidR="003B5920">
        <w:rPr>
          <w:rFonts w:eastAsiaTheme="minorEastAsia"/>
          <w:bCs/>
          <w:lang w:eastAsia="en-GB"/>
        </w:rPr>
        <w:t xml:space="preserve">. </w:t>
      </w:r>
      <w:r w:rsidR="00CA6A95">
        <w:rPr>
          <w:rFonts w:eastAsiaTheme="minorEastAsia"/>
          <w:bCs/>
          <w:lang w:eastAsia="en-GB"/>
        </w:rPr>
        <w:t xml:space="preserve">This is evaluated in section </w:t>
      </w:r>
      <w:r w:rsidR="00E3733B">
        <w:rPr>
          <w:rFonts w:eastAsiaTheme="minorEastAsia"/>
          <w:bCs/>
          <w:lang w:eastAsia="en-GB"/>
        </w:rPr>
        <w:t>2.3.2</w:t>
      </w:r>
      <w:r w:rsidR="00CA6A95">
        <w:rPr>
          <w:rFonts w:eastAsiaTheme="minorEastAsia"/>
          <w:bCs/>
          <w:lang w:eastAsia="en-GB"/>
        </w:rPr>
        <w:t>.</w:t>
      </w:r>
    </w:p>
    <w:p w14:paraId="5D4BA850" w14:textId="39699F3E" w:rsidR="004A4B3D" w:rsidRDefault="004A4B3D" w:rsidP="004A4B3D">
      <w:pPr>
        <w:pStyle w:val="Heading3"/>
      </w:pPr>
      <w:r>
        <w:t>2.</w:t>
      </w:r>
      <w:r w:rsidR="000E59C1">
        <w:t>3</w:t>
      </w:r>
      <w:r>
        <w:t>.1 Quantization range</w:t>
      </w:r>
    </w:p>
    <w:p w14:paraId="3A84F84E" w14:textId="48CCAC93" w:rsidR="004A4B3D" w:rsidRDefault="00AC5A01" w:rsidP="004A4B3D">
      <w:pPr>
        <w:rPr>
          <w:lang w:eastAsia="en-GB"/>
        </w:rPr>
      </w:pPr>
      <w:r>
        <w:rPr>
          <w:lang w:eastAsia="en-GB"/>
        </w:rPr>
        <w:t>TDCP based s</w:t>
      </w:r>
      <w:r w:rsidR="004A4B3D">
        <w:rPr>
          <w:lang w:eastAsia="en-GB"/>
        </w:rPr>
        <w:t xml:space="preserve">witching between </w:t>
      </w:r>
      <w:r>
        <w:rPr>
          <w:lang w:eastAsia="en-GB"/>
        </w:rPr>
        <w:t xml:space="preserve">two modes, such as </w:t>
      </w:r>
      <w:proofErr w:type="gramStart"/>
      <w:r>
        <w:rPr>
          <w:lang w:eastAsia="en-GB"/>
        </w:rPr>
        <w:t>e.g.</w:t>
      </w:r>
      <w:proofErr w:type="gramEnd"/>
      <w:r w:rsidR="004A4B3D">
        <w:rPr>
          <w:lang w:eastAsia="en-GB"/>
        </w:rPr>
        <w:t xml:space="preserve"> between CSI Type I and CSI type II</w:t>
      </w:r>
      <w:r>
        <w:rPr>
          <w:lang w:eastAsia="en-GB"/>
        </w:rPr>
        <w:t>,</w:t>
      </w:r>
      <w:r w:rsidR="004A4B3D">
        <w:rPr>
          <w:lang w:eastAsia="en-GB"/>
        </w:rPr>
        <w:t xml:space="preserve"> </w:t>
      </w:r>
      <w:r w:rsidR="005A3C0D">
        <w:rPr>
          <w:lang w:eastAsia="en-GB"/>
        </w:rPr>
        <w:t>doesn’t work at all</w:t>
      </w:r>
      <w:r w:rsidR="004A4B3D">
        <w:rPr>
          <w:lang w:eastAsia="en-GB"/>
        </w:rPr>
        <w:t xml:space="preserve"> </w:t>
      </w:r>
      <w:r w:rsidR="005A3C0D">
        <w:rPr>
          <w:lang w:eastAsia="en-GB"/>
        </w:rPr>
        <w:t xml:space="preserve">if </w:t>
      </w:r>
      <w:r w:rsidR="004A4B3D">
        <w:rPr>
          <w:lang w:eastAsia="en-GB"/>
        </w:rPr>
        <w:t>the threshold used is</w:t>
      </w:r>
      <w:r w:rsidR="005A3C0D">
        <w:rPr>
          <w:lang w:eastAsia="en-GB"/>
        </w:rPr>
        <w:t>n’t</w:t>
      </w:r>
      <w:r w:rsidR="004A4B3D">
        <w:rPr>
          <w:lang w:eastAsia="en-GB"/>
        </w:rPr>
        <w:t xml:space="preserve"> within the range of the quantization scheme. </w:t>
      </w:r>
      <w:r w:rsidR="00C27BA8">
        <w:rPr>
          <w:lang w:eastAsia="en-GB"/>
        </w:rPr>
        <w:t xml:space="preserve">If the threshold is out of range the same </w:t>
      </w:r>
      <w:r w:rsidR="006F3B95">
        <w:rPr>
          <w:lang w:eastAsia="en-GB"/>
        </w:rPr>
        <w:t>mode will always be selected and no switching will occur.</w:t>
      </w:r>
      <w:r w:rsidR="004A4B3D">
        <w:rPr>
          <w:lang w:eastAsia="en-GB"/>
        </w:rPr>
        <w:t xml:space="preserve"> </w:t>
      </w:r>
      <w:r w:rsidR="00B605A1">
        <w:rPr>
          <w:lang w:eastAsia="en-GB"/>
        </w:rPr>
        <w:t xml:space="preserve">The thresholds used for mode switching therefore lead to requirements on </w:t>
      </w:r>
      <w:r w:rsidR="00352042">
        <w:rPr>
          <w:lang w:eastAsia="en-GB"/>
        </w:rPr>
        <w:t xml:space="preserve">the range of the </w:t>
      </w:r>
      <w:r w:rsidR="008A2122">
        <w:rPr>
          <w:lang w:eastAsia="en-GB"/>
        </w:rPr>
        <w:t xml:space="preserve">quantization schemes. </w:t>
      </w:r>
      <w:r w:rsidR="004A4B3D">
        <w:rPr>
          <w:lang w:eastAsia="en-GB"/>
        </w:rPr>
        <w:t xml:space="preserve">The requirements on the quantization range coming from a single use </w:t>
      </w:r>
      <w:r w:rsidR="00F766EC">
        <w:rPr>
          <w:lang w:eastAsia="en-GB"/>
        </w:rPr>
        <w:t xml:space="preserve">case </w:t>
      </w:r>
      <w:r w:rsidR="00DE5A7C">
        <w:rPr>
          <w:lang w:eastAsia="en-GB"/>
        </w:rPr>
        <w:t>are however</w:t>
      </w:r>
      <w:r w:rsidR="004A4B3D">
        <w:rPr>
          <w:lang w:eastAsia="en-GB"/>
        </w:rPr>
        <w:t xml:space="preserve"> extremely relaxed. </w:t>
      </w:r>
      <w:proofErr w:type="gramStart"/>
      <w:r w:rsidR="004A4B3D">
        <w:rPr>
          <w:lang w:eastAsia="en-GB"/>
        </w:rPr>
        <w:t>In reality we</w:t>
      </w:r>
      <w:proofErr w:type="gramEnd"/>
      <w:r w:rsidR="004A4B3D">
        <w:rPr>
          <w:lang w:eastAsia="en-GB"/>
        </w:rPr>
        <w:t xml:space="preserve"> want to use the reported time correlation estimate for multiple purposes, e.g.</w:t>
      </w:r>
    </w:p>
    <w:p w14:paraId="1A3689C0" w14:textId="77777777" w:rsidR="004A4B3D" w:rsidRPr="001321D2" w:rsidRDefault="004A4B3D" w:rsidP="004A4B3D">
      <w:pPr>
        <w:numPr>
          <w:ilvl w:val="0"/>
          <w:numId w:val="125"/>
        </w:numPr>
        <w:rPr>
          <w:lang w:eastAsia="en-GB"/>
        </w:rPr>
      </w:pPr>
      <w:r>
        <w:rPr>
          <w:lang w:eastAsia="en-GB"/>
        </w:rPr>
        <w:t>Switching between CSI Type I and CSI Type II</w:t>
      </w:r>
    </w:p>
    <w:p w14:paraId="394F542E" w14:textId="77777777" w:rsidR="004A4B3D" w:rsidRPr="001321D2" w:rsidRDefault="004A4B3D" w:rsidP="004A4B3D">
      <w:pPr>
        <w:numPr>
          <w:ilvl w:val="0"/>
          <w:numId w:val="125"/>
        </w:numPr>
        <w:rPr>
          <w:lang w:eastAsia="en-GB"/>
        </w:rPr>
      </w:pPr>
      <w:r>
        <w:rPr>
          <w:lang w:eastAsia="en-GB"/>
        </w:rPr>
        <w:t xml:space="preserve">Switching between </w:t>
      </w:r>
      <w:proofErr w:type="gramStart"/>
      <w:r>
        <w:rPr>
          <w:lang w:eastAsia="en-GB"/>
        </w:rPr>
        <w:t>reciprocity based</w:t>
      </w:r>
      <w:proofErr w:type="gramEnd"/>
      <w:r>
        <w:rPr>
          <w:lang w:eastAsia="en-GB"/>
        </w:rPr>
        <w:t xml:space="preserve"> precoding and CSI based precoding</w:t>
      </w:r>
    </w:p>
    <w:p w14:paraId="335D42DA" w14:textId="77777777" w:rsidR="004A4B3D" w:rsidRPr="001321D2" w:rsidRDefault="004A4B3D" w:rsidP="004A4B3D">
      <w:pPr>
        <w:numPr>
          <w:ilvl w:val="0"/>
          <w:numId w:val="125"/>
        </w:numPr>
        <w:rPr>
          <w:lang w:eastAsia="en-GB"/>
        </w:rPr>
      </w:pPr>
      <w:r>
        <w:rPr>
          <w:lang w:eastAsia="en-GB"/>
        </w:rPr>
        <w:t>Switching between different SRS periodicities</w:t>
      </w:r>
    </w:p>
    <w:p w14:paraId="1BDA6C61" w14:textId="77777777" w:rsidR="004A4B3D" w:rsidRPr="00DB3D89" w:rsidRDefault="004A4B3D" w:rsidP="004A4B3D">
      <w:pPr>
        <w:numPr>
          <w:ilvl w:val="0"/>
          <w:numId w:val="125"/>
        </w:numPr>
        <w:rPr>
          <w:lang w:eastAsia="en-GB"/>
        </w:rPr>
      </w:pPr>
      <w:r>
        <w:rPr>
          <w:lang w:eastAsia="en-GB"/>
        </w:rPr>
        <w:t>Switching between different CSI RS and/or CSI reporting periodicities</w:t>
      </w:r>
    </w:p>
    <w:p w14:paraId="257C8E25" w14:textId="77777777" w:rsidR="004A4B3D" w:rsidRPr="00700297" w:rsidRDefault="004A4B3D" w:rsidP="004A4B3D">
      <w:pPr>
        <w:numPr>
          <w:ilvl w:val="0"/>
          <w:numId w:val="125"/>
        </w:numPr>
        <w:rPr>
          <w:lang w:eastAsia="en-GB"/>
        </w:rPr>
      </w:pPr>
      <w:r>
        <w:rPr>
          <w:lang w:eastAsia="en-GB"/>
        </w:rPr>
        <w:t>Switching between different number of additional DMRS symbols</w:t>
      </w:r>
    </w:p>
    <w:p w14:paraId="26E7F9AB" w14:textId="301CB0EC" w:rsidR="0082663F" w:rsidRDefault="004A4B3D" w:rsidP="004A4B3D">
      <w:pPr>
        <w:rPr>
          <w:lang w:eastAsia="en-GB"/>
        </w:rPr>
      </w:pPr>
      <w:r>
        <w:rPr>
          <w:lang w:eastAsia="en-GB"/>
        </w:rPr>
        <w:t>Different use cases require the switching to occur at different levels of channel variability (i.e</w:t>
      </w:r>
      <w:r w:rsidR="008C2338">
        <w:rPr>
          <w:lang w:eastAsia="en-GB"/>
        </w:rPr>
        <w:t>.,</w:t>
      </w:r>
      <w:r>
        <w:rPr>
          <w:lang w:eastAsia="en-GB"/>
        </w:rPr>
        <w:t xml:space="preserve"> for different UE speeds), requiring different threshold levels. Thus, we need to select the range so that it can be used for multiple use cases, most of which we haven’t simulated and maybe also some that we haven’t even thought of. That said we should of course learn as much as we can from the simulations we have performed </w:t>
      </w:r>
      <w:r w:rsidR="00E431FA">
        <w:rPr>
          <w:lang w:eastAsia="en-GB"/>
        </w:rPr>
        <w:t xml:space="preserve">and </w:t>
      </w:r>
      <w:r w:rsidR="009E65BE">
        <w:rPr>
          <w:lang w:eastAsia="en-GB"/>
        </w:rPr>
        <w:t>from the requirements they put on the quantization schemes.</w:t>
      </w:r>
      <w:r w:rsidR="002218B9">
        <w:rPr>
          <w:lang w:eastAsia="en-GB"/>
        </w:rPr>
        <w:t xml:space="preserve"> In</w:t>
      </w:r>
      <w:r w:rsidR="00D337BC">
        <w:rPr>
          <w:lang w:eastAsia="en-GB"/>
        </w:rPr>
        <w:t xml:space="preserve"> </w:t>
      </w:r>
      <w:r w:rsidR="00D337BC">
        <w:rPr>
          <w:lang w:eastAsia="en-GB"/>
        </w:rPr>
        <w:fldChar w:fldCharType="begin"/>
      </w:r>
      <w:r w:rsidR="00D337BC">
        <w:rPr>
          <w:lang w:eastAsia="en-GB"/>
        </w:rPr>
        <w:instrText xml:space="preserve"> REF _Ref134840625 \h </w:instrText>
      </w:r>
      <w:r w:rsidR="00D337BC">
        <w:rPr>
          <w:lang w:eastAsia="en-GB"/>
        </w:rPr>
      </w:r>
      <w:r w:rsidR="00D337BC">
        <w:rPr>
          <w:lang w:eastAsia="en-GB"/>
        </w:rPr>
        <w:fldChar w:fldCharType="separate"/>
      </w:r>
      <w:r w:rsidR="00D337BC">
        <w:t xml:space="preserve">Table </w:t>
      </w:r>
      <w:r w:rsidR="00D337BC">
        <w:rPr>
          <w:noProof/>
        </w:rPr>
        <w:t>1</w:t>
      </w:r>
      <w:r w:rsidR="00D337BC">
        <w:rPr>
          <w:lang w:eastAsia="en-GB"/>
        </w:rPr>
        <w:fldChar w:fldCharType="end"/>
      </w:r>
      <w:r w:rsidR="00D337BC">
        <w:rPr>
          <w:lang w:eastAsia="en-GB"/>
        </w:rPr>
        <w:t xml:space="preserve"> we give the thresholds</w:t>
      </w:r>
      <w:r w:rsidR="00764F2B">
        <w:rPr>
          <w:lang w:eastAsia="en-GB"/>
        </w:rPr>
        <w:t xml:space="preserve"> used as based on </w:t>
      </w:r>
      <w:r w:rsidR="00D30AF1">
        <w:rPr>
          <w:lang w:eastAsia="en-GB"/>
        </w:rPr>
        <w:t xml:space="preserve">simulation </w:t>
      </w:r>
      <w:r w:rsidR="00764F2B">
        <w:rPr>
          <w:lang w:eastAsia="en-GB"/>
        </w:rPr>
        <w:t>results in</w:t>
      </w:r>
      <w:r w:rsidR="002218B9">
        <w:rPr>
          <w:lang w:eastAsia="en-GB"/>
        </w:rPr>
        <w:t xml:space="preserve"> </w:t>
      </w:r>
      <w:r w:rsidR="00E46919">
        <w:rPr>
          <w:lang w:eastAsia="en-GB"/>
        </w:rPr>
        <w:fldChar w:fldCharType="begin"/>
      </w:r>
      <w:r w:rsidR="00E46919">
        <w:rPr>
          <w:lang w:eastAsia="en-GB"/>
        </w:rPr>
        <w:instrText xml:space="preserve"> REF _Ref134840555 \h </w:instrText>
      </w:r>
      <w:r w:rsidR="00E46919">
        <w:rPr>
          <w:lang w:eastAsia="en-GB"/>
        </w:rPr>
      </w:r>
      <w:r w:rsidR="00E46919">
        <w:rPr>
          <w:lang w:eastAsia="en-GB"/>
        </w:rPr>
        <w:fldChar w:fldCharType="separate"/>
      </w:r>
      <w:r w:rsidR="00E46919">
        <w:t xml:space="preserve">Figure </w:t>
      </w:r>
      <w:r w:rsidR="00E46919">
        <w:rPr>
          <w:noProof/>
        </w:rPr>
        <w:t>8</w:t>
      </w:r>
      <w:r w:rsidR="00E46919">
        <w:rPr>
          <w:lang w:eastAsia="en-GB"/>
        </w:rPr>
        <w:fldChar w:fldCharType="end"/>
      </w:r>
      <w:r w:rsidR="00C95BFD">
        <w:rPr>
          <w:lang w:eastAsia="en-GB"/>
        </w:rPr>
        <w:t xml:space="preserve"> </w:t>
      </w:r>
      <w:r w:rsidR="00764F2B">
        <w:rPr>
          <w:lang w:eastAsia="en-GB"/>
        </w:rPr>
        <w:t xml:space="preserve">and </w:t>
      </w:r>
      <w:r w:rsidR="00D337BC">
        <w:rPr>
          <w:lang w:eastAsia="en-GB"/>
        </w:rPr>
        <w:fldChar w:fldCharType="begin"/>
      </w:r>
      <w:r w:rsidR="00D337BC">
        <w:rPr>
          <w:lang w:eastAsia="en-GB"/>
        </w:rPr>
        <w:instrText xml:space="preserve"> REF _Ref134840592 \h </w:instrText>
      </w:r>
      <w:r w:rsidR="00D337BC">
        <w:rPr>
          <w:lang w:eastAsia="en-GB"/>
        </w:rPr>
      </w:r>
      <w:r w:rsidR="00D337BC">
        <w:rPr>
          <w:lang w:eastAsia="en-GB"/>
        </w:rPr>
        <w:fldChar w:fldCharType="separate"/>
      </w:r>
      <w:r w:rsidR="005C60D3">
        <w:t xml:space="preserve">Figure </w:t>
      </w:r>
      <w:r w:rsidR="00587319">
        <w:rPr>
          <w:noProof/>
        </w:rPr>
        <w:t>24</w:t>
      </w:r>
      <w:r w:rsidR="00D337BC">
        <w:rPr>
          <w:lang w:eastAsia="en-GB"/>
        </w:rPr>
        <w:fldChar w:fldCharType="end"/>
      </w:r>
      <w:r w:rsidR="00764F2B">
        <w:rPr>
          <w:lang w:eastAsia="en-GB"/>
        </w:rPr>
        <w:t>.</w:t>
      </w:r>
    </w:p>
    <w:p w14:paraId="19C5905F" w14:textId="505B4789" w:rsidR="00553EB0" w:rsidRDefault="00553EB0" w:rsidP="009A427C">
      <w:pPr>
        <w:pStyle w:val="Caption"/>
        <w:keepNext/>
      </w:pPr>
      <w:bookmarkStart w:id="18" w:name="_Ref134840625"/>
      <w:r>
        <w:t xml:space="preserve">Table </w:t>
      </w:r>
      <w:r>
        <w:fldChar w:fldCharType="begin"/>
      </w:r>
      <w:r>
        <w:instrText xml:space="preserve"> SEQ Table \* ARABIC </w:instrText>
      </w:r>
      <w:r>
        <w:fldChar w:fldCharType="separate"/>
      </w:r>
      <w:r>
        <w:rPr>
          <w:noProof/>
        </w:rPr>
        <w:t>1</w:t>
      </w:r>
      <w:r>
        <w:fldChar w:fldCharType="end"/>
      </w:r>
      <w:bookmarkEnd w:id="18"/>
      <w:r>
        <w:t xml:space="preserve"> Correlation thresholds for </w:t>
      </w:r>
      <w:r w:rsidR="00260D6E">
        <w:t xml:space="preserve">switching between </w:t>
      </w:r>
      <w:r>
        <w:t xml:space="preserve">CSI Type I </w:t>
      </w:r>
      <w:r w:rsidR="00260D6E">
        <w:t>and CSI</w:t>
      </w:r>
      <w:r>
        <w:t xml:space="preserve"> Type II</w:t>
      </w:r>
      <w:r w:rsidDel="00260D6E">
        <w:t xml:space="preserve"> </w:t>
      </w:r>
      <w:r w:rsidR="00260D6E">
        <w:t xml:space="preserve">as well as </w:t>
      </w:r>
      <w:r>
        <w:t xml:space="preserve">for </w:t>
      </w:r>
      <w:r w:rsidR="00260D6E">
        <w:t>swi</w:t>
      </w:r>
      <w:r w:rsidR="002E6D21">
        <w:t xml:space="preserve">tching between 10 slot and 20 slot CSI periodicity, for </w:t>
      </w:r>
      <w:r>
        <w:t>different correlation delays.</w:t>
      </w:r>
    </w:p>
    <w:tbl>
      <w:tblPr>
        <w:tblW w:w="9748" w:type="dxa"/>
        <w:tblInd w:w="-5" w:type="dxa"/>
        <w:tblLook w:val="04A0" w:firstRow="1" w:lastRow="0" w:firstColumn="1" w:lastColumn="0" w:noHBand="0" w:noVBand="1"/>
      </w:tblPr>
      <w:tblGrid>
        <w:gridCol w:w="4396"/>
        <w:gridCol w:w="718"/>
        <w:gridCol w:w="830"/>
        <w:gridCol w:w="718"/>
        <w:gridCol w:w="620"/>
        <w:gridCol w:w="718"/>
        <w:gridCol w:w="620"/>
        <w:gridCol w:w="620"/>
        <w:gridCol w:w="620"/>
      </w:tblGrid>
      <w:tr w:rsidR="000A45D4" w:rsidRPr="006A2C80" w14:paraId="658CB609" w14:textId="77777777" w:rsidTr="009A427C">
        <w:trPr>
          <w:trHeight w:val="290"/>
        </w:trPr>
        <w:tc>
          <w:tcPr>
            <w:tcW w:w="43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0F4F01" w14:textId="77777777" w:rsidR="00A56134" w:rsidRPr="006A2C80" w:rsidRDefault="00A56134" w:rsidP="00A540EE">
            <w:pPr>
              <w:spacing w:after="0" w:line="240" w:lineRule="auto"/>
              <w:rPr>
                <w:rFonts w:ascii="Calibri" w:eastAsia="Times New Roman" w:hAnsi="Calibri" w:cs="Calibri"/>
                <w:color w:val="000000"/>
                <w:sz w:val="22"/>
              </w:rPr>
            </w:pPr>
            <w:r w:rsidRPr="006A2C80">
              <w:rPr>
                <w:rFonts w:ascii="Calibri" w:eastAsia="Times New Roman" w:hAnsi="Calibri" w:cs="Calibri"/>
                <w:color w:val="000000"/>
                <w:sz w:val="22"/>
              </w:rPr>
              <w:t>Delay [nr of slots]</w:t>
            </w:r>
          </w:p>
        </w:tc>
        <w:tc>
          <w:tcPr>
            <w:tcW w:w="718" w:type="dxa"/>
            <w:tcBorders>
              <w:top w:val="single" w:sz="4" w:space="0" w:color="auto"/>
              <w:left w:val="nil"/>
              <w:bottom w:val="single" w:sz="4" w:space="0" w:color="auto"/>
              <w:right w:val="single" w:sz="4" w:space="0" w:color="auto"/>
            </w:tcBorders>
            <w:shd w:val="clear" w:color="auto" w:fill="auto"/>
            <w:noWrap/>
            <w:vAlign w:val="bottom"/>
            <w:hideMark/>
          </w:tcPr>
          <w:p w14:paraId="27569AC7" w14:textId="77777777" w:rsidR="00A56134" w:rsidRPr="006A2C80" w:rsidRDefault="00A56134" w:rsidP="00A540EE">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1</w:t>
            </w:r>
          </w:p>
        </w:tc>
        <w:tc>
          <w:tcPr>
            <w:tcW w:w="718" w:type="dxa"/>
            <w:tcBorders>
              <w:top w:val="single" w:sz="4" w:space="0" w:color="auto"/>
              <w:left w:val="nil"/>
              <w:bottom w:val="single" w:sz="4" w:space="0" w:color="auto"/>
              <w:right w:val="single" w:sz="4" w:space="0" w:color="auto"/>
            </w:tcBorders>
            <w:shd w:val="clear" w:color="auto" w:fill="auto"/>
            <w:noWrap/>
            <w:vAlign w:val="bottom"/>
            <w:hideMark/>
          </w:tcPr>
          <w:p w14:paraId="407C8DB9" w14:textId="77777777" w:rsidR="00A56134" w:rsidRPr="006A2C80" w:rsidRDefault="00A56134" w:rsidP="00A540EE">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2</w:t>
            </w:r>
          </w:p>
        </w:tc>
        <w:tc>
          <w:tcPr>
            <w:tcW w:w="718" w:type="dxa"/>
            <w:tcBorders>
              <w:top w:val="single" w:sz="4" w:space="0" w:color="auto"/>
              <w:left w:val="nil"/>
              <w:bottom w:val="single" w:sz="4" w:space="0" w:color="auto"/>
              <w:right w:val="single" w:sz="4" w:space="0" w:color="auto"/>
            </w:tcBorders>
            <w:shd w:val="clear" w:color="auto" w:fill="auto"/>
            <w:noWrap/>
            <w:vAlign w:val="bottom"/>
            <w:hideMark/>
          </w:tcPr>
          <w:p w14:paraId="0555CC5A" w14:textId="77777777" w:rsidR="00A56134" w:rsidRPr="006A2C80" w:rsidRDefault="00A56134" w:rsidP="00A540EE">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3</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14:paraId="478D3984" w14:textId="77777777" w:rsidR="00A56134" w:rsidRPr="006A2C80" w:rsidRDefault="00A56134" w:rsidP="00A540EE">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4</w:t>
            </w:r>
          </w:p>
        </w:tc>
        <w:tc>
          <w:tcPr>
            <w:tcW w:w="718" w:type="dxa"/>
            <w:tcBorders>
              <w:top w:val="single" w:sz="4" w:space="0" w:color="auto"/>
              <w:left w:val="nil"/>
              <w:bottom w:val="single" w:sz="4" w:space="0" w:color="auto"/>
              <w:right w:val="single" w:sz="4" w:space="0" w:color="auto"/>
            </w:tcBorders>
            <w:shd w:val="clear" w:color="auto" w:fill="auto"/>
            <w:noWrap/>
            <w:vAlign w:val="bottom"/>
            <w:hideMark/>
          </w:tcPr>
          <w:p w14:paraId="0FE445DD" w14:textId="77777777" w:rsidR="00A56134" w:rsidRPr="006A2C80" w:rsidRDefault="00A56134" w:rsidP="00A540EE">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5</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14:paraId="4358D8A5" w14:textId="77777777" w:rsidR="00A56134" w:rsidRPr="006A2C80" w:rsidRDefault="00A56134" w:rsidP="00A540EE">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6</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14:paraId="427C15F9" w14:textId="77777777" w:rsidR="00A56134" w:rsidRPr="006A2C80" w:rsidRDefault="00A56134" w:rsidP="00A540EE">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8</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14:paraId="2D63B7BE" w14:textId="77777777" w:rsidR="00A56134" w:rsidRPr="006A2C80" w:rsidRDefault="00A56134" w:rsidP="00A540EE">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10</w:t>
            </w:r>
          </w:p>
        </w:tc>
      </w:tr>
      <w:tr w:rsidR="00093D9C" w:rsidRPr="006A2C80" w14:paraId="256571D7" w14:textId="77777777" w:rsidTr="009A427C">
        <w:trPr>
          <w:trHeight w:val="290"/>
        </w:trPr>
        <w:tc>
          <w:tcPr>
            <w:tcW w:w="4396" w:type="dxa"/>
            <w:tcBorders>
              <w:top w:val="nil"/>
              <w:left w:val="single" w:sz="4" w:space="0" w:color="auto"/>
              <w:bottom w:val="single" w:sz="4" w:space="0" w:color="auto"/>
              <w:right w:val="single" w:sz="4" w:space="0" w:color="auto"/>
            </w:tcBorders>
            <w:shd w:val="clear" w:color="auto" w:fill="auto"/>
            <w:noWrap/>
            <w:vAlign w:val="bottom"/>
            <w:hideMark/>
          </w:tcPr>
          <w:p w14:paraId="62305215" w14:textId="4021EBD9" w:rsidR="00A56134" w:rsidRPr="006A2C80" w:rsidRDefault="00093D9C" w:rsidP="00A540EE">
            <w:pPr>
              <w:spacing w:after="0" w:line="240" w:lineRule="auto"/>
              <w:rPr>
                <w:rFonts w:ascii="Calibri" w:eastAsia="Times New Roman" w:hAnsi="Calibri" w:cs="Calibri"/>
                <w:color w:val="000000"/>
                <w:sz w:val="22"/>
              </w:rPr>
            </w:pPr>
            <w:r>
              <w:rPr>
                <w:rFonts w:ascii="Calibri" w:eastAsia="Times New Roman" w:hAnsi="Calibri" w:cs="Calibri"/>
                <w:color w:val="000000"/>
                <w:sz w:val="22"/>
              </w:rPr>
              <w:t xml:space="preserve">CSI </w:t>
            </w:r>
            <w:r w:rsidR="002A2F86">
              <w:rPr>
                <w:rFonts w:ascii="Calibri" w:eastAsia="Times New Roman" w:hAnsi="Calibri" w:cs="Calibri"/>
                <w:color w:val="000000"/>
                <w:sz w:val="22"/>
              </w:rPr>
              <w:t>Type I</w:t>
            </w:r>
            <w:r>
              <w:rPr>
                <w:rFonts w:ascii="Calibri" w:eastAsia="Times New Roman" w:hAnsi="Calibri" w:cs="Calibri"/>
                <w:color w:val="000000"/>
                <w:sz w:val="22"/>
              </w:rPr>
              <w:t xml:space="preserve">/II switching </w:t>
            </w:r>
            <w:r w:rsidR="00A56134" w:rsidRPr="006A2C80">
              <w:rPr>
                <w:rFonts w:ascii="Calibri" w:eastAsia="Times New Roman" w:hAnsi="Calibri" w:cs="Calibri"/>
                <w:color w:val="000000"/>
                <w:sz w:val="22"/>
              </w:rPr>
              <w:t>Threshold</w:t>
            </w:r>
          </w:p>
        </w:tc>
        <w:tc>
          <w:tcPr>
            <w:tcW w:w="718" w:type="dxa"/>
            <w:tcBorders>
              <w:top w:val="nil"/>
              <w:left w:val="nil"/>
              <w:bottom w:val="single" w:sz="4" w:space="0" w:color="auto"/>
              <w:right w:val="single" w:sz="4" w:space="0" w:color="auto"/>
            </w:tcBorders>
            <w:shd w:val="clear" w:color="auto" w:fill="auto"/>
            <w:noWrap/>
            <w:vAlign w:val="bottom"/>
            <w:hideMark/>
          </w:tcPr>
          <w:p w14:paraId="72C9CF29" w14:textId="77777777" w:rsidR="00A56134" w:rsidRPr="006A2C80" w:rsidRDefault="00A56134" w:rsidP="00A540EE">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0</w:t>
            </w:r>
            <w:r>
              <w:rPr>
                <w:rFonts w:ascii="Calibri" w:eastAsia="Times New Roman" w:hAnsi="Calibri" w:cs="Calibri"/>
                <w:color w:val="000000"/>
                <w:sz w:val="22"/>
              </w:rPr>
              <w:t>.</w:t>
            </w:r>
            <w:r w:rsidRPr="006A2C80">
              <w:rPr>
                <w:rFonts w:ascii="Calibri" w:eastAsia="Times New Roman" w:hAnsi="Calibri" w:cs="Calibri"/>
                <w:color w:val="000000"/>
                <w:sz w:val="22"/>
              </w:rPr>
              <w:t>995</w:t>
            </w:r>
          </w:p>
        </w:tc>
        <w:tc>
          <w:tcPr>
            <w:tcW w:w="718" w:type="dxa"/>
            <w:tcBorders>
              <w:top w:val="nil"/>
              <w:left w:val="nil"/>
              <w:bottom w:val="single" w:sz="4" w:space="0" w:color="auto"/>
              <w:right w:val="single" w:sz="4" w:space="0" w:color="auto"/>
            </w:tcBorders>
            <w:shd w:val="clear" w:color="auto" w:fill="auto"/>
            <w:noWrap/>
            <w:vAlign w:val="bottom"/>
            <w:hideMark/>
          </w:tcPr>
          <w:p w14:paraId="431D4870" w14:textId="77777777" w:rsidR="00A56134" w:rsidRPr="006A2C80" w:rsidRDefault="00A56134" w:rsidP="00A540EE">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0</w:t>
            </w:r>
            <w:r>
              <w:rPr>
                <w:rFonts w:ascii="Calibri" w:eastAsia="Times New Roman" w:hAnsi="Calibri" w:cs="Calibri"/>
                <w:color w:val="000000"/>
                <w:sz w:val="22"/>
              </w:rPr>
              <w:t>.</w:t>
            </w:r>
            <w:r w:rsidRPr="006A2C80">
              <w:rPr>
                <w:rFonts w:ascii="Calibri" w:eastAsia="Times New Roman" w:hAnsi="Calibri" w:cs="Calibri"/>
                <w:color w:val="000000"/>
                <w:sz w:val="22"/>
              </w:rPr>
              <w:t>993</w:t>
            </w:r>
          </w:p>
        </w:tc>
        <w:tc>
          <w:tcPr>
            <w:tcW w:w="718" w:type="dxa"/>
            <w:tcBorders>
              <w:top w:val="nil"/>
              <w:left w:val="nil"/>
              <w:bottom w:val="single" w:sz="4" w:space="0" w:color="auto"/>
              <w:right w:val="single" w:sz="4" w:space="0" w:color="auto"/>
            </w:tcBorders>
            <w:shd w:val="clear" w:color="auto" w:fill="auto"/>
            <w:noWrap/>
            <w:vAlign w:val="bottom"/>
            <w:hideMark/>
          </w:tcPr>
          <w:p w14:paraId="5570C3EF" w14:textId="77777777" w:rsidR="00A56134" w:rsidRPr="006A2C80" w:rsidRDefault="00A56134" w:rsidP="00A540EE">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0</w:t>
            </w:r>
            <w:r>
              <w:rPr>
                <w:rFonts w:ascii="Calibri" w:eastAsia="Times New Roman" w:hAnsi="Calibri" w:cs="Calibri"/>
                <w:color w:val="000000"/>
                <w:sz w:val="22"/>
              </w:rPr>
              <w:t>.</w:t>
            </w:r>
            <w:r w:rsidRPr="006A2C80">
              <w:rPr>
                <w:rFonts w:ascii="Calibri" w:eastAsia="Times New Roman" w:hAnsi="Calibri" w:cs="Calibri"/>
                <w:color w:val="000000"/>
                <w:sz w:val="22"/>
              </w:rPr>
              <w:t>992</w:t>
            </w:r>
          </w:p>
        </w:tc>
        <w:tc>
          <w:tcPr>
            <w:tcW w:w="620" w:type="dxa"/>
            <w:tcBorders>
              <w:top w:val="nil"/>
              <w:left w:val="nil"/>
              <w:bottom w:val="single" w:sz="4" w:space="0" w:color="auto"/>
              <w:right w:val="single" w:sz="4" w:space="0" w:color="auto"/>
            </w:tcBorders>
            <w:shd w:val="clear" w:color="auto" w:fill="auto"/>
            <w:noWrap/>
            <w:vAlign w:val="bottom"/>
            <w:hideMark/>
          </w:tcPr>
          <w:p w14:paraId="62197A18" w14:textId="77777777" w:rsidR="00A56134" w:rsidRPr="006A2C80" w:rsidRDefault="00A56134" w:rsidP="00A540EE">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0</w:t>
            </w:r>
            <w:r>
              <w:rPr>
                <w:rFonts w:ascii="Calibri" w:eastAsia="Times New Roman" w:hAnsi="Calibri" w:cs="Calibri"/>
                <w:color w:val="000000"/>
                <w:sz w:val="22"/>
              </w:rPr>
              <w:t>.</w:t>
            </w:r>
            <w:r w:rsidRPr="006A2C80">
              <w:rPr>
                <w:rFonts w:ascii="Calibri" w:eastAsia="Times New Roman" w:hAnsi="Calibri" w:cs="Calibri"/>
                <w:color w:val="000000"/>
                <w:sz w:val="22"/>
              </w:rPr>
              <w:t>99</w:t>
            </w:r>
          </w:p>
        </w:tc>
        <w:tc>
          <w:tcPr>
            <w:tcW w:w="718" w:type="dxa"/>
            <w:tcBorders>
              <w:top w:val="nil"/>
              <w:left w:val="nil"/>
              <w:bottom w:val="single" w:sz="4" w:space="0" w:color="auto"/>
              <w:right w:val="single" w:sz="4" w:space="0" w:color="auto"/>
            </w:tcBorders>
            <w:shd w:val="clear" w:color="auto" w:fill="auto"/>
            <w:noWrap/>
            <w:vAlign w:val="bottom"/>
            <w:hideMark/>
          </w:tcPr>
          <w:p w14:paraId="066DD57F" w14:textId="77777777" w:rsidR="00A56134" w:rsidRPr="006A2C80" w:rsidRDefault="00A56134" w:rsidP="00A540EE">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0</w:t>
            </w:r>
            <w:r>
              <w:rPr>
                <w:rFonts w:ascii="Calibri" w:eastAsia="Times New Roman" w:hAnsi="Calibri" w:cs="Calibri"/>
                <w:color w:val="000000"/>
                <w:sz w:val="22"/>
              </w:rPr>
              <w:t>.</w:t>
            </w:r>
            <w:r w:rsidRPr="006A2C80">
              <w:rPr>
                <w:rFonts w:ascii="Calibri" w:eastAsia="Times New Roman" w:hAnsi="Calibri" w:cs="Calibri"/>
                <w:color w:val="000000"/>
                <w:sz w:val="22"/>
              </w:rPr>
              <w:t>984</w:t>
            </w:r>
          </w:p>
        </w:tc>
        <w:tc>
          <w:tcPr>
            <w:tcW w:w="620" w:type="dxa"/>
            <w:tcBorders>
              <w:top w:val="nil"/>
              <w:left w:val="nil"/>
              <w:bottom w:val="single" w:sz="4" w:space="0" w:color="auto"/>
              <w:right w:val="single" w:sz="4" w:space="0" w:color="auto"/>
            </w:tcBorders>
            <w:shd w:val="clear" w:color="auto" w:fill="auto"/>
            <w:noWrap/>
            <w:vAlign w:val="bottom"/>
            <w:hideMark/>
          </w:tcPr>
          <w:p w14:paraId="3EA41665" w14:textId="77777777" w:rsidR="00A56134" w:rsidRPr="006A2C80" w:rsidRDefault="00A56134" w:rsidP="00A540EE">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0</w:t>
            </w:r>
            <w:r>
              <w:rPr>
                <w:rFonts w:ascii="Calibri" w:eastAsia="Times New Roman" w:hAnsi="Calibri" w:cs="Calibri"/>
                <w:color w:val="000000"/>
                <w:sz w:val="22"/>
              </w:rPr>
              <w:t>.</w:t>
            </w:r>
            <w:r w:rsidRPr="006A2C80">
              <w:rPr>
                <w:rFonts w:ascii="Calibri" w:eastAsia="Times New Roman" w:hAnsi="Calibri" w:cs="Calibri"/>
                <w:color w:val="000000"/>
                <w:sz w:val="22"/>
              </w:rPr>
              <w:t>98</w:t>
            </w:r>
          </w:p>
        </w:tc>
        <w:tc>
          <w:tcPr>
            <w:tcW w:w="620" w:type="dxa"/>
            <w:tcBorders>
              <w:top w:val="nil"/>
              <w:left w:val="nil"/>
              <w:bottom w:val="single" w:sz="4" w:space="0" w:color="auto"/>
              <w:right w:val="single" w:sz="4" w:space="0" w:color="auto"/>
            </w:tcBorders>
            <w:shd w:val="clear" w:color="auto" w:fill="auto"/>
            <w:noWrap/>
            <w:vAlign w:val="bottom"/>
            <w:hideMark/>
          </w:tcPr>
          <w:p w14:paraId="37FBEF71" w14:textId="77777777" w:rsidR="00A56134" w:rsidRPr="006A2C80" w:rsidRDefault="00A56134" w:rsidP="00A540EE">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0</w:t>
            </w:r>
            <w:r>
              <w:rPr>
                <w:rFonts w:ascii="Calibri" w:eastAsia="Times New Roman" w:hAnsi="Calibri" w:cs="Calibri"/>
                <w:color w:val="000000"/>
                <w:sz w:val="22"/>
              </w:rPr>
              <w:t>.</w:t>
            </w:r>
            <w:r w:rsidRPr="006A2C80">
              <w:rPr>
                <w:rFonts w:ascii="Calibri" w:eastAsia="Times New Roman" w:hAnsi="Calibri" w:cs="Calibri"/>
                <w:color w:val="000000"/>
                <w:sz w:val="22"/>
              </w:rPr>
              <w:t>97</w:t>
            </w:r>
          </w:p>
        </w:tc>
        <w:tc>
          <w:tcPr>
            <w:tcW w:w="620" w:type="dxa"/>
            <w:tcBorders>
              <w:top w:val="nil"/>
              <w:left w:val="nil"/>
              <w:bottom w:val="single" w:sz="4" w:space="0" w:color="auto"/>
              <w:right w:val="single" w:sz="4" w:space="0" w:color="auto"/>
            </w:tcBorders>
            <w:shd w:val="clear" w:color="auto" w:fill="auto"/>
            <w:noWrap/>
            <w:vAlign w:val="bottom"/>
            <w:hideMark/>
          </w:tcPr>
          <w:p w14:paraId="571D9838" w14:textId="77777777" w:rsidR="00A56134" w:rsidRPr="006A2C80" w:rsidRDefault="00A56134" w:rsidP="00A540EE">
            <w:pPr>
              <w:spacing w:after="0" w:line="240" w:lineRule="auto"/>
              <w:jc w:val="right"/>
              <w:rPr>
                <w:rFonts w:ascii="Calibri" w:eastAsia="Times New Roman" w:hAnsi="Calibri" w:cs="Calibri"/>
                <w:color w:val="000000"/>
                <w:sz w:val="22"/>
              </w:rPr>
            </w:pPr>
            <w:r w:rsidRPr="006A2C80">
              <w:rPr>
                <w:rFonts w:ascii="Calibri" w:eastAsia="Times New Roman" w:hAnsi="Calibri" w:cs="Calibri"/>
                <w:color w:val="000000"/>
                <w:sz w:val="22"/>
              </w:rPr>
              <w:t>0</w:t>
            </w:r>
            <w:r>
              <w:rPr>
                <w:rFonts w:ascii="Calibri" w:eastAsia="Times New Roman" w:hAnsi="Calibri" w:cs="Calibri"/>
                <w:color w:val="000000"/>
                <w:sz w:val="22"/>
              </w:rPr>
              <w:t>.</w:t>
            </w:r>
            <w:r w:rsidRPr="006A2C80">
              <w:rPr>
                <w:rFonts w:ascii="Calibri" w:eastAsia="Times New Roman" w:hAnsi="Calibri" w:cs="Calibri"/>
                <w:color w:val="000000"/>
                <w:sz w:val="22"/>
              </w:rPr>
              <w:t>95</w:t>
            </w:r>
          </w:p>
        </w:tc>
      </w:tr>
      <w:tr w:rsidR="002A2F86" w:rsidRPr="006A2C80" w14:paraId="6552CACD" w14:textId="77777777" w:rsidTr="009A427C">
        <w:trPr>
          <w:trHeight w:val="290"/>
        </w:trPr>
        <w:tc>
          <w:tcPr>
            <w:tcW w:w="43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F14B86" w14:textId="0F2477F6" w:rsidR="002A2F86" w:rsidRPr="006A2C80" w:rsidRDefault="00093D9C" w:rsidP="00A540EE">
            <w:pPr>
              <w:spacing w:after="0" w:line="240" w:lineRule="auto"/>
              <w:rPr>
                <w:rFonts w:ascii="Calibri" w:eastAsia="Times New Roman" w:hAnsi="Calibri" w:cs="Calibri"/>
                <w:color w:val="000000"/>
                <w:sz w:val="22"/>
              </w:rPr>
            </w:pPr>
            <w:r>
              <w:rPr>
                <w:rFonts w:ascii="Calibri" w:eastAsia="Times New Roman" w:hAnsi="Calibri" w:cs="Calibri"/>
                <w:color w:val="000000"/>
                <w:sz w:val="22"/>
              </w:rPr>
              <w:t>CSI 10/20 slot period</w:t>
            </w:r>
            <w:r w:rsidR="000A45D4">
              <w:rPr>
                <w:rFonts w:ascii="Calibri" w:eastAsia="Times New Roman" w:hAnsi="Calibri" w:cs="Calibri"/>
                <w:color w:val="000000"/>
                <w:sz w:val="22"/>
              </w:rPr>
              <w:t xml:space="preserve">icity </w:t>
            </w:r>
            <w:r>
              <w:rPr>
                <w:rFonts w:ascii="Calibri" w:eastAsia="Times New Roman" w:hAnsi="Calibri" w:cs="Calibri"/>
                <w:color w:val="000000"/>
                <w:sz w:val="22"/>
              </w:rPr>
              <w:t>switching Threshold</w:t>
            </w:r>
          </w:p>
        </w:tc>
        <w:tc>
          <w:tcPr>
            <w:tcW w:w="718" w:type="dxa"/>
            <w:tcBorders>
              <w:top w:val="single" w:sz="4" w:space="0" w:color="auto"/>
              <w:left w:val="nil"/>
              <w:bottom w:val="single" w:sz="4" w:space="0" w:color="auto"/>
              <w:right w:val="single" w:sz="4" w:space="0" w:color="auto"/>
            </w:tcBorders>
            <w:shd w:val="clear" w:color="auto" w:fill="auto"/>
            <w:noWrap/>
            <w:vAlign w:val="bottom"/>
          </w:tcPr>
          <w:p w14:paraId="70EB1B15" w14:textId="77777777" w:rsidR="002A2F86" w:rsidRPr="006A2C80" w:rsidRDefault="002A2F86" w:rsidP="00A540EE">
            <w:pPr>
              <w:spacing w:after="0" w:line="240" w:lineRule="auto"/>
              <w:jc w:val="right"/>
              <w:rPr>
                <w:rFonts w:ascii="Calibri" w:eastAsia="Times New Roman" w:hAnsi="Calibri" w:cs="Calibri"/>
                <w:color w:val="000000"/>
                <w:sz w:val="22"/>
              </w:rPr>
            </w:pPr>
          </w:p>
        </w:tc>
        <w:tc>
          <w:tcPr>
            <w:tcW w:w="718" w:type="dxa"/>
            <w:tcBorders>
              <w:top w:val="single" w:sz="4" w:space="0" w:color="auto"/>
              <w:left w:val="nil"/>
              <w:bottom w:val="single" w:sz="4" w:space="0" w:color="auto"/>
              <w:right w:val="single" w:sz="4" w:space="0" w:color="auto"/>
            </w:tcBorders>
            <w:shd w:val="clear" w:color="auto" w:fill="auto"/>
            <w:noWrap/>
            <w:vAlign w:val="bottom"/>
          </w:tcPr>
          <w:p w14:paraId="067AF8CE" w14:textId="130F77AC" w:rsidR="002A2F86" w:rsidRPr="006A2C80" w:rsidRDefault="0094147C" w:rsidP="00A540EE">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0.9985</w:t>
            </w:r>
          </w:p>
        </w:tc>
        <w:tc>
          <w:tcPr>
            <w:tcW w:w="718" w:type="dxa"/>
            <w:tcBorders>
              <w:top w:val="single" w:sz="4" w:space="0" w:color="auto"/>
              <w:left w:val="nil"/>
              <w:bottom w:val="single" w:sz="4" w:space="0" w:color="auto"/>
              <w:right w:val="single" w:sz="4" w:space="0" w:color="auto"/>
            </w:tcBorders>
            <w:shd w:val="clear" w:color="auto" w:fill="auto"/>
            <w:noWrap/>
            <w:vAlign w:val="bottom"/>
          </w:tcPr>
          <w:p w14:paraId="36A7BA33" w14:textId="77777777" w:rsidR="002A2F86" w:rsidRPr="006A2C80" w:rsidRDefault="002A2F86" w:rsidP="00A540EE">
            <w:pPr>
              <w:spacing w:after="0" w:line="240" w:lineRule="auto"/>
              <w:jc w:val="right"/>
              <w:rPr>
                <w:rFonts w:ascii="Calibri" w:eastAsia="Times New Roman" w:hAnsi="Calibri" w:cs="Calibri"/>
                <w:color w:val="000000"/>
                <w:sz w:val="22"/>
              </w:rPr>
            </w:pPr>
          </w:p>
        </w:tc>
        <w:tc>
          <w:tcPr>
            <w:tcW w:w="620" w:type="dxa"/>
            <w:tcBorders>
              <w:top w:val="single" w:sz="4" w:space="0" w:color="auto"/>
              <w:left w:val="nil"/>
              <w:bottom w:val="single" w:sz="4" w:space="0" w:color="auto"/>
              <w:right w:val="single" w:sz="4" w:space="0" w:color="auto"/>
            </w:tcBorders>
            <w:shd w:val="clear" w:color="auto" w:fill="auto"/>
            <w:noWrap/>
            <w:vAlign w:val="bottom"/>
          </w:tcPr>
          <w:p w14:paraId="5B9EF551" w14:textId="77777777" w:rsidR="002A2F86" w:rsidRPr="006A2C80" w:rsidRDefault="002A2F86" w:rsidP="00A540EE">
            <w:pPr>
              <w:spacing w:after="0" w:line="240" w:lineRule="auto"/>
              <w:jc w:val="right"/>
              <w:rPr>
                <w:rFonts w:ascii="Calibri" w:eastAsia="Times New Roman" w:hAnsi="Calibri" w:cs="Calibri"/>
                <w:color w:val="000000"/>
                <w:sz w:val="22"/>
              </w:rPr>
            </w:pPr>
          </w:p>
        </w:tc>
        <w:tc>
          <w:tcPr>
            <w:tcW w:w="718" w:type="dxa"/>
            <w:tcBorders>
              <w:top w:val="single" w:sz="4" w:space="0" w:color="auto"/>
              <w:left w:val="nil"/>
              <w:bottom w:val="single" w:sz="4" w:space="0" w:color="auto"/>
              <w:right w:val="single" w:sz="4" w:space="0" w:color="auto"/>
            </w:tcBorders>
            <w:shd w:val="clear" w:color="auto" w:fill="auto"/>
            <w:noWrap/>
            <w:vAlign w:val="bottom"/>
          </w:tcPr>
          <w:p w14:paraId="7C360681" w14:textId="58DD7482" w:rsidR="002A2F86" w:rsidRPr="006A2C80" w:rsidRDefault="00E1411B" w:rsidP="00A540EE">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0.994</w:t>
            </w:r>
          </w:p>
        </w:tc>
        <w:tc>
          <w:tcPr>
            <w:tcW w:w="620" w:type="dxa"/>
            <w:tcBorders>
              <w:top w:val="single" w:sz="4" w:space="0" w:color="auto"/>
              <w:left w:val="nil"/>
              <w:bottom w:val="single" w:sz="4" w:space="0" w:color="auto"/>
              <w:right w:val="single" w:sz="4" w:space="0" w:color="auto"/>
            </w:tcBorders>
            <w:shd w:val="clear" w:color="auto" w:fill="auto"/>
            <w:noWrap/>
            <w:vAlign w:val="bottom"/>
          </w:tcPr>
          <w:p w14:paraId="3FA47A26" w14:textId="77777777" w:rsidR="002A2F86" w:rsidRPr="006A2C80" w:rsidRDefault="002A2F86" w:rsidP="00A540EE">
            <w:pPr>
              <w:spacing w:after="0" w:line="240" w:lineRule="auto"/>
              <w:jc w:val="right"/>
              <w:rPr>
                <w:rFonts w:ascii="Calibri" w:eastAsia="Times New Roman" w:hAnsi="Calibri" w:cs="Calibri"/>
                <w:color w:val="000000"/>
                <w:sz w:val="22"/>
              </w:rPr>
            </w:pPr>
          </w:p>
        </w:tc>
        <w:tc>
          <w:tcPr>
            <w:tcW w:w="620" w:type="dxa"/>
            <w:tcBorders>
              <w:top w:val="single" w:sz="4" w:space="0" w:color="auto"/>
              <w:left w:val="nil"/>
              <w:bottom w:val="single" w:sz="4" w:space="0" w:color="auto"/>
              <w:right w:val="single" w:sz="4" w:space="0" w:color="auto"/>
            </w:tcBorders>
            <w:shd w:val="clear" w:color="auto" w:fill="auto"/>
            <w:noWrap/>
            <w:vAlign w:val="bottom"/>
          </w:tcPr>
          <w:p w14:paraId="23EEE43D" w14:textId="77777777" w:rsidR="002A2F86" w:rsidRPr="006A2C80" w:rsidRDefault="002A2F86" w:rsidP="00A540EE">
            <w:pPr>
              <w:spacing w:after="0" w:line="240" w:lineRule="auto"/>
              <w:jc w:val="right"/>
              <w:rPr>
                <w:rFonts w:ascii="Calibri" w:eastAsia="Times New Roman" w:hAnsi="Calibri" w:cs="Calibri"/>
                <w:color w:val="000000"/>
                <w:sz w:val="22"/>
              </w:rPr>
            </w:pPr>
          </w:p>
        </w:tc>
        <w:tc>
          <w:tcPr>
            <w:tcW w:w="620" w:type="dxa"/>
            <w:tcBorders>
              <w:top w:val="single" w:sz="4" w:space="0" w:color="auto"/>
              <w:left w:val="nil"/>
              <w:bottom w:val="single" w:sz="4" w:space="0" w:color="auto"/>
              <w:right w:val="single" w:sz="4" w:space="0" w:color="auto"/>
            </w:tcBorders>
            <w:shd w:val="clear" w:color="auto" w:fill="auto"/>
            <w:noWrap/>
            <w:vAlign w:val="bottom"/>
          </w:tcPr>
          <w:p w14:paraId="1EB6C93C" w14:textId="77777777" w:rsidR="002A2F86" w:rsidRPr="006A2C80" w:rsidRDefault="002A2F86" w:rsidP="00A540EE">
            <w:pPr>
              <w:spacing w:after="0" w:line="240" w:lineRule="auto"/>
              <w:jc w:val="right"/>
              <w:rPr>
                <w:rFonts w:ascii="Calibri" w:eastAsia="Times New Roman" w:hAnsi="Calibri" w:cs="Calibri"/>
                <w:color w:val="000000"/>
                <w:sz w:val="22"/>
              </w:rPr>
            </w:pPr>
          </w:p>
        </w:tc>
      </w:tr>
    </w:tbl>
    <w:p w14:paraId="3FCD023F" w14:textId="77777777" w:rsidR="00A56134" w:rsidRDefault="00A56134" w:rsidP="00A56134">
      <w:pPr>
        <w:rPr>
          <w:lang w:eastAsia="en-GB"/>
        </w:rPr>
      </w:pPr>
    </w:p>
    <w:p w14:paraId="36DC0D1E" w14:textId="77777777" w:rsidR="00A56134" w:rsidRDefault="00A56134" w:rsidP="00A56134">
      <w:pPr>
        <w:rPr>
          <w:lang w:eastAsia="en-GB"/>
        </w:rPr>
      </w:pPr>
    </w:p>
    <w:p w14:paraId="1BC66D69" w14:textId="77777777" w:rsidR="00553EB0" w:rsidRDefault="00A56134" w:rsidP="008C2338">
      <w:pPr>
        <w:keepNext/>
        <w:jc w:val="center"/>
      </w:pPr>
      <w:r>
        <w:rPr>
          <w:noProof/>
        </w:rPr>
        <w:drawing>
          <wp:inline distT="0" distB="0" distL="0" distR="0" wp14:anchorId="5ADBB9F1" wp14:editId="11419A22">
            <wp:extent cx="3780000" cy="3769612"/>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3780000" cy="3769612"/>
                    </a:xfrm>
                    <a:prstGeom prst="rect">
                      <a:avLst/>
                    </a:prstGeom>
                    <a:noFill/>
                    <a:ln>
                      <a:noFill/>
                    </a:ln>
                    <a:extLst>
                      <a:ext uri="{53640926-AAD7-44D8-BBD7-CCE9431645EC}">
                        <a14:shadowObscured xmlns:a14="http://schemas.microsoft.com/office/drawing/2010/main"/>
                      </a:ext>
                    </a:extLst>
                  </pic:spPr>
                </pic:pic>
              </a:graphicData>
            </a:graphic>
          </wp:inline>
        </w:drawing>
      </w:r>
    </w:p>
    <w:p w14:paraId="32F016C2" w14:textId="500176C4" w:rsidR="00A56134" w:rsidRDefault="00553EB0" w:rsidP="008C2338">
      <w:pPr>
        <w:pStyle w:val="Caption"/>
      </w:pPr>
      <w:bookmarkStart w:id="19" w:name="_Ref134840555"/>
      <w:r>
        <w:t xml:space="preserve">Figure </w:t>
      </w:r>
      <w:r>
        <w:fldChar w:fldCharType="begin"/>
      </w:r>
      <w:r>
        <w:instrText xml:space="preserve"> SEQ Figure \* ARABIC </w:instrText>
      </w:r>
      <w:r>
        <w:fldChar w:fldCharType="separate"/>
      </w:r>
      <w:r w:rsidR="00FD4BA8">
        <w:rPr>
          <w:noProof/>
        </w:rPr>
        <w:t>8</w:t>
      </w:r>
      <w:r>
        <w:fldChar w:fldCharType="end"/>
      </w:r>
      <w:bookmarkEnd w:id="19"/>
      <w:r>
        <w:t xml:space="preserve"> Performance of CSI Type I – Type II switching based on different correlation delays.</w:t>
      </w:r>
    </w:p>
    <w:p w14:paraId="370F1B4A" w14:textId="77777777" w:rsidR="0082663F" w:rsidDel="005F76F3" w:rsidRDefault="0082663F" w:rsidP="004A4B3D">
      <w:pPr>
        <w:rPr>
          <w:lang w:eastAsia="en-GB"/>
        </w:rPr>
      </w:pPr>
    </w:p>
    <w:p w14:paraId="3665F12B" w14:textId="147B4D94" w:rsidR="004A4B3D" w:rsidRDefault="0086515B" w:rsidP="004A4B3D">
      <w:pPr>
        <w:rPr>
          <w:lang w:eastAsia="en-GB"/>
        </w:rPr>
      </w:pPr>
      <w:r>
        <w:rPr>
          <w:lang w:eastAsia="en-GB"/>
        </w:rPr>
        <w:t xml:space="preserve">We look first at the quantization schemes Alt 1, Alt </w:t>
      </w:r>
      <w:proofErr w:type="gramStart"/>
      <w:r>
        <w:rPr>
          <w:lang w:eastAsia="en-GB"/>
        </w:rPr>
        <w:t>2</w:t>
      </w:r>
      <w:proofErr w:type="gramEnd"/>
      <w:r>
        <w:rPr>
          <w:lang w:eastAsia="en-GB"/>
        </w:rPr>
        <w:t xml:space="preserve"> and Alt 3</w:t>
      </w:r>
      <w:r w:rsidR="00D82F55">
        <w:rPr>
          <w:lang w:eastAsia="en-GB"/>
        </w:rPr>
        <w:t xml:space="preserve">. </w:t>
      </w:r>
      <w:r w:rsidR="009E65BE">
        <w:rPr>
          <w:lang w:eastAsia="en-GB"/>
        </w:rPr>
        <w:t xml:space="preserve">In </w:t>
      </w:r>
      <w:r w:rsidR="00793408">
        <w:rPr>
          <w:lang w:eastAsia="en-GB"/>
        </w:rPr>
        <w:fldChar w:fldCharType="begin"/>
      </w:r>
      <w:r w:rsidR="00793408">
        <w:rPr>
          <w:lang w:eastAsia="en-GB"/>
        </w:rPr>
        <w:instrText xml:space="preserve"> REF _Ref134822043 \h </w:instrText>
      </w:r>
      <w:r w:rsidR="00793408">
        <w:rPr>
          <w:lang w:eastAsia="en-GB"/>
        </w:rPr>
      </w:r>
      <w:r w:rsidR="00793408">
        <w:rPr>
          <w:lang w:eastAsia="en-GB"/>
        </w:rPr>
        <w:fldChar w:fldCharType="separate"/>
      </w:r>
      <w:r w:rsidR="00793408">
        <w:t xml:space="preserve">Table </w:t>
      </w:r>
      <w:r w:rsidR="005C60D3">
        <w:rPr>
          <w:noProof/>
        </w:rPr>
        <w:t>2</w:t>
      </w:r>
      <w:r w:rsidR="00793408">
        <w:rPr>
          <w:lang w:eastAsia="en-GB"/>
        </w:rPr>
        <w:fldChar w:fldCharType="end"/>
      </w:r>
      <w:r w:rsidR="000F3541">
        <w:rPr>
          <w:lang w:eastAsia="en-GB"/>
        </w:rPr>
        <w:t>,</w:t>
      </w:r>
      <w:r w:rsidR="00793408">
        <w:rPr>
          <w:lang w:eastAsia="en-GB"/>
        </w:rPr>
        <w:t xml:space="preserve"> </w:t>
      </w:r>
      <w:r w:rsidR="00363C27">
        <w:rPr>
          <w:lang w:eastAsia="en-GB"/>
        </w:rPr>
        <w:t>we show the impact of the</w:t>
      </w:r>
      <w:r w:rsidR="009E65BE">
        <w:rPr>
          <w:lang w:eastAsia="en-GB"/>
        </w:rPr>
        <w:t xml:space="preserve"> </w:t>
      </w:r>
      <w:r w:rsidR="00384FEE">
        <w:rPr>
          <w:lang w:eastAsia="en-GB"/>
        </w:rPr>
        <w:t xml:space="preserve">range requirements coming from </w:t>
      </w:r>
      <w:r w:rsidR="009A02D6">
        <w:rPr>
          <w:lang w:eastAsia="en-GB"/>
        </w:rPr>
        <w:t xml:space="preserve">the thresholds in </w:t>
      </w:r>
      <w:r w:rsidR="009A02D6">
        <w:rPr>
          <w:lang w:eastAsia="en-GB"/>
        </w:rPr>
        <w:fldChar w:fldCharType="begin"/>
      </w:r>
      <w:r w:rsidR="009A02D6">
        <w:rPr>
          <w:lang w:eastAsia="en-GB"/>
        </w:rPr>
        <w:instrText xml:space="preserve"> REF _Ref134840625 \h </w:instrText>
      </w:r>
      <w:r w:rsidR="009A02D6">
        <w:rPr>
          <w:lang w:eastAsia="en-GB"/>
        </w:rPr>
      </w:r>
      <w:r w:rsidR="009A02D6">
        <w:rPr>
          <w:lang w:eastAsia="en-GB"/>
        </w:rPr>
        <w:fldChar w:fldCharType="separate"/>
      </w:r>
      <w:r w:rsidR="009A02D6">
        <w:t xml:space="preserve">Table </w:t>
      </w:r>
      <w:r w:rsidR="009A02D6">
        <w:rPr>
          <w:noProof/>
        </w:rPr>
        <w:t>1</w:t>
      </w:r>
      <w:r w:rsidR="009A02D6">
        <w:rPr>
          <w:lang w:eastAsia="en-GB"/>
        </w:rPr>
        <w:fldChar w:fldCharType="end"/>
      </w:r>
      <w:r w:rsidR="009A02D6">
        <w:rPr>
          <w:lang w:eastAsia="en-GB"/>
        </w:rPr>
        <w:t xml:space="preserve"> as based on </w:t>
      </w:r>
      <w:r w:rsidR="00384FEE">
        <w:rPr>
          <w:lang w:eastAsia="en-GB"/>
        </w:rPr>
        <w:t>our simulations of</w:t>
      </w:r>
      <w:r w:rsidR="004A4B3D">
        <w:rPr>
          <w:lang w:eastAsia="en-GB"/>
        </w:rPr>
        <w:t xml:space="preserve"> CSI Type I – Type II switching</w:t>
      </w:r>
      <w:r w:rsidR="007B4071">
        <w:rPr>
          <w:lang w:eastAsia="en-GB"/>
        </w:rPr>
        <w:t xml:space="preserve"> </w:t>
      </w:r>
      <w:r w:rsidR="00384FEE">
        <w:rPr>
          <w:lang w:eastAsia="en-GB"/>
        </w:rPr>
        <w:t xml:space="preserve">as well as for switching between </w:t>
      </w:r>
      <w:r w:rsidR="00513D8D">
        <w:rPr>
          <w:lang w:eastAsia="en-GB"/>
        </w:rPr>
        <w:t>10slot and 20slot CSI periodicity</w:t>
      </w:r>
      <w:r w:rsidR="004A4B3D">
        <w:rPr>
          <w:lang w:eastAsia="en-GB"/>
        </w:rPr>
        <w:t>.</w:t>
      </w:r>
      <w:r w:rsidR="001776F9">
        <w:rPr>
          <w:lang w:eastAsia="en-GB"/>
        </w:rPr>
        <w:t xml:space="preserve"> </w:t>
      </w:r>
      <w:r w:rsidR="004F6A65">
        <w:rPr>
          <w:lang w:eastAsia="en-GB"/>
        </w:rPr>
        <w:t>The only schemes that fulfill all range requirements are</w:t>
      </w:r>
    </w:p>
    <w:p w14:paraId="4E0FBCF1" w14:textId="39B04D55" w:rsidR="00F91058" w:rsidRDefault="00F91058" w:rsidP="00F56377">
      <w:pPr>
        <w:pStyle w:val="ListParagraph"/>
        <w:numPr>
          <w:ilvl w:val="0"/>
          <w:numId w:val="156"/>
        </w:numPr>
        <w:rPr>
          <w:lang w:eastAsia="en-GB"/>
        </w:rPr>
      </w:pPr>
      <w:r>
        <w:rPr>
          <w:lang w:eastAsia="en-GB"/>
        </w:rPr>
        <w:t>Alt 1 with s=</w:t>
      </w:r>
      <w:r w:rsidR="00B15A5A">
        <w:rPr>
          <w:lang w:eastAsia="en-GB"/>
        </w:rPr>
        <w:t>1/3</w:t>
      </w:r>
    </w:p>
    <w:p w14:paraId="52D9C60C" w14:textId="7A390007" w:rsidR="00B15A5A" w:rsidRDefault="00B15A5A" w:rsidP="00F56377">
      <w:pPr>
        <w:pStyle w:val="ListParagraph"/>
        <w:numPr>
          <w:ilvl w:val="0"/>
          <w:numId w:val="156"/>
        </w:numPr>
        <w:rPr>
          <w:lang w:eastAsia="en-GB"/>
        </w:rPr>
      </w:pPr>
      <w:r>
        <w:rPr>
          <w:lang w:eastAsia="en-GB"/>
        </w:rPr>
        <w:t>Alt 3 with s=2/3</w:t>
      </w:r>
    </w:p>
    <w:p w14:paraId="782AE850" w14:textId="47D5F165" w:rsidR="00B15A5A" w:rsidRDefault="00B15A5A" w:rsidP="00F56377">
      <w:pPr>
        <w:pStyle w:val="ListParagraph"/>
        <w:numPr>
          <w:ilvl w:val="0"/>
          <w:numId w:val="156"/>
        </w:numPr>
        <w:rPr>
          <w:lang w:eastAsia="en-GB"/>
        </w:rPr>
      </w:pPr>
      <w:r>
        <w:rPr>
          <w:lang w:eastAsia="en-GB"/>
        </w:rPr>
        <w:t>Alt 3 with s=4/3</w:t>
      </w:r>
    </w:p>
    <w:p w14:paraId="315AD7A5" w14:textId="77777777" w:rsidR="00260F60" w:rsidRDefault="00260F60" w:rsidP="00635268">
      <w:pPr>
        <w:rPr>
          <w:rFonts w:eastAsiaTheme="minorEastAsia"/>
          <w:bCs/>
          <w:lang w:eastAsia="en-GB"/>
        </w:rPr>
      </w:pPr>
    </w:p>
    <w:p w14:paraId="0FD07F46" w14:textId="2C681BDE" w:rsidR="001F5407" w:rsidRDefault="001F5407" w:rsidP="00D86823">
      <w:pPr>
        <w:pStyle w:val="Caption"/>
        <w:keepNext/>
      </w:pPr>
      <w:bookmarkStart w:id="20" w:name="_Ref134822043"/>
      <w:r>
        <w:t xml:space="preserve">Table </w:t>
      </w:r>
      <w:r>
        <w:fldChar w:fldCharType="begin"/>
      </w:r>
      <w:r>
        <w:instrText xml:space="preserve"> SEQ Table \* ARABIC </w:instrText>
      </w:r>
      <w:r>
        <w:fldChar w:fldCharType="separate"/>
      </w:r>
      <w:r w:rsidR="005C60D3">
        <w:rPr>
          <w:noProof/>
        </w:rPr>
        <w:t>2</w:t>
      </w:r>
      <w:r>
        <w:fldChar w:fldCharType="end"/>
      </w:r>
      <w:bookmarkEnd w:id="20"/>
      <w:r w:rsidR="00DF074B">
        <w:t xml:space="preserve"> Range requirements </w:t>
      </w:r>
      <w:r w:rsidR="00193E76">
        <w:t xml:space="preserve">on </w:t>
      </w:r>
      <w:r w:rsidR="00AF2EB2">
        <w:t xml:space="preserve">the quantization </w:t>
      </w:r>
      <w:r w:rsidR="00D86823">
        <w:t>schemes</w:t>
      </w:r>
      <w:r w:rsidR="00AF2EB2">
        <w:t xml:space="preserve"> Alt 1, Alt 2 and Alt 3</w:t>
      </w:r>
      <w:r w:rsidR="00945D68">
        <w:t xml:space="preserve"> coming </w:t>
      </w:r>
      <w:r w:rsidR="003E24CA">
        <w:t xml:space="preserve">from the use-cases of switching between CSI Type I and CSI Type II </w:t>
      </w:r>
      <w:r w:rsidR="004F6C90">
        <w:t xml:space="preserve">as well as </w:t>
      </w:r>
      <w:r w:rsidR="003E24CA">
        <w:t xml:space="preserve">switching </w:t>
      </w:r>
      <w:r w:rsidR="004F6C90">
        <w:t>between</w:t>
      </w:r>
      <w:r w:rsidR="003E24CA">
        <w:t xml:space="preserve"> CSI periodicity </w:t>
      </w:r>
      <w:r w:rsidR="004F6C90">
        <w:t>of 10</w:t>
      </w:r>
      <w:r w:rsidR="00EC7F40">
        <w:t xml:space="preserve"> </w:t>
      </w:r>
      <w:r w:rsidR="004F6C90">
        <w:t>slots and 20 slots.</w:t>
      </w:r>
      <w:r w:rsidR="00C327F6">
        <w:t xml:space="preserve"> </w:t>
      </w:r>
      <w:r w:rsidR="003B2234">
        <w:t>‘</w:t>
      </w:r>
      <w:r w:rsidR="00C327F6">
        <w:t>Ok</w:t>
      </w:r>
      <w:r w:rsidR="003B2234">
        <w:t>’</w:t>
      </w:r>
      <w:r w:rsidR="00C327F6">
        <w:t xml:space="preserve"> means that the threshold is within range. It doesn’t necessa</w:t>
      </w:r>
      <w:r w:rsidR="007C004A">
        <w:t>rily mean that switching performance is good. That depends on the s parameter.</w:t>
      </w:r>
      <w:r w:rsidR="003B2234">
        <w:t xml:space="preserve"> </w:t>
      </w:r>
      <w:r w:rsidR="005006DE">
        <w:t>‘</w:t>
      </w:r>
      <w:r w:rsidR="003B2234">
        <w:t>Typ</w:t>
      </w:r>
      <w:r w:rsidR="001E6A00">
        <w:t>e</w:t>
      </w:r>
      <w:r w:rsidR="003B2234">
        <w:t xml:space="preserve"> I</w:t>
      </w:r>
      <w:r w:rsidR="005006DE">
        <w:t>’</w:t>
      </w:r>
      <w:r w:rsidR="001E6A00">
        <w:t xml:space="preserve"> means that Type </w:t>
      </w:r>
      <w:r w:rsidR="005006DE">
        <w:t xml:space="preserve">I is always selected and thus that no switching can occur. </w:t>
      </w:r>
      <w:r w:rsidR="00663743">
        <w:t>’10 slot period</w:t>
      </w:r>
      <w:r w:rsidR="005006DE">
        <w:t xml:space="preserve">’ means that </w:t>
      </w:r>
      <w:r w:rsidR="00663743">
        <w:t>10 slot periodicity</w:t>
      </w:r>
      <w:r w:rsidR="005006DE">
        <w:t xml:space="preserve"> is always selected and thus that no switching can occur.</w:t>
      </w:r>
    </w:p>
    <w:p w14:paraId="2627385B" w14:textId="471189C4" w:rsidR="00A93433" w:rsidRDefault="001F5407" w:rsidP="00635268">
      <w:pPr>
        <w:rPr>
          <w:rFonts w:eastAsiaTheme="minorEastAsia"/>
          <w:bCs/>
          <w:lang w:eastAsia="en-GB"/>
        </w:rPr>
      </w:pPr>
      <w:r w:rsidRPr="001F5407">
        <w:rPr>
          <w:noProof/>
        </w:rPr>
        <w:drawing>
          <wp:inline distT="0" distB="0" distL="0" distR="0" wp14:anchorId="56781153" wp14:editId="1FF15DE6">
            <wp:extent cx="6120765" cy="40538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4053840"/>
                    </a:xfrm>
                    <a:prstGeom prst="rect">
                      <a:avLst/>
                    </a:prstGeom>
                    <a:noFill/>
                    <a:ln>
                      <a:noFill/>
                    </a:ln>
                  </pic:spPr>
                </pic:pic>
              </a:graphicData>
            </a:graphic>
          </wp:inline>
        </w:drawing>
      </w:r>
    </w:p>
    <w:p w14:paraId="2B9D477B" w14:textId="60814E51" w:rsidR="00222C7A" w:rsidRDefault="001371B6" w:rsidP="00276CDC">
      <w:r>
        <w:rPr>
          <w:rFonts w:eastAsiaTheme="minorEastAsia"/>
          <w:bCs/>
          <w:lang w:eastAsia="en-GB"/>
        </w:rPr>
        <w:t xml:space="preserve">We now study the range requirements for Alt 4 and Alt 4A. </w:t>
      </w:r>
      <w:r w:rsidR="006C22B2">
        <w:rPr>
          <w:rFonts w:eastAsiaTheme="minorEastAsia"/>
          <w:bCs/>
          <w:lang w:eastAsia="en-GB"/>
        </w:rPr>
        <w:t>Here both N and s are free parameters</w:t>
      </w:r>
      <w:r w:rsidR="00A078A0">
        <w:rPr>
          <w:rFonts w:eastAsiaTheme="minorEastAsia"/>
          <w:bCs/>
          <w:lang w:eastAsia="en-GB"/>
        </w:rPr>
        <w:t xml:space="preserve"> so there is one new dimension to handle. This means that we need one table for each </w:t>
      </w:r>
      <w:r w:rsidR="00200D8F">
        <w:rPr>
          <w:rFonts w:eastAsiaTheme="minorEastAsia"/>
          <w:bCs/>
          <w:lang w:eastAsia="en-GB"/>
        </w:rPr>
        <w:t xml:space="preserve">combination of use-case and </w:t>
      </w:r>
      <w:r w:rsidR="003812B5">
        <w:rPr>
          <w:rFonts w:eastAsiaTheme="minorEastAsia"/>
          <w:bCs/>
          <w:lang w:eastAsia="en-GB"/>
        </w:rPr>
        <w:t>correlation lag, of the type shown</w:t>
      </w:r>
      <w:r w:rsidR="00814534">
        <w:rPr>
          <w:rFonts w:eastAsiaTheme="minorEastAsia"/>
          <w:bCs/>
          <w:lang w:eastAsia="en-GB"/>
        </w:rPr>
        <w:t xml:space="preserve"> in </w:t>
      </w:r>
      <w:r w:rsidR="00814534">
        <w:rPr>
          <w:rFonts w:eastAsiaTheme="minorEastAsia"/>
          <w:bCs/>
          <w:lang w:eastAsia="en-GB"/>
        </w:rPr>
        <w:fldChar w:fldCharType="begin"/>
      </w:r>
      <w:r w:rsidR="00814534">
        <w:rPr>
          <w:rFonts w:eastAsiaTheme="minorEastAsia"/>
          <w:bCs/>
          <w:lang w:eastAsia="en-GB"/>
        </w:rPr>
        <w:instrText xml:space="preserve"> REF _Ref134822583 \h </w:instrText>
      </w:r>
      <w:r w:rsidR="00814534">
        <w:rPr>
          <w:rFonts w:eastAsiaTheme="minorEastAsia"/>
          <w:bCs/>
          <w:lang w:eastAsia="en-GB"/>
        </w:rPr>
      </w:r>
      <w:r w:rsidR="00814534">
        <w:rPr>
          <w:rFonts w:eastAsiaTheme="minorEastAsia"/>
          <w:bCs/>
          <w:lang w:eastAsia="en-GB"/>
        </w:rPr>
        <w:fldChar w:fldCharType="separate"/>
      </w:r>
      <w:r w:rsidR="00814534">
        <w:t xml:space="preserve">Table </w:t>
      </w:r>
      <w:r w:rsidR="005C60D3">
        <w:rPr>
          <w:noProof/>
        </w:rPr>
        <w:t>3</w:t>
      </w:r>
      <w:r w:rsidR="00814534">
        <w:rPr>
          <w:rFonts w:eastAsiaTheme="minorEastAsia"/>
          <w:bCs/>
          <w:lang w:eastAsia="en-GB"/>
        </w:rPr>
        <w:fldChar w:fldCharType="end"/>
      </w:r>
      <w:r w:rsidR="00814534">
        <w:rPr>
          <w:rFonts w:eastAsiaTheme="minorEastAsia"/>
          <w:bCs/>
          <w:lang w:eastAsia="en-GB"/>
        </w:rPr>
        <w:t>.</w:t>
      </w:r>
      <w:r w:rsidR="00B52793">
        <w:rPr>
          <w:rFonts w:eastAsiaTheme="minorEastAsia"/>
          <w:bCs/>
          <w:lang w:eastAsia="en-GB"/>
        </w:rPr>
        <w:t xml:space="preserve"> This is too much to include here. </w:t>
      </w:r>
      <w:r w:rsidR="00A05EB7">
        <w:rPr>
          <w:rFonts w:eastAsiaTheme="minorEastAsia"/>
          <w:bCs/>
          <w:lang w:eastAsia="en-GB"/>
        </w:rPr>
        <w:t>In</w:t>
      </w:r>
      <w:r w:rsidR="006E480A">
        <w:rPr>
          <w:rFonts w:eastAsiaTheme="minorEastAsia"/>
          <w:bCs/>
          <w:lang w:eastAsia="en-GB"/>
        </w:rPr>
        <w:t xml:space="preserve"> </w:t>
      </w:r>
      <w:r w:rsidR="006E480A">
        <w:rPr>
          <w:rFonts w:eastAsiaTheme="minorEastAsia"/>
          <w:bCs/>
          <w:lang w:eastAsia="en-GB"/>
        </w:rPr>
        <w:fldChar w:fldCharType="begin"/>
      </w:r>
      <w:r w:rsidR="006E480A">
        <w:rPr>
          <w:rFonts w:eastAsiaTheme="minorEastAsia"/>
          <w:bCs/>
          <w:lang w:eastAsia="en-GB"/>
        </w:rPr>
        <w:instrText xml:space="preserve"> REF _Ref134823109 \h </w:instrText>
      </w:r>
      <w:r w:rsidR="006E480A">
        <w:rPr>
          <w:rFonts w:eastAsiaTheme="minorEastAsia"/>
          <w:bCs/>
          <w:lang w:eastAsia="en-GB"/>
        </w:rPr>
      </w:r>
      <w:r w:rsidR="006E480A">
        <w:rPr>
          <w:rFonts w:eastAsiaTheme="minorEastAsia"/>
          <w:bCs/>
          <w:lang w:eastAsia="en-GB"/>
        </w:rPr>
        <w:fldChar w:fldCharType="separate"/>
      </w:r>
      <w:r w:rsidR="006E480A">
        <w:t xml:space="preserve">Table </w:t>
      </w:r>
      <w:r w:rsidR="005C60D3">
        <w:rPr>
          <w:noProof/>
        </w:rPr>
        <w:t>4</w:t>
      </w:r>
      <w:r w:rsidR="006E480A">
        <w:rPr>
          <w:rFonts w:eastAsiaTheme="minorEastAsia"/>
          <w:bCs/>
          <w:lang w:eastAsia="en-GB"/>
        </w:rPr>
        <w:fldChar w:fldCharType="end"/>
      </w:r>
      <w:r w:rsidR="00DF7689">
        <w:rPr>
          <w:rFonts w:eastAsiaTheme="minorEastAsia"/>
          <w:bCs/>
          <w:lang w:eastAsia="en-GB"/>
        </w:rPr>
        <w:t xml:space="preserve"> </w:t>
      </w:r>
      <w:r w:rsidR="00DE7330">
        <w:rPr>
          <w:rFonts w:eastAsiaTheme="minorEastAsia"/>
          <w:bCs/>
          <w:lang w:eastAsia="en-GB"/>
        </w:rPr>
        <w:t>and</w:t>
      </w:r>
      <w:r w:rsidR="00A05EB7">
        <w:rPr>
          <w:rFonts w:eastAsiaTheme="minorEastAsia"/>
          <w:bCs/>
          <w:lang w:eastAsia="en-GB"/>
        </w:rPr>
        <w:t xml:space="preserve"> </w:t>
      </w:r>
      <w:r w:rsidR="00A05EB7">
        <w:rPr>
          <w:rFonts w:eastAsiaTheme="minorEastAsia"/>
          <w:bCs/>
          <w:lang w:eastAsia="en-GB"/>
        </w:rPr>
        <w:fldChar w:fldCharType="begin"/>
      </w:r>
      <w:r w:rsidR="00A05EB7">
        <w:rPr>
          <w:rFonts w:eastAsiaTheme="minorEastAsia"/>
          <w:bCs/>
          <w:lang w:eastAsia="en-GB"/>
        </w:rPr>
        <w:instrText xml:space="preserve"> REF _Ref134822967 \h </w:instrText>
      </w:r>
      <w:r w:rsidR="00A05EB7">
        <w:rPr>
          <w:rFonts w:eastAsiaTheme="minorEastAsia"/>
          <w:bCs/>
          <w:lang w:eastAsia="en-GB"/>
        </w:rPr>
      </w:r>
      <w:r w:rsidR="00A05EB7">
        <w:rPr>
          <w:rFonts w:eastAsiaTheme="minorEastAsia"/>
          <w:bCs/>
          <w:lang w:eastAsia="en-GB"/>
        </w:rPr>
        <w:fldChar w:fldCharType="separate"/>
      </w:r>
      <w:r w:rsidR="00A05EB7">
        <w:t xml:space="preserve">Table </w:t>
      </w:r>
      <w:r w:rsidR="005C60D3">
        <w:rPr>
          <w:noProof/>
        </w:rPr>
        <w:t>5</w:t>
      </w:r>
      <w:r w:rsidR="00A05EB7">
        <w:rPr>
          <w:rFonts w:eastAsiaTheme="minorEastAsia"/>
          <w:bCs/>
          <w:lang w:eastAsia="en-GB"/>
        </w:rPr>
        <w:fldChar w:fldCharType="end"/>
      </w:r>
      <w:r w:rsidR="00DE7330">
        <w:rPr>
          <w:rFonts w:eastAsiaTheme="minorEastAsia"/>
          <w:bCs/>
          <w:lang w:eastAsia="en-GB"/>
        </w:rPr>
        <w:t xml:space="preserve"> </w:t>
      </w:r>
      <w:r w:rsidR="00222C7A">
        <w:rPr>
          <w:rFonts w:eastAsiaTheme="minorEastAsia"/>
          <w:bCs/>
          <w:lang w:eastAsia="en-GB"/>
        </w:rPr>
        <w:t xml:space="preserve">we show instead the combined impact of all evaluated </w:t>
      </w:r>
      <w:r w:rsidR="00E0524F">
        <w:rPr>
          <w:rFonts w:eastAsiaTheme="minorEastAsia"/>
          <w:bCs/>
          <w:lang w:eastAsia="en-GB"/>
        </w:rPr>
        <w:t xml:space="preserve">combinations of use-cases and correlation lags, i.e. </w:t>
      </w:r>
      <w:r w:rsidR="00B07929">
        <w:t xml:space="preserve">from the use-cases of switching between CSI Type I and CSI Type II based on 1, 2, 3, 4, 5, 6 and 10 slot correlation </w:t>
      </w:r>
      <w:r w:rsidR="001B1A7E">
        <w:t>delay</w:t>
      </w:r>
      <w:r w:rsidR="00B07929">
        <w:t xml:space="preserve"> as well as switching between CSI periodicity of 10 slots and 20 slots based on 2 and 5 slots correlation </w:t>
      </w:r>
      <w:r w:rsidR="00255498">
        <w:t>delays</w:t>
      </w:r>
      <w:r w:rsidR="00B07929">
        <w:t>.</w:t>
      </w:r>
      <w:r w:rsidR="00474F64">
        <w:t xml:space="preserve"> The only </w:t>
      </w:r>
      <w:r w:rsidR="00330A90">
        <w:t>quantization schemes supporting all use-cases and correlation lags are</w:t>
      </w:r>
    </w:p>
    <w:p w14:paraId="7D833C3F" w14:textId="22E9FAD8" w:rsidR="00330A90" w:rsidRPr="00330A90" w:rsidRDefault="00330A90" w:rsidP="008A14D0">
      <w:pPr>
        <w:pStyle w:val="ListParagraph"/>
        <w:numPr>
          <w:ilvl w:val="0"/>
          <w:numId w:val="157"/>
        </w:numPr>
        <w:rPr>
          <w:rFonts w:eastAsiaTheme="minorEastAsia"/>
          <w:bCs/>
          <w:lang w:eastAsia="en-GB"/>
        </w:rPr>
      </w:pPr>
      <w:r>
        <w:t>Alt 4 with N=12 and s=4/5</w:t>
      </w:r>
    </w:p>
    <w:p w14:paraId="68032F7B" w14:textId="03E97564" w:rsidR="00330A90" w:rsidRPr="00330A90" w:rsidRDefault="00330A90" w:rsidP="008A14D0">
      <w:pPr>
        <w:pStyle w:val="ListParagraph"/>
        <w:numPr>
          <w:ilvl w:val="0"/>
          <w:numId w:val="157"/>
        </w:numPr>
        <w:rPr>
          <w:rFonts w:eastAsiaTheme="minorEastAsia"/>
          <w:bCs/>
          <w:lang w:eastAsia="en-GB"/>
        </w:rPr>
      </w:pPr>
      <w:r>
        <w:t>Alt 4A with N=12 and s=4/5</w:t>
      </w:r>
    </w:p>
    <w:p w14:paraId="6C4CED6C" w14:textId="77777777" w:rsidR="00222C7A" w:rsidRDefault="00222C7A" w:rsidP="00276CDC">
      <w:pPr>
        <w:rPr>
          <w:rFonts w:eastAsiaTheme="minorEastAsia"/>
          <w:bCs/>
          <w:lang w:eastAsia="en-GB"/>
        </w:rPr>
      </w:pPr>
    </w:p>
    <w:p w14:paraId="7DCEF546" w14:textId="7D8BEC65" w:rsidR="00AF077B" w:rsidRDefault="00AF077B" w:rsidP="008A14D0">
      <w:pPr>
        <w:pStyle w:val="Caption"/>
        <w:keepNext/>
      </w:pPr>
      <w:bookmarkStart w:id="21" w:name="_Ref134822583"/>
      <w:r>
        <w:t xml:space="preserve">Table </w:t>
      </w:r>
      <w:r>
        <w:fldChar w:fldCharType="begin"/>
      </w:r>
      <w:r>
        <w:instrText xml:space="preserve"> SEQ Table \* ARABIC </w:instrText>
      </w:r>
      <w:r>
        <w:fldChar w:fldCharType="separate"/>
      </w:r>
      <w:r w:rsidR="005C60D3">
        <w:rPr>
          <w:noProof/>
        </w:rPr>
        <w:t>3</w:t>
      </w:r>
      <w:r>
        <w:fldChar w:fldCharType="end"/>
      </w:r>
      <w:bookmarkEnd w:id="21"/>
      <w:r>
        <w:t xml:space="preserve"> Range requirement on the quantization sc</w:t>
      </w:r>
      <w:r w:rsidR="008A14D0">
        <w:t>h</w:t>
      </w:r>
      <w:r>
        <w:t xml:space="preserve">emes Alt 4A coming from the </w:t>
      </w:r>
      <w:r w:rsidR="008E7C1D">
        <w:t xml:space="preserve">single </w:t>
      </w:r>
      <w:r>
        <w:t xml:space="preserve">use-case of switching between CSI Type I and CSI Type II based on </w:t>
      </w:r>
      <w:r w:rsidR="008E7C1D">
        <w:t xml:space="preserve">a </w:t>
      </w:r>
      <w:proofErr w:type="gramStart"/>
      <w:r>
        <w:t>5</w:t>
      </w:r>
      <w:r w:rsidR="008E7C1D">
        <w:t xml:space="preserve"> </w:t>
      </w:r>
      <w:r>
        <w:t>slot</w:t>
      </w:r>
      <w:proofErr w:type="gramEnd"/>
      <w:r>
        <w:t xml:space="preserve"> correlation lag.</w:t>
      </w:r>
      <w:r w:rsidR="008E7C1D">
        <w:t xml:space="preserve"> </w:t>
      </w:r>
      <w:r w:rsidR="00E7291F">
        <w:t xml:space="preserve">‘Ok’ means that the threshold is within range. It doesn’t necessarily </w:t>
      </w:r>
      <w:proofErr w:type="gramStart"/>
      <w:r w:rsidR="00E7291F">
        <w:t>means</w:t>
      </w:r>
      <w:proofErr w:type="gramEnd"/>
      <w:r w:rsidR="00E7291F">
        <w:t xml:space="preserve"> that switching performance is good. That depends on the s parameter. ‘Type I’ means that Type I is always selected and thus that no switching can occur. ‘Type II’ means that Type II is always selected and thus that no switching can occur. </w:t>
      </w:r>
      <w:r w:rsidR="008E7C1D">
        <w:t xml:space="preserve">Note that this </w:t>
      </w:r>
      <w:r w:rsidR="00E7291F">
        <w:t xml:space="preserve">requirement </w:t>
      </w:r>
      <w:r w:rsidR="008E7C1D">
        <w:t xml:space="preserve">needs to be combined with range requirement for other </w:t>
      </w:r>
      <w:r w:rsidR="00651626">
        <w:t>correlation lags as well as for other use-cases like CSI periodicity switching.</w:t>
      </w:r>
    </w:p>
    <w:p w14:paraId="601AAD63" w14:textId="7C1B467F" w:rsidR="00A018F9" w:rsidRDefault="00432F0C" w:rsidP="00276CDC">
      <w:pPr>
        <w:rPr>
          <w:rFonts w:eastAsiaTheme="minorEastAsia"/>
          <w:bCs/>
          <w:lang w:eastAsia="en-GB"/>
        </w:rPr>
      </w:pPr>
      <w:r w:rsidRPr="00432F0C">
        <w:rPr>
          <w:noProof/>
        </w:rPr>
        <w:drawing>
          <wp:inline distT="0" distB="0" distL="0" distR="0" wp14:anchorId="78328001" wp14:editId="7692E2FF">
            <wp:extent cx="4875530" cy="351282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5530" cy="3512820"/>
                    </a:xfrm>
                    <a:prstGeom prst="rect">
                      <a:avLst/>
                    </a:prstGeom>
                    <a:noFill/>
                    <a:ln>
                      <a:noFill/>
                    </a:ln>
                  </pic:spPr>
                </pic:pic>
              </a:graphicData>
            </a:graphic>
          </wp:inline>
        </w:drawing>
      </w:r>
    </w:p>
    <w:p w14:paraId="5E953C08" w14:textId="77777777" w:rsidR="006E480A" w:rsidRDefault="006E480A" w:rsidP="00276CDC">
      <w:pPr>
        <w:rPr>
          <w:rFonts w:eastAsiaTheme="minorEastAsia"/>
          <w:bCs/>
          <w:lang w:eastAsia="en-GB"/>
        </w:rPr>
      </w:pPr>
    </w:p>
    <w:p w14:paraId="7310297C" w14:textId="14DAB0D9" w:rsidR="00045C64" w:rsidRDefault="00B21377" w:rsidP="00FC069F">
      <w:pPr>
        <w:pStyle w:val="Caption"/>
        <w:keepNext/>
      </w:pPr>
      <w:bookmarkStart w:id="22" w:name="_Ref134823109"/>
      <w:r>
        <w:t xml:space="preserve">Table </w:t>
      </w:r>
      <w:r>
        <w:fldChar w:fldCharType="begin"/>
      </w:r>
      <w:r>
        <w:instrText xml:space="preserve"> SEQ Table \* ARABIC </w:instrText>
      </w:r>
      <w:r>
        <w:fldChar w:fldCharType="separate"/>
      </w:r>
      <w:r w:rsidR="005C60D3">
        <w:rPr>
          <w:noProof/>
        </w:rPr>
        <w:t>4</w:t>
      </w:r>
      <w:r>
        <w:fldChar w:fldCharType="end"/>
      </w:r>
      <w:bookmarkEnd w:id="22"/>
      <w:r>
        <w:t xml:space="preserve"> Range requirements on the quantization sc</w:t>
      </w:r>
      <w:r w:rsidR="00FC069F">
        <w:t>h</w:t>
      </w:r>
      <w:r>
        <w:t>emes Alt 4</w:t>
      </w:r>
      <w:r w:rsidR="00F30045">
        <w:t>A</w:t>
      </w:r>
      <w:r>
        <w:t xml:space="preserve"> coming from the use-cases of switching between CSI Type I and CSI Type II based on 1, 2, 3, 4, 5, 6 and 10 slot correlation </w:t>
      </w:r>
      <w:proofErr w:type="gramStart"/>
      <w:r>
        <w:t>lag</w:t>
      </w:r>
      <w:proofErr w:type="gramEnd"/>
      <w:r>
        <w:t xml:space="preserve"> as well as switching between CSI periodicity of 10slots and 20 slots based on 2 and 5 slots correlation lag.</w:t>
      </w:r>
      <w:r w:rsidR="00F30045">
        <w:t xml:space="preserve"> ‘Ok’ means that the threshold is within range for all lags and use-cases evaluated.</w:t>
      </w:r>
    </w:p>
    <w:p w14:paraId="594E5725" w14:textId="539669AA" w:rsidR="00E53E11" w:rsidRDefault="00012F05" w:rsidP="00276CDC">
      <w:pPr>
        <w:rPr>
          <w:rFonts w:eastAsiaTheme="minorEastAsia"/>
          <w:bCs/>
          <w:lang w:eastAsia="en-GB"/>
        </w:rPr>
      </w:pPr>
      <w:r w:rsidRPr="00012F05">
        <w:rPr>
          <w:noProof/>
        </w:rPr>
        <w:drawing>
          <wp:inline distT="0" distB="0" distL="0" distR="0" wp14:anchorId="591ECF4C" wp14:editId="0843005F">
            <wp:extent cx="4875530" cy="332232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75530" cy="3322320"/>
                    </a:xfrm>
                    <a:prstGeom prst="rect">
                      <a:avLst/>
                    </a:prstGeom>
                    <a:noFill/>
                    <a:ln>
                      <a:noFill/>
                    </a:ln>
                  </pic:spPr>
                </pic:pic>
              </a:graphicData>
            </a:graphic>
          </wp:inline>
        </w:drawing>
      </w:r>
    </w:p>
    <w:p w14:paraId="6C74CE24" w14:textId="77777777" w:rsidR="00E53E11" w:rsidRPr="00BF67F3" w:rsidRDefault="00E53E11" w:rsidP="00276CDC">
      <w:pPr>
        <w:rPr>
          <w:rFonts w:eastAsiaTheme="minorEastAsia"/>
          <w:bCs/>
          <w:lang w:eastAsia="en-GB"/>
        </w:rPr>
      </w:pPr>
    </w:p>
    <w:p w14:paraId="48E799A3" w14:textId="22202A23" w:rsidR="00F30045" w:rsidRDefault="00F30045" w:rsidP="006E480A">
      <w:pPr>
        <w:pStyle w:val="Caption"/>
        <w:keepNext/>
      </w:pPr>
      <w:bookmarkStart w:id="23" w:name="_Ref134822967"/>
      <w:r>
        <w:t xml:space="preserve">Table </w:t>
      </w:r>
      <w:r>
        <w:fldChar w:fldCharType="begin"/>
      </w:r>
      <w:r>
        <w:instrText xml:space="preserve"> SEQ Table \* ARABIC </w:instrText>
      </w:r>
      <w:r>
        <w:fldChar w:fldCharType="separate"/>
      </w:r>
      <w:r w:rsidR="005C60D3">
        <w:rPr>
          <w:noProof/>
        </w:rPr>
        <w:t>5</w:t>
      </w:r>
      <w:r>
        <w:fldChar w:fldCharType="end"/>
      </w:r>
      <w:bookmarkEnd w:id="23"/>
      <w:r>
        <w:t xml:space="preserve"> Range requirements on the quantization </w:t>
      </w:r>
      <w:r w:rsidR="003141F3">
        <w:t>schemes</w:t>
      </w:r>
      <w:r>
        <w:t xml:space="preserve"> Alt 4 coming from the use-cases of switching between CSI Type I and CSI Type II based on 1, 2, 3, 4, 5, 6 and 10 slot correlation </w:t>
      </w:r>
      <w:proofErr w:type="gramStart"/>
      <w:r>
        <w:t>lag</w:t>
      </w:r>
      <w:proofErr w:type="gramEnd"/>
      <w:r>
        <w:t xml:space="preserve"> as well as switching between CSI periodicity of 10slots and 20 slots based on 2 and 5 slots correlation lag. ‘Ok’ means that the threshold is within range for all lags and use-cases evaluated.</w:t>
      </w:r>
    </w:p>
    <w:p w14:paraId="4EC5E939" w14:textId="77777777" w:rsidR="00CC690C" w:rsidRDefault="00CC690C" w:rsidP="00CC690C">
      <w:pPr>
        <w:rPr>
          <w:rFonts w:eastAsiaTheme="minorEastAsia"/>
          <w:bCs/>
          <w:lang w:eastAsia="en-GB"/>
        </w:rPr>
      </w:pPr>
      <w:r w:rsidRPr="00850707">
        <w:rPr>
          <w:noProof/>
        </w:rPr>
        <w:drawing>
          <wp:inline distT="0" distB="0" distL="0" distR="0" wp14:anchorId="03A17B98" wp14:editId="650F3096">
            <wp:extent cx="4984115" cy="2032635"/>
            <wp:effectExtent l="0" t="0" r="698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84115" cy="2032635"/>
                    </a:xfrm>
                    <a:prstGeom prst="rect">
                      <a:avLst/>
                    </a:prstGeom>
                    <a:noFill/>
                    <a:ln>
                      <a:noFill/>
                    </a:ln>
                  </pic:spPr>
                </pic:pic>
              </a:graphicData>
            </a:graphic>
          </wp:inline>
        </w:drawing>
      </w:r>
    </w:p>
    <w:p w14:paraId="19910594" w14:textId="77777777" w:rsidR="00CC690C" w:rsidRDefault="00CC690C" w:rsidP="00CC690C">
      <w:pPr>
        <w:rPr>
          <w:rFonts w:eastAsiaTheme="minorEastAsia"/>
          <w:bCs/>
          <w:lang w:eastAsia="en-GB"/>
        </w:rPr>
      </w:pPr>
    </w:p>
    <w:p w14:paraId="77D64ACD" w14:textId="77777777" w:rsidR="00DC7947" w:rsidRDefault="00DC7947" w:rsidP="00276CDC">
      <w:pPr>
        <w:rPr>
          <w:rFonts w:eastAsiaTheme="minorEastAsia"/>
          <w:bCs/>
          <w:lang w:eastAsia="en-GB"/>
        </w:rPr>
      </w:pPr>
    </w:p>
    <w:p w14:paraId="69F04848" w14:textId="77777777" w:rsidR="00DC7947" w:rsidRPr="00BF67F3" w:rsidRDefault="00DC7947" w:rsidP="00276CDC">
      <w:pPr>
        <w:rPr>
          <w:rFonts w:eastAsiaTheme="minorEastAsia"/>
          <w:bCs/>
          <w:lang w:eastAsia="en-GB"/>
        </w:rPr>
      </w:pPr>
    </w:p>
    <w:p w14:paraId="153AD097" w14:textId="6AE19794" w:rsidR="003A5A4A" w:rsidRDefault="003A5A4A" w:rsidP="003A5A4A">
      <w:pPr>
        <w:pStyle w:val="Heading3"/>
      </w:pPr>
      <w:r>
        <w:t>2.</w:t>
      </w:r>
      <w:r w:rsidR="000E59C1">
        <w:t>3</w:t>
      </w:r>
      <w:r>
        <w:t>.</w:t>
      </w:r>
      <w:r w:rsidR="004A4B3D">
        <w:t>2</w:t>
      </w:r>
      <w:r>
        <w:t xml:space="preserve"> Quantization </w:t>
      </w:r>
      <w:r w:rsidR="00F345B5">
        <w:t>granularity</w:t>
      </w:r>
      <w:r>
        <w:t xml:space="preserve"> (</w:t>
      </w:r>
      <w:r w:rsidR="00163804">
        <w:t xml:space="preserve">parameter </w:t>
      </w:r>
      <w:r w:rsidRPr="003B6747">
        <w:rPr>
          <w:i/>
          <w:iCs/>
        </w:rPr>
        <w:t>s</w:t>
      </w:r>
      <w:r>
        <w:t>)</w:t>
      </w:r>
    </w:p>
    <w:p w14:paraId="1D31A0A1" w14:textId="5DCD5DB6" w:rsidR="007279C0" w:rsidRDefault="00832C3E" w:rsidP="007279C0">
      <w:pPr>
        <w:rPr>
          <w:lang w:val="en-GB" w:eastAsia="ja-JP"/>
        </w:rPr>
      </w:pPr>
      <w:r>
        <w:rPr>
          <w:lang w:val="en-GB" w:eastAsia="ja-JP"/>
        </w:rPr>
        <w:t xml:space="preserve">In the subsections </w:t>
      </w:r>
      <w:r w:rsidR="000803A8">
        <w:rPr>
          <w:lang w:val="en-GB" w:eastAsia="ja-JP"/>
        </w:rPr>
        <w:t>b</w:t>
      </w:r>
      <w:r w:rsidR="007279C0">
        <w:rPr>
          <w:lang w:val="en-GB" w:eastAsia="ja-JP"/>
        </w:rPr>
        <w:t>elow we will evaluate granularity in three different way</w:t>
      </w:r>
      <w:r w:rsidR="003E56DF">
        <w:rPr>
          <w:lang w:val="en-GB" w:eastAsia="ja-JP"/>
        </w:rPr>
        <w:t xml:space="preserve">s, based on </w:t>
      </w:r>
      <w:r w:rsidR="00373A4F">
        <w:rPr>
          <w:lang w:val="en-GB" w:eastAsia="ja-JP"/>
        </w:rPr>
        <w:t>(</w:t>
      </w:r>
      <w:r w:rsidR="003E56DF">
        <w:rPr>
          <w:lang w:val="en-GB" w:eastAsia="ja-JP"/>
        </w:rPr>
        <w:t>1)</w:t>
      </w:r>
      <w:r w:rsidR="00373A4F">
        <w:rPr>
          <w:lang w:val="en-GB" w:eastAsia="ja-JP"/>
        </w:rPr>
        <w:t xml:space="preserve"> throughput, (2) </w:t>
      </w:r>
      <w:r w:rsidR="005235E3">
        <w:rPr>
          <w:lang w:val="en-GB" w:eastAsia="ja-JP"/>
        </w:rPr>
        <w:t>t</w:t>
      </w:r>
      <w:r w:rsidR="00373A4F">
        <w:rPr>
          <w:lang w:val="en-GB" w:eastAsia="ja-JP"/>
        </w:rPr>
        <w:t>hreshold sensitivity and (3)</w:t>
      </w:r>
      <w:r w:rsidR="005235E3">
        <w:rPr>
          <w:lang w:val="en-GB" w:eastAsia="ja-JP"/>
        </w:rPr>
        <w:t xml:space="preserve"> </w:t>
      </w:r>
      <w:r w:rsidR="000F61D3">
        <w:rPr>
          <w:lang w:val="en-GB" w:eastAsia="ja-JP"/>
        </w:rPr>
        <w:t>accuracy</w:t>
      </w:r>
      <w:r w:rsidR="00DC7A89">
        <w:rPr>
          <w:lang w:val="en-GB" w:eastAsia="ja-JP"/>
        </w:rPr>
        <w:t xml:space="preserve"> of </w:t>
      </w:r>
      <w:r w:rsidR="00823B16">
        <w:rPr>
          <w:lang w:val="en-GB" w:eastAsia="ja-JP"/>
        </w:rPr>
        <w:t xml:space="preserve">the </w:t>
      </w:r>
      <w:r w:rsidR="00DD54F6">
        <w:rPr>
          <w:lang w:val="en-GB" w:eastAsia="ja-JP"/>
        </w:rPr>
        <w:t xml:space="preserve">time correlation </w:t>
      </w:r>
      <w:r w:rsidR="00DC7A89">
        <w:rPr>
          <w:lang w:val="en-GB" w:eastAsia="ja-JP"/>
        </w:rPr>
        <w:t>estimat</w:t>
      </w:r>
      <w:r w:rsidR="00DD54F6">
        <w:rPr>
          <w:lang w:val="en-GB" w:eastAsia="ja-JP"/>
        </w:rPr>
        <w:t>e.</w:t>
      </w:r>
    </w:p>
    <w:p w14:paraId="01C8C27E" w14:textId="36D7E1C1" w:rsidR="00501300" w:rsidRDefault="00820EE5" w:rsidP="007279C0">
      <w:pPr>
        <w:rPr>
          <w:lang w:val="en-GB" w:eastAsia="ja-JP"/>
        </w:rPr>
      </w:pPr>
      <w:r>
        <w:rPr>
          <w:lang w:val="en-GB" w:eastAsia="ja-JP"/>
        </w:rPr>
        <w:t>The first two evaluations are based on the CSI Type I</w:t>
      </w:r>
      <w:r w:rsidR="00615316">
        <w:rPr>
          <w:lang w:val="en-GB" w:eastAsia="ja-JP"/>
        </w:rPr>
        <w:t xml:space="preserve"> – Type II switching use case. These two evaluations indicate that s=</w:t>
      </w:r>
      <w:r w:rsidR="00DD54F6">
        <w:rPr>
          <w:lang w:val="en-GB" w:eastAsia="ja-JP"/>
        </w:rPr>
        <w:t>1</w:t>
      </w:r>
      <w:r w:rsidR="00615316">
        <w:rPr>
          <w:lang w:val="en-GB" w:eastAsia="ja-JP"/>
        </w:rPr>
        <w:t>/2 is sufficient</w:t>
      </w:r>
      <w:r w:rsidR="00C729AE">
        <w:rPr>
          <w:lang w:val="en-GB" w:eastAsia="ja-JP"/>
        </w:rPr>
        <w:t xml:space="preserve"> for this use case.</w:t>
      </w:r>
    </w:p>
    <w:p w14:paraId="49C7A234" w14:textId="1494523C" w:rsidR="0006733F" w:rsidRDefault="0006733F" w:rsidP="007279C0">
      <w:pPr>
        <w:rPr>
          <w:lang w:val="en-GB" w:eastAsia="ja-JP"/>
        </w:rPr>
      </w:pPr>
      <w:r>
        <w:rPr>
          <w:lang w:val="en-GB" w:eastAsia="ja-JP"/>
        </w:rPr>
        <w:t xml:space="preserve">The third evaluation is </w:t>
      </w:r>
      <w:r w:rsidR="006841B2">
        <w:rPr>
          <w:lang w:val="en-GB" w:eastAsia="ja-JP"/>
        </w:rPr>
        <w:t xml:space="preserve">based on the accuracy of the </w:t>
      </w:r>
      <w:r w:rsidR="00774557">
        <w:rPr>
          <w:lang w:val="en-GB" w:eastAsia="ja-JP"/>
        </w:rPr>
        <w:t xml:space="preserve">time correlation estimate and is thus </w:t>
      </w:r>
      <w:r>
        <w:rPr>
          <w:lang w:val="en-GB" w:eastAsia="ja-JP"/>
        </w:rPr>
        <w:t>use case</w:t>
      </w:r>
      <w:r w:rsidR="00510B35">
        <w:rPr>
          <w:lang w:val="en-GB" w:eastAsia="ja-JP"/>
        </w:rPr>
        <w:t xml:space="preserve"> independent</w:t>
      </w:r>
      <w:r w:rsidR="00774557">
        <w:rPr>
          <w:lang w:val="en-GB" w:eastAsia="ja-JP"/>
        </w:rPr>
        <w:t xml:space="preserve">. </w:t>
      </w:r>
      <w:r w:rsidR="00510B35">
        <w:rPr>
          <w:lang w:val="en-GB" w:eastAsia="ja-JP"/>
        </w:rPr>
        <w:t xml:space="preserve"> </w:t>
      </w:r>
      <w:r w:rsidR="00774557">
        <w:rPr>
          <w:lang w:val="en-GB" w:eastAsia="ja-JP"/>
        </w:rPr>
        <w:t>It</w:t>
      </w:r>
      <w:r w:rsidR="00510B35">
        <w:rPr>
          <w:lang w:val="en-GB" w:eastAsia="ja-JP"/>
        </w:rPr>
        <w:t xml:space="preserve"> indicates that </w:t>
      </w:r>
      <w:r w:rsidR="00CE266F">
        <w:rPr>
          <w:lang w:val="en-GB" w:eastAsia="ja-JP"/>
        </w:rPr>
        <w:t xml:space="preserve">a finer </w:t>
      </w:r>
      <w:r w:rsidR="005E0314">
        <w:rPr>
          <w:lang w:val="en-GB" w:eastAsia="ja-JP"/>
        </w:rPr>
        <w:t>granularity might benefit other use cases.</w:t>
      </w:r>
      <w:r w:rsidR="000608CD">
        <w:rPr>
          <w:lang w:val="en-GB" w:eastAsia="ja-JP"/>
        </w:rPr>
        <w:t xml:space="preserve"> To be on the safe side one could therefore go for </w:t>
      </w:r>
      <w:r w:rsidR="004344D4">
        <w:rPr>
          <w:lang w:val="en-GB" w:eastAsia="ja-JP"/>
        </w:rPr>
        <w:t>s=</w:t>
      </w:r>
      <w:r w:rsidR="00DD54F6">
        <w:rPr>
          <w:lang w:val="en-GB" w:eastAsia="ja-JP"/>
        </w:rPr>
        <w:t>1</w:t>
      </w:r>
      <w:r w:rsidR="003A162D">
        <w:rPr>
          <w:lang w:val="en-GB" w:eastAsia="ja-JP"/>
        </w:rPr>
        <w:t>/</w:t>
      </w:r>
      <w:r w:rsidR="004344D4">
        <w:rPr>
          <w:lang w:val="en-GB" w:eastAsia="ja-JP"/>
        </w:rPr>
        <w:t>3 or s=1/4</w:t>
      </w:r>
      <w:r w:rsidR="00F53BB5">
        <w:rPr>
          <w:lang w:val="en-GB" w:eastAsia="ja-JP"/>
        </w:rPr>
        <w:t>.</w:t>
      </w:r>
      <w:r w:rsidR="00035D1C">
        <w:rPr>
          <w:lang w:val="en-GB" w:eastAsia="ja-JP"/>
        </w:rPr>
        <w:t xml:space="preserve"> This would ensure that the </w:t>
      </w:r>
      <w:r w:rsidR="00E66650">
        <w:rPr>
          <w:lang w:val="en-GB" w:eastAsia="ja-JP"/>
        </w:rPr>
        <w:t xml:space="preserve">performance degradation due to </w:t>
      </w:r>
      <w:r w:rsidR="00B76669">
        <w:rPr>
          <w:lang w:val="en-GB" w:eastAsia="ja-JP"/>
        </w:rPr>
        <w:t>quantization</w:t>
      </w:r>
      <w:r w:rsidR="00C56382">
        <w:rPr>
          <w:lang w:val="en-GB" w:eastAsia="ja-JP"/>
        </w:rPr>
        <w:t xml:space="preserve"> is smaller than</w:t>
      </w:r>
      <w:r w:rsidR="00364EB8">
        <w:rPr>
          <w:lang w:val="en-GB" w:eastAsia="ja-JP"/>
        </w:rPr>
        <w:t xml:space="preserve"> the performance degradation due to </w:t>
      </w:r>
      <w:r w:rsidR="002D4109">
        <w:rPr>
          <w:lang w:val="en-GB" w:eastAsia="ja-JP"/>
        </w:rPr>
        <w:t xml:space="preserve">the limited </w:t>
      </w:r>
      <w:r w:rsidR="00B62661">
        <w:rPr>
          <w:lang w:val="en-GB" w:eastAsia="ja-JP"/>
        </w:rPr>
        <w:t xml:space="preserve">accuracy of the </w:t>
      </w:r>
      <w:r w:rsidR="006060CE">
        <w:rPr>
          <w:lang w:val="en-GB" w:eastAsia="ja-JP"/>
        </w:rPr>
        <w:t>correlation estimate, even at high SNR.</w:t>
      </w:r>
    </w:p>
    <w:p w14:paraId="241F3472" w14:textId="54103912" w:rsidR="005777D4" w:rsidRDefault="005777D4" w:rsidP="007279C0">
      <w:pPr>
        <w:rPr>
          <w:lang w:val="en-GB" w:eastAsia="ja-JP"/>
        </w:rPr>
      </w:pPr>
      <w:r>
        <w:rPr>
          <w:lang w:val="en-GB" w:eastAsia="ja-JP"/>
        </w:rPr>
        <w:t xml:space="preserve">Obviously, a finer granularity, </w:t>
      </w:r>
      <w:proofErr w:type="gramStart"/>
      <w:r>
        <w:rPr>
          <w:lang w:val="en-GB" w:eastAsia="ja-JP"/>
        </w:rPr>
        <w:t>i.e.</w:t>
      </w:r>
      <w:proofErr w:type="gramEnd"/>
      <w:r>
        <w:rPr>
          <w:lang w:val="en-GB" w:eastAsia="ja-JP"/>
        </w:rPr>
        <w:t xml:space="preserve"> </w:t>
      </w:r>
      <w:r w:rsidR="002E5E4B">
        <w:rPr>
          <w:lang w:val="en-GB" w:eastAsia="ja-JP"/>
        </w:rPr>
        <w:t xml:space="preserve">a </w:t>
      </w:r>
      <w:r>
        <w:rPr>
          <w:lang w:val="en-GB" w:eastAsia="ja-JP"/>
        </w:rPr>
        <w:t>lower s</w:t>
      </w:r>
      <w:r w:rsidR="007B5A67">
        <w:rPr>
          <w:lang w:val="en-GB" w:eastAsia="ja-JP"/>
        </w:rPr>
        <w:t xml:space="preserve">, </w:t>
      </w:r>
      <w:r w:rsidR="00C3252D">
        <w:rPr>
          <w:lang w:val="en-GB" w:eastAsia="ja-JP"/>
        </w:rPr>
        <w:t>requires</w:t>
      </w:r>
      <w:r w:rsidR="007B5A67">
        <w:rPr>
          <w:lang w:val="en-GB" w:eastAsia="ja-JP"/>
        </w:rPr>
        <w:t xml:space="preserve"> </w:t>
      </w:r>
      <w:r w:rsidR="00D712B1">
        <w:rPr>
          <w:lang w:val="en-GB" w:eastAsia="ja-JP"/>
        </w:rPr>
        <w:t>a larger number of quantization levels to cover the same range</w:t>
      </w:r>
      <w:r w:rsidR="00604EC6">
        <w:rPr>
          <w:lang w:val="en-GB" w:eastAsia="ja-JP"/>
        </w:rPr>
        <w:t xml:space="preserve"> of </w:t>
      </w:r>
      <w:r w:rsidR="00E22F9B">
        <w:rPr>
          <w:lang w:val="en-GB" w:eastAsia="ja-JP"/>
        </w:rPr>
        <w:t>correlation</w:t>
      </w:r>
      <w:r w:rsidR="002F7FB9">
        <w:rPr>
          <w:lang w:val="en-GB" w:eastAsia="ja-JP"/>
        </w:rPr>
        <w:t xml:space="preserve"> </w:t>
      </w:r>
      <w:r w:rsidR="00604EC6">
        <w:rPr>
          <w:lang w:val="en-GB" w:eastAsia="ja-JP"/>
        </w:rPr>
        <w:t xml:space="preserve">values. </w:t>
      </w:r>
      <w:r w:rsidR="00EF1A77">
        <w:rPr>
          <w:lang w:val="en-GB" w:eastAsia="ja-JP"/>
        </w:rPr>
        <w:t xml:space="preserve">In fact, </w:t>
      </w:r>
      <w:r w:rsidR="00B80637">
        <w:rPr>
          <w:lang w:val="en-GB" w:eastAsia="ja-JP"/>
        </w:rPr>
        <w:t xml:space="preserve">the number of </w:t>
      </w:r>
      <w:r w:rsidR="00A11ED3">
        <w:rPr>
          <w:lang w:val="en-GB" w:eastAsia="ja-JP"/>
        </w:rPr>
        <w:t>levels n</w:t>
      </w:r>
      <w:r w:rsidR="009B29B0">
        <w:rPr>
          <w:lang w:val="en-GB" w:eastAsia="ja-JP"/>
        </w:rPr>
        <w:t>e</w:t>
      </w:r>
      <w:r w:rsidR="00C3252D">
        <w:rPr>
          <w:lang w:val="en-GB" w:eastAsia="ja-JP"/>
        </w:rPr>
        <w:t>e</w:t>
      </w:r>
      <w:r w:rsidR="009B29B0">
        <w:rPr>
          <w:lang w:val="en-GB" w:eastAsia="ja-JP"/>
        </w:rPr>
        <w:t xml:space="preserve">ded to cover a certain range of </w:t>
      </w:r>
      <w:r w:rsidR="001431EE">
        <w:rPr>
          <w:lang w:val="en-GB" w:eastAsia="ja-JP"/>
        </w:rPr>
        <w:t xml:space="preserve">correlation </w:t>
      </w:r>
      <w:r w:rsidR="009B29B0">
        <w:rPr>
          <w:lang w:val="en-GB" w:eastAsia="ja-JP"/>
        </w:rPr>
        <w:t xml:space="preserve">values is inversely proportional to </w:t>
      </w:r>
      <w:r w:rsidR="00502073">
        <w:rPr>
          <w:lang w:val="en-GB" w:eastAsia="ja-JP"/>
        </w:rPr>
        <w:t>s.</w:t>
      </w:r>
    </w:p>
    <w:p w14:paraId="2B7D21ED" w14:textId="73F8CC12" w:rsidR="00413059" w:rsidRDefault="00FE5E5F" w:rsidP="007279C0">
      <w:pPr>
        <w:rPr>
          <w:lang w:val="en-GB" w:eastAsia="ja-JP"/>
        </w:rPr>
      </w:pPr>
      <w:r>
        <w:rPr>
          <w:lang w:val="en-GB" w:eastAsia="ja-JP"/>
        </w:rPr>
        <w:t xml:space="preserve">A quantization scheme based on s=1/4, thus requires </w:t>
      </w:r>
      <w:r w:rsidR="00681F33">
        <w:rPr>
          <w:lang w:val="en-GB" w:eastAsia="ja-JP"/>
        </w:rPr>
        <w:t xml:space="preserve">twice as many quantization levels as a quantization scheme based </w:t>
      </w:r>
      <w:r w:rsidR="00384369">
        <w:rPr>
          <w:lang w:val="en-GB" w:eastAsia="ja-JP"/>
        </w:rPr>
        <w:t xml:space="preserve">on </w:t>
      </w:r>
      <w:r>
        <w:rPr>
          <w:lang w:val="en-GB" w:eastAsia="ja-JP"/>
        </w:rPr>
        <w:t>s=1/2 to cover the same range</w:t>
      </w:r>
      <w:r w:rsidR="006404EA" w:rsidRPr="006404EA">
        <w:rPr>
          <w:lang w:val="en-GB" w:eastAsia="ja-JP"/>
        </w:rPr>
        <w:t xml:space="preserve"> </w:t>
      </w:r>
      <w:r w:rsidR="006404EA">
        <w:rPr>
          <w:lang w:val="en-GB" w:eastAsia="ja-JP"/>
        </w:rPr>
        <w:t>of correlation values</w:t>
      </w:r>
      <w:r>
        <w:rPr>
          <w:lang w:val="en-GB" w:eastAsia="ja-JP"/>
        </w:rPr>
        <w:t xml:space="preserve">. </w:t>
      </w:r>
      <w:r w:rsidR="008E33AE">
        <w:rPr>
          <w:lang w:val="en-GB" w:eastAsia="ja-JP"/>
        </w:rPr>
        <w:t xml:space="preserve">A </w:t>
      </w:r>
      <w:r w:rsidR="0097011D">
        <w:rPr>
          <w:lang w:val="en-GB" w:eastAsia="ja-JP"/>
        </w:rPr>
        <w:t xml:space="preserve">doubling of the number of quantization levels </w:t>
      </w:r>
      <w:r w:rsidR="000073C5">
        <w:rPr>
          <w:lang w:val="en-GB" w:eastAsia="ja-JP"/>
        </w:rPr>
        <w:t>requires one extra bit</w:t>
      </w:r>
      <w:r w:rsidR="00C87558">
        <w:rPr>
          <w:lang w:val="en-GB" w:eastAsia="ja-JP"/>
        </w:rPr>
        <w:t>.</w:t>
      </w:r>
      <w:r w:rsidR="00C116BB">
        <w:rPr>
          <w:lang w:val="en-GB" w:eastAsia="ja-JP"/>
        </w:rPr>
        <w:t xml:space="preserve"> A </w:t>
      </w:r>
      <w:r w:rsidR="008E33AE">
        <w:rPr>
          <w:lang w:val="en-GB" w:eastAsia="ja-JP"/>
        </w:rPr>
        <w:t xml:space="preserve">quantization scheme based on s=1/4, thus </w:t>
      </w:r>
      <w:r w:rsidR="00532698">
        <w:rPr>
          <w:lang w:val="en-GB" w:eastAsia="ja-JP"/>
        </w:rPr>
        <w:t>requires</w:t>
      </w:r>
      <w:r w:rsidR="008E33AE">
        <w:rPr>
          <w:lang w:val="en-GB" w:eastAsia="ja-JP"/>
        </w:rPr>
        <w:t xml:space="preserve"> one more bit than </w:t>
      </w:r>
      <w:r w:rsidR="008C3D78">
        <w:rPr>
          <w:lang w:val="en-GB" w:eastAsia="ja-JP"/>
        </w:rPr>
        <w:t xml:space="preserve">a quantization scheme based on </w:t>
      </w:r>
      <w:r w:rsidR="002C07CC">
        <w:rPr>
          <w:lang w:val="en-GB" w:eastAsia="ja-JP"/>
        </w:rPr>
        <w:t>s=1/2</w:t>
      </w:r>
      <w:r w:rsidR="0088640D">
        <w:rPr>
          <w:lang w:val="en-GB" w:eastAsia="ja-JP"/>
        </w:rPr>
        <w:t xml:space="preserve"> </w:t>
      </w:r>
      <w:r w:rsidR="00B00961">
        <w:rPr>
          <w:lang w:val="en-GB" w:eastAsia="ja-JP"/>
        </w:rPr>
        <w:t>to cover the</w:t>
      </w:r>
      <w:r w:rsidR="0088640D">
        <w:rPr>
          <w:lang w:val="en-GB" w:eastAsia="ja-JP"/>
        </w:rPr>
        <w:t xml:space="preserve"> same range</w:t>
      </w:r>
      <w:r w:rsidR="006404EA" w:rsidRPr="006404EA">
        <w:rPr>
          <w:lang w:val="en-GB" w:eastAsia="ja-JP"/>
        </w:rPr>
        <w:t xml:space="preserve"> </w:t>
      </w:r>
      <w:r w:rsidR="006404EA">
        <w:rPr>
          <w:lang w:val="en-GB" w:eastAsia="ja-JP"/>
        </w:rPr>
        <w:t>of correlation values</w:t>
      </w:r>
      <w:r w:rsidR="007C26C9">
        <w:rPr>
          <w:lang w:val="en-GB" w:eastAsia="ja-JP"/>
        </w:rPr>
        <w:t xml:space="preserve">. </w:t>
      </w:r>
      <w:r w:rsidR="00694564">
        <w:rPr>
          <w:lang w:val="en-GB" w:eastAsia="ja-JP"/>
        </w:rPr>
        <w:t>Similarly</w:t>
      </w:r>
      <w:r w:rsidR="00245FD0">
        <w:rPr>
          <w:lang w:val="en-GB" w:eastAsia="ja-JP"/>
        </w:rPr>
        <w:t>,</w:t>
      </w:r>
      <w:r w:rsidR="00694564">
        <w:rPr>
          <w:lang w:val="en-GB" w:eastAsia="ja-JP"/>
        </w:rPr>
        <w:t xml:space="preserve"> </w:t>
      </w:r>
      <w:r w:rsidR="00532698">
        <w:rPr>
          <w:lang w:val="en-GB" w:eastAsia="ja-JP"/>
        </w:rPr>
        <w:t xml:space="preserve">a quantization scheme based on s=1/8, requires two more </w:t>
      </w:r>
      <w:proofErr w:type="spellStart"/>
      <w:r w:rsidR="00532698">
        <w:rPr>
          <w:lang w:val="en-GB" w:eastAsia="ja-JP"/>
        </w:rPr>
        <w:t>bits</w:t>
      </w:r>
      <w:proofErr w:type="spellEnd"/>
      <w:r w:rsidR="00532698">
        <w:rPr>
          <w:lang w:val="en-GB" w:eastAsia="ja-JP"/>
        </w:rPr>
        <w:t xml:space="preserve"> than </w:t>
      </w:r>
      <w:r w:rsidR="007C26C9">
        <w:rPr>
          <w:lang w:val="en-GB" w:eastAsia="ja-JP"/>
        </w:rPr>
        <w:t>a quantization scheme based on</w:t>
      </w:r>
      <w:r w:rsidR="007C26C9" w:rsidDel="007C26C9">
        <w:rPr>
          <w:lang w:val="en-GB" w:eastAsia="ja-JP"/>
        </w:rPr>
        <w:t xml:space="preserve"> </w:t>
      </w:r>
      <w:r w:rsidR="00532698">
        <w:rPr>
          <w:lang w:val="en-GB" w:eastAsia="ja-JP"/>
        </w:rPr>
        <w:t>s=1/2 to cover the same range</w:t>
      </w:r>
      <w:r w:rsidR="006404EA" w:rsidRPr="006404EA">
        <w:rPr>
          <w:lang w:val="en-GB" w:eastAsia="ja-JP"/>
        </w:rPr>
        <w:t xml:space="preserve"> </w:t>
      </w:r>
      <w:r w:rsidR="006404EA">
        <w:rPr>
          <w:lang w:val="en-GB" w:eastAsia="ja-JP"/>
        </w:rPr>
        <w:t>of correlation values</w:t>
      </w:r>
      <w:r w:rsidR="00532698">
        <w:rPr>
          <w:lang w:val="en-GB" w:eastAsia="ja-JP"/>
        </w:rPr>
        <w:t>.</w:t>
      </w:r>
    </w:p>
    <w:p w14:paraId="01493232" w14:textId="18F26E29" w:rsidR="00B36FD0" w:rsidRDefault="008C3D78" w:rsidP="007279C0">
      <w:pPr>
        <w:rPr>
          <w:lang w:val="en-GB" w:eastAsia="ja-JP"/>
        </w:rPr>
      </w:pPr>
      <w:r>
        <w:rPr>
          <w:lang w:val="en-GB" w:eastAsia="ja-JP"/>
        </w:rPr>
        <w:t>Clearly, we need to balance the</w:t>
      </w:r>
      <w:r w:rsidR="00E95DDB">
        <w:rPr>
          <w:lang w:val="en-GB" w:eastAsia="ja-JP"/>
        </w:rPr>
        <w:t xml:space="preserve"> gains coming from a finer granularity</w:t>
      </w:r>
      <w:r w:rsidR="00FD0BC0">
        <w:rPr>
          <w:lang w:val="en-GB" w:eastAsia="ja-JP"/>
        </w:rPr>
        <w:t xml:space="preserve"> with the </w:t>
      </w:r>
      <w:r w:rsidR="00EF16F4">
        <w:rPr>
          <w:lang w:val="en-GB" w:eastAsia="ja-JP"/>
        </w:rPr>
        <w:t>incre</w:t>
      </w:r>
      <w:r w:rsidR="00DB63AA">
        <w:rPr>
          <w:lang w:val="en-GB" w:eastAsia="ja-JP"/>
        </w:rPr>
        <w:t>ased number of bits</w:t>
      </w:r>
      <w:r w:rsidR="00C93CA4">
        <w:rPr>
          <w:lang w:val="en-GB" w:eastAsia="ja-JP"/>
        </w:rPr>
        <w:t xml:space="preserve"> required for the quantization scheme.</w:t>
      </w:r>
    </w:p>
    <w:p w14:paraId="7578338F" w14:textId="7D6CFFFE" w:rsidR="00944862" w:rsidRDefault="00944862" w:rsidP="007279C0">
      <w:pPr>
        <w:rPr>
          <w:lang w:val="en-GB" w:eastAsia="ja-JP"/>
        </w:rPr>
      </w:pPr>
      <w:r>
        <w:rPr>
          <w:lang w:val="en-GB" w:eastAsia="ja-JP"/>
        </w:rPr>
        <w:t xml:space="preserve">We are open to </w:t>
      </w:r>
      <w:r w:rsidR="00CB013B">
        <w:rPr>
          <w:lang w:val="en-GB" w:eastAsia="ja-JP"/>
        </w:rPr>
        <w:t xml:space="preserve">consider </w:t>
      </w:r>
      <w:r w:rsidR="00473EBE">
        <w:rPr>
          <w:lang w:val="en-GB" w:eastAsia="ja-JP"/>
        </w:rPr>
        <w:t xml:space="preserve">any of the </w:t>
      </w:r>
      <w:proofErr w:type="gramStart"/>
      <w:r w:rsidR="00473EBE">
        <w:rPr>
          <w:lang w:val="en-GB" w:eastAsia="ja-JP"/>
        </w:rPr>
        <w:t>values</w:t>
      </w:r>
      <w:proofErr w:type="gramEnd"/>
      <w:r w:rsidR="00473EBE">
        <w:rPr>
          <w:lang w:val="en-GB" w:eastAsia="ja-JP"/>
        </w:rPr>
        <w:t xml:space="preserve"> s=1/2, s=1/3 or s=1/4.</w:t>
      </w:r>
    </w:p>
    <w:p w14:paraId="7A413C1D" w14:textId="717739EB" w:rsidR="00FE29FE" w:rsidRDefault="00FE29FE" w:rsidP="00FE29FE">
      <w:pPr>
        <w:pStyle w:val="Proposal"/>
        <w:rPr>
          <w:lang w:val="en-GB"/>
        </w:rPr>
      </w:pPr>
      <w:bookmarkStart w:id="24" w:name="_Toc135020912"/>
      <w:r>
        <w:rPr>
          <w:lang w:val="en-GB"/>
        </w:rPr>
        <w:t xml:space="preserve">For TDCP amplitude quantization, </w:t>
      </w:r>
      <w:r w:rsidR="008F4FFE">
        <w:rPr>
          <w:lang w:val="en-GB"/>
        </w:rPr>
        <w:t xml:space="preserve">consider </w:t>
      </w:r>
      <w:r w:rsidR="00C3043D">
        <w:rPr>
          <w:lang w:val="en-GB"/>
        </w:rPr>
        <w:t>values of s=1/2, s=1/3 and s=1/4</w:t>
      </w:r>
      <w:r w:rsidR="008F4FFE">
        <w:rPr>
          <w:lang w:val="en-GB"/>
        </w:rPr>
        <w:t xml:space="preserve"> for further down</w:t>
      </w:r>
      <w:r w:rsidR="00E96651">
        <w:rPr>
          <w:lang w:val="en-GB"/>
        </w:rPr>
        <w:t xml:space="preserve"> </w:t>
      </w:r>
      <w:r w:rsidR="008F4FFE">
        <w:rPr>
          <w:lang w:val="en-GB"/>
        </w:rPr>
        <w:t>selection.</w:t>
      </w:r>
      <w:bookmarkEnd w:id="24"/>
      <w:r w:rsidR="00C3043D">
        <w:rPr>
          <w:lang w:val="en-GB"/>
        </w:rPr>
        <w:t xml:space="preserve"> </w:t>
      </w:r>
    </w:p>
    <w:p w14:paraId="4F079386" w14:textId="56EF850A" w:rsidR="00DD54F6" w:rsidRPr="00AA09AE" w:rsidRDefault="00DD54F6" w:rsidP="000F61D3">
      <w:pPr>
        <w:pStyle w:val="Heading4"/>
      </w:pPr>
      <w:r>
        <w:t>2.</w:t>
      </w:r>
      <w:r w:rsidR="000E59C1">
        <w:t>3</w:t>
      </w:r>
      <w:r>
        <w:t>.</w:t>
      </w:r>
      <w:r w:rsidR="000E59C1">
        <w:t>2</w:t>
      </w:r>
      <w:r>
        <w:t xml:space="preserve">.1 </w:t>
      </w:r>
      <w:r w:rsidR="0023254C">
        <w:t>Throughput based evaluation of</w:t>
      </w:r>
      <w:r>
        <w:t xml:space="preserve"> </w:t>
      </w:r>
      <w:r w:rsidR="00050BDC">
        <w:t>Quantization granularity (</w:t>
      </w:r>
      <w:r w:rsidR="00050BDC" w:rsidRPr="003B6747">
        <w:rPr>
          <w:i/>
          <w:iCs/>
        </w:rPr>
        <w:t>s</w:t>
      </w:r>
      <w:r w:rsidR="00050BDC">
        <w:t>)</w:t>
      </w:r>
    </w:p>
    <w:p w14:paraId="47E01775" w14:textId="1D933E72" w:rsidR="00A1022D" w:rsidRDefault="00AD74A9" w:rsidP="00E35208">
      <w:pPr>
        <w:rPr>
          <w:lang w:eastAsia="en-GB"/>
        </w:rPr>
      </w:pPr>
      <w:r>
        <w:rPr>
          <w:lang w:eastAsia="en-GB"/>
        </w:rPr>
        <w:t xml:space="preserve">The performance of </w:t>
      </w:r>
      <w:r w:rsidR="00D40B82">
        <w:rPr>
          <w:lang w:eastAsia="en-GB"/>
        </w:rPr>
        <w:t xml:space="preserve">a </w:t>
      </w:r>
      <w:r w:rsidR="00D40B82" w:rsidDel="00DD1DD9">
        <w:rPr>
          <w:lang w:eastAsia="en-GB"/>
        </w:rPr>
        <w:t>threshold</w:t>
      </w:r>
      <w:r w:rsidR="00DD1DD9">
        <w:rPr>
          <w:lang w:eastAsia="en-GB"/>
        </w:rPr>
        <w:t>-based</w:t>
      </w:r>
      <w:r w:rsidR="00D40B82">
        <w:rPr>
          <w:lang w:eastAsia="en-GB"/>
        </w:rPr>
        <w:t xml:space="preserve"> mode switching method depends only on the granularity parameter s </w:t>
      </w:r>
      <w:proofErr w:type="gramStart"/>
      <w:r w:rsidR="00D40B82">
        <w:rPr>
          <w:lang w:eastAsia="en-GB"/>
        </w:rPr>
        <w:t>as long as</w:t>
      </w:r>
      <w:proofErr w:type="gramEnd"/>
      <w:r w:rsidR="00D40B82">
        <w:rPr>
          <w:lang w:eastAsia="en-GB"/>
        </w:rPr>
        <w:t xml:space="preserve"> the </w:t>
      </w:r>
      <w:r w:rsidR="00A119B0">
        <w:rPr>
          <w:lang w:eastAsia="en-GB"/>
        </w:rPr>
        <w:t xml:space="preserve">range of </w:t>
      </w:r>
      <w:r w:rsidR="000B6646">
        <w:rPr>
          <w:lang w:eastAsia="en-GB"/>
        </w:rPr>
        <w:t xml:space="preserve">quantization </w:t>
      </w:r>
      <w:r w:rsidR="00A119B0">
        <w:rPr>
          <w:lang w:eastAsia="en-GB"/>
        </w:rPr>
        <w:t xml:space="preserve">levels include at least one </w:t>
      </w:r>
      <w:r w:rsidR="00963AE6">
        <w:rPr>
          <w:lang w:eastAsia="en-GB"/>
        </w:rPr>
        <w:t xml:space="preserve">quantization </w:t>
      </w:r>
      <w:r w:rsidR="00A119B0">
        <w:rPr>
          <w:lang w:eastAsia="en-GB"/>
        </w:rPr>
        <w:t xml:space="preserve">level above the threshold and one </w:t>
      </w:r>
      <w:r w:rsidR="00963AE6">
        <w:rPr>
          <w:lang w:eastAsia="en-GB"/>
        </w:rPr>
        <w:t xml:space="preserve">quantization </w:t>
      </w:r>
      <w:r w:rsidR="00A119B0">
        <w:rPr>
          <w:lang w:eastAsia="en-GB"/>
        </w:rPr>
        <w:t>level below the threshold.</w:t>
      </w:r>
      <w:r w:rsidR="000D64CA">
        <w:rPr>
          <w:lang w:eastAsia="en-GB"/>
        </w:rPr>
        <w:t xml:space="preserve"> In </w:t>
      </w:r>
      <w:r w:rsidR="008910B5">
        <w:rPr>
          <w:lang w:eastAsia="en-GB"/>
        </w:rPr>
        <w:t xml:space="preserve">the </w:t>
      </w:r>
      <w:r w:rsidR="000D64CA">
        <w:rPr>
          <w:lang w:eastAsia="en-GB"/>
        </w:rPr>
        <w:t xml:space="preserve">simulations </w:t>
      </w:r>
      <w:r w:rsidR="00C83A23">
        <w:rPr>
          <w:lang w:eastAsia="en-GB"/>
        </w:rPr>
        <w:t xml:space="preserve">in </w:t>
      </w:r>
      <w:r w:rsidR="00C83A23">
        <w:rPr>
          <w:lang w:eastAsia="en-GB"/>
        </w:rPr>
        <w:fldChar w:fldCharType="begin"/>
      </w:r>
      <w:r w:rsidR="00C83A23">
        <w:rPr>
          <w:lang w:eastAsia="en-GB"/>
        </w:rPr>
        <w:instrText xml:space="preserve"> REF _Ref134843472 \h </w:instrText>
      </w:r>
      <w:r w:rsidR="00C83A23">
        <w:rPr>
          <w:lang w:eastAsia="en-GB"/>
        </w:rPr>
      </w:r>
      <w:r w:rsidR="00C83A23">
        <w:rPr>
          <w:lang w:eastAsia="en-GB"/>
        </w:rPr>
        <w:fldChar w:fldCharType="separate"/>
      </w:r>
      <w:r w:rsidR="00C83A23">
        <w:t xml:space="preserve">Figure </w:t>
      </w:r>
      <w:r w:rsidR="00C83A23">
        <w:rPr>
          <w:noProof/>
        </w:rPr>
        <w:t>9</w:t>
      </w:r>
      <w:r w:rsidR="00C83A23">
        <w:rPr>
          <w:lang w:eastAsia="en-GB"/>
        </w:rPr>
        <w:fldChar w:fldCharType="end"/>
      </w:r>
      <w:r w:rsidR="00C83A23">
        <w:rPr>
          <w:lang w:eastAsia="en-GB"/>
        </w:rPr>
        <w:t xml:space="preserve"> </w:t>
      </w:r>
      <w:r w:rsidR="008910B5">
        <w:rPr>
          <w:lang w:eastAsia="en-GB"/>
        </w:rPr>
        <w:t xml:space="preserve">below </w:t>
      </w:r>
      <w:r w:rsidR="000D64CA">
        <w:rPr>
          <w:lang w:eastAsia="en-GB"/>
        </w:rPr>
        <w:t>we have selected the range (</w:t>
      </w:r>
      <w:r w:rsidR="00671E09">
        <w:rPr>
          <w:lang w:eastAsia="en-GB"/>
        </w:rPr>
        <w:t xml:space="preserve">by adjusting </w:t>
      </w:r>
      <w:r w:rsidR="000D64CA" w:rsidRPr="004756BD">
        <w:rPr>
          <w:i/>
          <w:iCs/>
          <w:lang w:eastAsia="en-GB"/>
        </w:rPr>
        <w:t>Q</w:t>
      </w:r>
      <w:r w:rsidR="000D64CA">
        <w:rPr>
          <w:lang w:eastAsia="en-GB"/>
        </w:rPr>
        <w:t xml:space="preserve">, </w:t>
      </w:r>
      <w:r w:rsidR="000D64CA" w:rsidRPr="004756BD">
        <w:rPr>
          <w:i/>
          <w:iCs/>
          <w:lang w:eastAsia="en-GB"/>
        </w:rPr>
        <w:t>N</w:t>
      </w:r>
      <w:r w:rsidR="000D64CA">
        <w:rPr>
          <w:i/>
          <w:iCs/>
          <w:lang w:eastAsia="en-GB"/>
        </w:rPr>
        <w:t>)</w:t>
      </w:r>
      <w:r w:rsidR="000D64CA">
        <w:rPr>
          <w:lang w:eastAsia="en-GB"/>
        </w:rPr>
        <w:t xml:space="preserve"> so that this is true.</w:t>
      </w:r>
      <w:r w:rsidR="004308E2">
        <w:rPr>
          <w:lang w:eastAsia="en-GB"/>
        </w:rPr>
        <w:t xml:space="preserve"> </w:t>
      </w:r>
      <w:r w:rsidR="00671E09">
        <w:rPr>
          <w:lang w:eastAsia="en-GB"/>
        </w:rPr>
        <w:t>One may note that if</w:t>
      </w:r>
      <w:r w:rsidR="00606B22">
        <w:rPr>
          <w:lang w:eastAsia="en-GB"/>
        </w:rPr>
        <w:t xml:space="preserve"> all quantization levels are on the same side of the threshold, then there will be no mode switching at all</w:t>
      </w:r>
      <w:r w:rsidR="00671E09">
        <w:rPr>
          <w:lang w:eastAsia="en-GB"/>
        </w:rPr>
        <w:t xml:space="preserve">, and performance will be the same as for the </w:t>
      </w:r>
      <w:r w:rsidR="003B6747">
        <w:rPr>
          <w:lang w:eastAsia="en-GB"/>
        </w:rPr>
        <w:t>single selected mo</w:t>
      </w:r>
      <w:r w:rsidR="000E728A">
        <w:rPr>
          <w:lang w:eastAsia="en-GB"/>
        </w:rPr>
        <w:t>de</w:t>
      </w:r>
      <w:r w:rsidR="00606B22">
        <w:rPr>
          <w:lang w:eastAsia="en-GB"/>
        </w:rPr>
        <w:t>.</w:t>
      </w:r>
    </w:p>
    <w:p w14:paraId="3CF8EB96" w14:textId="3827E7F0" w:rsidR="00631DFE" w:rsidRDefault="00416B4A" w:rsidP="00E35208">
      <w:pPr>
        <w:rPr>
          <w:lang w:eastAsia="en-GB"/>
        </w:rPr>
      </w:pPr>
      <w:r>
        <w:rPr>
          <w:lang w:eastAsia="en-GB"/>
        </w:rPr>
        <w:t xml:space="preserve">In the </w:t>
      </w:r>
      <w:r w:rsidR="001249E2">
        <w:rPr>
          <w:lang w:eastAsia="en-GB"/>
        </w:rPr>
        <w:t xml:space="preserve">simulations in </w:t>
      </w:r>
      <w:r w:rsidR="008274D5">
        <w:rPr>
          <w:lang w:eastAsia="en-GB"/>
        </w:rPr>
        <w:fldChar w:fldCharType="begin"/>
      </w:r>
      <w:r w:rsidR="008274D5">
        <w:rPr>
          <w:lang w:eastAsia="en-GB"/>
        </w:rPr>
        <w:instrText xml:space="preserve"> REF _Ref134843472 \h </w:instrText>
      </w:r>
      <w:r w:rsidR="008274D5">
        <w:rPr>
          <w:lang w:eastAsia="en-GB"/>
        </w:rPr>
      </w:r>
      <w:r w:rsidR="008274D5">
        <w:rPr>
          <w:lang w:eastAsia="en-GB"/>
        </w:rPr>
        <w:fldChar w:fldCharType="separate"/>
      </w:r>
      <w:r w:rsidR="008274D5">
        <w:t xml:space="preserve">Figure </w:t>
      </w:r>
      <w:r w:rsidR="008274D5">
        <w:rPr>
          <w:noProof/>
        </w:rPr>
        <w:t>9</w:t>
      </w:r>
      <w:r w:rsidR="008274D5">
        <w:rPr>
          <w:lang w:eastAsia="en-GB"/>
        </w:rPr>
        <w:fldChar w:fldCharType="end"/>
      </w:r>
      <w:r w:rsidR="008274D5">
        <w:rPr>
          <w:lang w:eastAsia="en-GB"/>
        </w:rPr>
        <w:t xml:space="preserve"> </w:t>
      </w:r>
      <w:r w:rsidR="0045777B">
        <w:rPr>
          <w:lang w:eastAsia="en-GB"/>
        </w:rPr>
        <w:t xml:space="preserve">we see the performance </w:t>
      </w:r>
      <w:r w:rsidR="00E01A58">
        <w:rPr>
          <w:lang w:eastAsia="en-GB"/>
        </w:rPr>
        <w:t xml:space="preserve">for the quantization schemes </w:t>
      </w:r>
      <w:r w:rsidR="00D500BF">
        <w:rPr>
          <w:lang w:eastAsia="en-GB"/>
        </w:rPr>
        <w:t>for</w:t>
      </w:r>
      <w:r w:rsidR="00E01A58">
        <w:rPr>
          <w:lang w:eastAsia="en-GB"/>
        </w:rPr>
        <w:t xml:space="preserve"> s</w:t>
      </w:r>
      <w:r w:rsidR="00D500BF">
        <w:rPr>
          <w:lang w:eastAsia="en-GB"/>
        </w:rPr>
        <w:t xml:space="preserve"> equal to</w:t>
      </w:r>
      <w:r w:rsidR="008274D5">
        <w:rPr>
          <w:lang w:eastAsia="en-GB"/>
        </w:rPr>
        <w:t xml:space="preserve"> </w:t>
      </w:r>
      <w:r w:rsidR="001152F1">
        <w:rPr>
          <w:lang w:eastAsia="en-GB"/>
        </w:rPr>
        <w:t xml:space="preserve">¼, 1/3, ½ 2/3 and ¾ </w:t>
      </w:r>
      <w:r w:rsidR="00E62BB3">
        <w:rPr>
          <w:lang w:eastAsia="en-GB"/>
        </w:rPr>
        <w:t xml:space="preserve">for a correlation delay of </w:t>
      </w:r>
      <w:r w:rsidR="001152F1">
        <w:rPr>
          <w:lang w:eastAsia="en-GB"/>
        </w:rPr>
        <w:t>1</w:t>
      </w:r>
      <w:r w:rsidR="00E62BB3">
        <w:rPr>
          <w:lang w:eastAsia="en-GB"/>
        </w:rPr>
        <w:t xml:space="preserve"> slot</w:t>
      </w:r>
      <w:r w:rsidR="001152F1">
        <w:rPr>
          <w:lang w:eastAsia="en-GB"/>
        </w:rPr>
        <w:t xml:space="preserve">, 2 </w:t>
      </w:r>
      <w:r w:rsidR="00E62BB3">
        <w:rPr>
          <w:lang w:eastAsia="en-GB"/>
        </w:rPr>
        <w:t xml:space="preserve">slots and </w:t>
      </w:r>
      <w:r w:rsidR="001152F1">
        <w:rPr>
          <w:lang w:eastAsia="en-GB"/>
        </w:rPr>
        <w:t>5</w:t>
      </w:r>
      <w:r w:rsidR="00E62BB3">
        <w:rPr>
          <w:lang w:eastAsia="en-GB"/>
        </w:rPr>
        <w:t xml:space="preserve"> slots</w:t>
      </w:r>
      <w:r w:rsidR="006F1F96">
        <w:rPr>
          <w:lang w:eastAsia="en-GB"/>
        </w:rPr>
        <w:t>.</w:t>
      </w:r>
      <w:r w:rsidR="00D366D8">
        <w:rPr>
          <w:lang w:eastAsia="en-GB"/>
        </w:rPr>
        <w:t xml:space="preserve"> </w:t>
      </w:r>
      <w:r w:rsidR="009F3A1E">
        <w:rPr>
          <w:lang w:eastAsia="en-GB"/>
        </w:rPr>
        <w:t xml:space="preserve">We see that </w:t>
      </w:r>
      <w:r w:rsidR="00976BCC">
        <w:rPr>
          <w:lang w:eastAsia="en-GB"/>
        </w:rPr>
        <w:t>higher granularity (</w:t>
      </w:r>
      <w:r w:rsidR="00976BCC" w:rsidDel="00AF39F4">
        <w:rPr>
          <w:lang w:eastAsia="en-GB"/>
        </w:rPr>
        <w:t>i.e</w:t>
      </w:r>
      <w:r w:rsidR="00AF39F4">
        <w:rPr>
          <w:lang w:eastAsia="en-GB"/>
        </w:rPr>
        <w:t>.,</w:t>
      </w:r>
      <w:r w:rsidR="00976BCC">
        <w:rPr>
          <w:lang w:eastAsia="en-GB"/>
        </w:rPr>
        <w:t xml:space="preserve"> smaller s) </w:t>
      </w:r>
      <w:r w:rsidR="001152F1">
        <w:rPr>
          <w:lang w:eastAsia="en-GB"/>
        </w:rPr>
        <w:t xml:space="preserve">generally </w:t>
      </w:r>
      <w:r w:rsidR="00976BCC">
        <w:rPr>
          <w:lang w:eastAsia="en-GB"/>
        </w:rPr>
        <w:t>gives better performance</w:t>
      </w:r>
      <w:r w:rsidR="001152F1">
        <w:rPr>
          <w:lang w:eastAsia="en-GB"/>
        </w:rPr>
        <w:t>.</w:t>
      </w:r>
      <w:r w:rsidR="00C0669A">
        <w:rPr>
          <w:lang w:eastAsia="en-GB"/>
        </w:rPr>
        <w:t xml:space="preserve"> For 1 slot and 2 slots </w:t>
      </w:r>
      <w:r w:rsidR="006D1F2A">
        <w:rPr>
          <w:lang w:eastAsia="en-GB"/>
        </w:rPr>
        <w:t>the quantization loss for s=2/3 and s=4/3 is roughly 4Mbps</w:t>
      </w:r>
      <w:r w:rsidR="006E7B99">
        <w:rPr>
          <w:lang w:eastAsia="en-GB"/>
        </w:rPr>
        <w:t xml:space="preserve"> and the quantization loss for s=1/2 is roughly 2Mbps</w:t>
      </w:r>
      <w:r w:rsidR="005501CC">
        <w:rPr>
          <w:lang w:eastAsia="en-GB"/>
        </w:rPr>
        <w:t xml:space="preserve"> while the quantization loss for </w:t>
      </w:r>
      <w:r w:rsidR="00FE5238">
        <w:rPr>
          <w:lang w:eastAsia="en-GB"/>
        </w:rPr>
        <w:t>s=1/4 and s=1/3 is less than 1Mbps.</w:t>
      </w:r>
      <w:r w:rsidR="00206AAE">
        <w:rPr>
          <w:lang w:eastAsia="en-GB"/>
        </w:rPr>
        <w:t xml:space="preserve"> For 5 slots correlation delay the quantization losses are a bit smaller (roughly half as big as for 1 slot and 2 slots) but the pattern is the same.</w:t>
      </w:r>
    </w:p>
    <w:p w14:paraId="182628BD" w14:textId="14167EBC" w:rsidR="001177B6" w:rsidRDefault="00D704C3" w:rsidP="00E35208">
      <w:pPr>
        <w:rPr>
          <w:lang w:eastAsia="en-GB"/>
        </w:rPr>
      </w:pPr>
      <w:r>
        <w:rPr>
          <w:lang w:eastAsia="en-GB"/>
        </w:rPr>
        <w:t>Th</w:t>
      </w:r>
      <w:r w:rsidR="0079348D">
        <w:rPr>
          <w:lang w:eastAsia="en-GB"/>
        </w:rPr>
        <w:t>e</w:t>
      </w:r>
      <w:r>
        <w:rPr>
          <w:lang w:eastAsia="en-GB"/>
        </w:rPr>
        <w:t>s</w:t>
      </w:r>
      <w:r w:rsidR="0079348D">
        <w:rPr>
          <w:lang w:eastAsia="en-GB"/>
        </w:rPr>
        <w:t>e quantization losses</w:t>
      </w:r>
      <w:r>
        <w:rPr>
          <w:lang w:eastAsia="en-GB"/>
        </w:rPr>
        <w:t xml:space="preserve"> </w:t>
      </w:r>
      <w:r w:rsidR="00631DFE">
        <w:rPr>
          <w:lang w:eastAsia="en-GB"/>
        </w:rPr>
        <w:t xml:space="preserve">should be </w:t>
      </w:r>
      <w:r w:rsidR="00DD1DD9">
        <w:rPr>
          <w:lang w:eastAsia="en-GB"/>
        </w:rPr>
        <w:t>weighed</w:t>
      </w:r>
      <w:r w:rsidR="00631DFE">
        <w:rPr>
          <w:lang w:eastAsia="en-GB"/>
        </w:rPr>
        <w:t xml:space="preserve"> against the</w:t>
      </w:r>
      <w:r w:rsidR="00190D85">
        <w:rPr>
          <w:lang w:eastAsia="en-GB"/>
        </w:rPr>
        <w:t xml:space="preserve"> difference in</w:t>
      </w:r>
      <w:r w:rsidR="00631DFE">
        <w:rPr>
          <w:lang w:eastAsia="en-GB"/>
        </w:rPr>
        <w:t xml:space="preserve"> signaling load </w:t>
      </w:r>
      <w:r w:rsidR="0079348D">
        <w:rPr>
          <w:lang w:eastAsia="en-GB"/>
        </w:rPr>
        <w:t>d</w:t>
      </w:r>
      <w:r w:rsidR="00190D85">
        <w:rPr>
          <w:lang w:eastAsia="en-GB"/>
        </w:rPr>
        <w:t xml:space="preserve">ue to </w:t>
      </w:r>
      <w:r w:rsidR="0079348D">
        <w:rPr>
          <w:lang w:eastAsia="en-GB"/>
        </w:rPr>
        <w:t xml:space="preserve">the </w:t>
      </w:r>
      <w:r w:rsidR="00190D85">
        <w:rPr>
          <w:lang w:eastAsia="en-GB"/>
        </w:rPr>
        <w:t xml:space="preserve">different number of bits used for the different quantization schemes. </w:t>
      </w:r>
      <w:r w:rsidR="00370222">
        <w:rPr>
          <w:lang w:eastAsia="en-GB"/>
        </w:rPr>
        <w:t xml:space="preserve">TDCP is </w:t>
      </w:r>
      <w:r w:rsidR="00746902">
        <w:rPr>
          <w:lang w:eastAsia="en-GB"/>
        </w:rPr>
        <w:t xml:space="preserve">a </w:t>
      </w:r>
      <w:r w:rsidR="00DD1DD9">
        <w:rPr>
          <w:lang w:eastAsia="en-GB"/>
        </w:rPr>
        <w:t>semi static</w:t>
      </w:r>
      <w:r w:rsidR="00746902">
        <w:rPr>
          <w:lang w:eastAsia="en-GB"/>
        </w:rPr>
        <w:t xml:space="preserve"> channel </w:t>
      </w:r>
      <w:r w:rsidR="00AA3938">
        <w:rPr>
          <w:lang w:eastAsia="en-GB"/>
        </w:rPr>
        <w:t>characteristic</w:t>
      </w:r>
      <w:r w:rsidR="00746902">
        <w:rPr>
          <w:lang w:eastAsia="en-GB"/>
        </w:rPr>
        <w:t xml:space="preserve"> which need not be reported very frequently</w:t>
      </w:r>
      <w:r w:rsidR="00AA3938">
        <w:rPr>
          <w:lang w:eastAsia="en-GB"/>
        </w:rPr>
        <w:t>. I</w:t>
      </w:r>
      <w:r w:rsidR="00190D85">
        <w:rPr>
          <w:lang w:eastAsia="en-GB"/>
        </w:rPr>
        <w:t xml:space="preserve">f </w:t>
      </w:r>
      <w:r w:rsidR="00450AE6">
        <w:rPr>
          <w:lang w:eastAsia="en-GB"/>
        </w:rPr>
        <w:t xml:space="preserve">TDCP is reported once every 100ms then a 1bit </w:t>
      </w:r>
      <w:r w:rsidR="005F75D6">
        <w:rPr>
          <w:lang w:eastAsia="en-GB"/>
        </w:rPr>
        <w:t xml:space="preserve">difference between quantization schemes </w:t>
      </w:r>
      <w:r w:rsidR="002743F9">
        <w:rPr>
          <w:lang w:eastAsia="en-GB"/>
        </w:rPr>
        <w:t>corresponds to a</w:t>
      </w:r>
      <w:r w:rsidR="009C6CF4">
        <w:rPr>
          <w:lang w:eastAsia="en-GB"/>
        </w:rPr>
        <w:t xml:space="preserve"> difference in</w:t>
      </w:r>
      <w:r w:rsidR="002743F9">
        <w:rPr>
          <w:lang w:eastAsia="en-GB"/>
        </w:rPr>
        <w:t xml:space="preserve"> signaling load of 10bits per second</w:t>
      </w:r>
      <w:r w:rsidR="00A01B62">
        <w:rPr>
          <w:lang w:eastAsia="en-GB"/>
        </w:rPr>
        <w:t>.</w:t>
      </w:r>
      <w:r w:rsidR="009C6CF4">
        <w:rPr>
          <w:lang w:eastAsia="en-GB"/>
        </w:rPr>
        <w:t xml:space="preserve"> Clearly this is </w:t>
      </w:r>
      <w:r w:rsidR="00EA7C0B">
        <w:rPr>
          <w:lang w:eastAsia="en-GB"/>
        </w:rPr>
        <w:t>negligible compared to the differences seen in quantization losses. Note that even</w:t>
      </w:r>
      <w:r w:rsidR="00A01B62">
        <w:rPr>
          <w:lang w:eastAsia="en-GB"/>
        </w:rPr>
        <w:t xml:space="preserve"> if TDCP is reported once every 10ms </w:t>
      </w:r>
      <w:r w:rsidR="00370222">
        <w:rPr>
          <w:lang w:eastAsia="en-GB"/>
        </w:rPr>
        <w:t xml:space="preserve">which is the highest allowed TRS periodicity, </w:t>
      </w:r>
      <w:r w:rsidR="00A01B62">
        <w:rPr>
          <w:lang w:eastAsia="en-GB"/>
        </w:rPr>
        <w:t>then a 1bit difference between quantization schemes corresponds to a signaling load of 10</w:t>
      </w:r>
      <w:r w:rsidR="00EA7C0B">
        <w:rPr>
          <w:lang w:eastAsia="en-GB"/>
        </w:rPr>
        <w:t>0</w:t>
      </w:r>
      <w:r w:rsidR="00A01B62">
        <w:rPr>
          <w:lang w:eastAsia="en-GB"/>
        </w:rPr>
        <w:t>bits per second</w:t>
      </w:r>
      <w:r w:rsidR="00EA7C0B">
        <w:rPr>
          <w:lang w:eastAsia="en-GB"/>
        </w:rPr>
        <w:t xml:space="preserve"> which is still negligible compared to </w:t>
      </w:r>
      <w:r w:rsidR="003E5DE5">
        <w:rPr>
          <w:lang w:eastAsia="en-GB"/>
        </w:rPr>
        <w:t>differences seen in quantization losses</w:t>
      </w:r>
      <w:r w:rsidR="00A01B62">
        <w:rPr>
          <w:lang w:eastAsia="en-GB"/>
        </w:rPr>
        <w:t>.</w:t>
      </w:r>
    </w:p>
    <w:p w14:paraId="0A091433" w14:textId="324310A7" w:rsidR="00FD35A8" w:rsidRDefault="00FD35A8" w:rsidP="00E35208">
      <w:pPr>
        <w:rPr>
          <w:lang w:eastAsia="en-GB"/>
        </w:rPr>
      </w:pPr>
      <w:r>
        <w:rPr>
          <w:lang w:eastAsia="en-GB"/>
        </w:rPr>
        <w:t xml:space="preserve">We conclude that </w:t>
      </w:r>
      <w:r w:rsidR="00D4452F">
        <w:rPr>
          <w:lang w:eastAsia="en-GB"/>
        </w:rPr>
        <w:t>we should select a quantization scheme</w:t>
      </w:r>
      <w:r w:rsidR="0079348D">
        <w:rPr>
          <w:lang w:eastAsia="en-GB"/>
        </w:rPr>
        <w:t xml:space="preserve"> with</w:t>
      </w:r>
      <w:r w:rsidR="00EC7512">
        <w:rPr>
          <w:lang w:eastAsia="en-GB"/>
        </w:rPr>
        <w:t xml:space="preserve"> s smaller than ½, </w:t>
      </w:r>
      <w:proofErr w:type="gramStart"/>
      <w:r w:rsidR="00EC7512">
        <w:rPr>
          <w:lang w:eastAsia="en-GB"/>
        </w:rPr>
        <w:t>i.e.</w:t>
      </w:r>
      <w:proofErr w:type="gramEnd"/>
      <w:r w:rsidR="00EC7512">
        <w:rPr>
          <w:lang w:eastAsia="en-GB"/>
        </w:rPr>
        <w:t xml:space="preserve"> s=1/4 or s=1/3</w:t>
      </w:r>
      <w:r w:rsidR="007C3399">
        <w:rPr>
          <w:lang w:eastAsia="en-GB"/>
        </w:rPr>
        <w:t xml:space="preserve"> even if that comes with a cost of one or two extra bits.</w:t>
      </w:r>
    </w:p>
    <w:p w14:paraId="5BC287DD" w14:textId="326B1FB4" w:rsidR="00722B2D" w:rsidRDefault="008D00A0" w:rsidP="0043276C">
      <w:pPr>
        <w:keepNext/>
      </w:pPr>
      <w:r>
        <w:rPr>
          <w:noProof/>
        </w:rPr>
        <w:drawing>
          <wp:inline distT="0" distB="0" distL="0" distR="0" wp14:anchorId="4227B815" wp14:editId="08CDC3D7">
            <wp:extent cx="2995200" cy="28800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5200" cy="2880000"/>
                    </a:xfrm>
                    <a:prstGeom prst="rect">
                      <a:avLst/>
                    </a:prstGeom>
                    <a:noFill/>
                    <a:ln>
                      <a:noFill/>
                    </a:ln>
                  </pic:spPr>
                </pic:pic>
              </a:graphicData>
            </a:graphic>
          </wp:inline>
        </w:drawing>
      </w:r>
      <w:r w:rsidR="00775A5A">
        <w:rPr>
          <w:noProof/>
        </w:rPr>
        <w:drawing>
          <wp:inline distT="0" distB="0" distL="0" distR="0" wp14:anchorId="285BD349" wp14:editId="65C55A81">
            <wp:extent cx="2995200" cy="28800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5200" cy="2880000"/>
                    </a:xfrm>
                    <a:prstGeom prst="rect">
                      <a:avLst/>
                    </a:prstGeom>
                    <a:noFill/>
                    <a:ln>
                      <a:noFill/>
                    </a:ln>
                  </pic:spPr>
                </pic:pic>
              </a:graphicData>
            </a:graphic>
          </wp:inline>
        </w:drawing>
      </w:r>
      <w:r w:rsidR="00E57FE9">
        <w:rPr>
          <w:noProof/>
        </w:rPr>
        <w:drawing>
          <wp:inline distT="0" distB="0" distL="0" distR="0" wp14:anchorId="5FBA1CB7" wp14:editId="4AC01723">
            <wp:extent cx="3020400" cy="2880000"/>
            <wp:effectExtent l="0" t="0" r="889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0400" cy="2880000"/>
                    </a:xfrm>
                    <a:prstGeom prst="rect">
                      <a:avLst/>
                    </a:prstGeom>
                    <a:noFill/>
                    <a:ln>
                      <a:noFill/>
                    </a:ln>
                  </pic:spPr>
                </pic:pic>
              </a:graphicData>
            </a:graphic>
          </wp:inline>
        </w:drawing>
      </w:r>
      <w:r w:rsidR="00E57FE9">
        <w:rPr>
          <w:noProof/>
        </w:rPr>
        <w:drawing>
          <wp:inline distT="0" distB="0" distL="0" distR="0" wp14:anchorId="1640843B" wp14:editId="66B6D4F0">
            <wp:extent cx="3020400" cy="2880000"/>
            <wp:effectExtent l="0" t="0" r="889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0400" cy="2880000"/>
                    </a:xfrm>
                    <a:prstGeom prst="rect">
                      <a:avLst/>
                    </a:prstGeom>
                    <a:noFill/>
                    <a:ln>
                      <a:noFill/>
                    </a:ln>
                  </pic:spPr>
                </pic:pic>
              </a:graphicData>
            </a:graphic>
          </wp:inline>
        </w:drawing>
      </w:r>
      <w:r w:rsidR="00722B2D">
        <w:rPr>
          <w:noProof/>
        </w:rPr>
        <w:drawing>
          <wp:inline distT="0" distB="0" distL="0" distR="0" wp14:anchorId="004613DF" wp14:editId="295061C1">
            <wp:extent cx="3020400" cy="2880000"/>
            <wp:effectExtent l="0" t="0" r="889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20400" cy="2880000"/>
                    </a:xfrm>
                    <a:prstGeom prst="rect">
                      <a:avLst/>
                    </a:prstGeom>
                    <a:noFill/>
                    <a:ln>
                      <a:noFill/>
                    </a:ln>
                  </pic:spPr>
                </pic:pic>
              </a:graphicData>
            </a:graphic>
          </wp:inline>
        </w:drawing>
      </w:r>
      <w:r w:rsidR="00722B2D">
        <w:rPr>
          <w:noProof/>
        </w:rPr>
        <w:drawing>
          <wp:inline distT="0" distB="0" distL="0" distR="0" wp14:anchorId="1B75117B" wp14:editId="3FFE302D">
            <wp:extent cx="3020400" cy="2880000"/>
            <wp:effectExtent l="0" t="0" r="889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20400" cy="2880000"/>
                    </a:xfrm>
                    <a:prstGeom prst="rect">
                      <a:avLst/>
                    </a:prstGeom>
                    <a:noFill/>
                    <a:ln>
                      <a:noFill/>
                    </a:ln>
                  </pic:spPr>
                </pic:pic>
              </a:graphicData>
            </a:graphic>
          </wp:inline>
        </w:drawing>
      </w:r>
    </w:p>
    <w:p w14:paraId="08E53434" w14:textId="4BB99117" w:rsidR="00A1022D" w:rsidRDefault="00722B2D" w:rsidP="0095242D">
      <w:pPr>
        <w:pStyle w:val="Caption"/>
      </w:pPr>
      <w:bookmarkStart w:id="25" w:name="_Ref134843472"/>
      <w:r>
        <w:t xml:space="preserve">Figure </w:t>
      </w:r>
      <w:r>
        <w:fldChar w:fldCharType="begin"/>
      </w:r>
      <w:r>
        <w:instrText xml:space="preserve"> SEQ Figure \* ARABIC </w:instrText>
      </w:r>
      <w:r>
        <w:fldChar w:fldCharType="separate"/>
      </w:r>
      <w:r w:rsidR="00FD4BA8">
        <w:rPr>
          <w:noProof/>
        </w:rPr>
        <w:t>9</w:t>
      </w:r>
      <w:r>
        <w:fldChar w:fldCharType="end"/>
      </w:r>
      <w:bookmarkEnd w:id="25"/>
      <w:r w:rsidR="00C849D4">
        <w:t xml:space="preserve"> Throughput for CSI Type I – Type II switching for </w:t>
      </w:r>
      <w:r w:rsidR="00D80591">
        <w:t xml:space="preserve">different </w:t>
      </w:r>
      <w:r w:rsidR="00A10728">
        <w:t xml:space="preserve">quantization </w:t>
      </w:r>
      <w:r w:rsidR="00A10728" w:rsidDel="00D80591">
        <w:t>granularity s</w:t>
      </w:r>
    </w:p>
    <w:p w14:paraId="5A71BE4B" w14:textId="0426FD16" w:rsidR="00B77596" w:rsidRPr="005C66A6" w:rsidRDefault="00FD35A8" w:rsidP="00266326">
      <w:r>
        <w:rPr>
          <w:lang w:eastAsia="en-GB"/>
        </w:rPr>
        <w:t>In</w:t>
      </w:r>
      <w:r w:rsidR="0035202E">
        <w:rPr>
          <w:lang w:eastAsia="en-GB"/>
        </w:rPr>
        <w:t xml:space="preserve"> the</w:t>
      </w:r>
      <w:r w:rsidR="00291A25">
        <w:rPr>
          <w:lang w:eastAsia="en-GB"/>
        </w:rPr>
        <w:t xml:space="preserve"> throughput</w:t>
      </w:r>
      <w:r w:rsidR="0035202E">
        <w:rPr>
          <w:lang w:eastAsia="en-GB"/>
        </w:rPr>
        <w:t xml:space="preserve"> </w:t>
      </w:r>
      <w:r w:rsidR="00291A25">
        <w:rPr>
          <w:lang w:eastAsia="en-GB"/>
        </w:rPr>
        <w:t>results in</w:t>
      </w:r>
      <w:r>
        <w:rPr>
          <w:lang w:eastAsia="en-GB"/>
        </w:rPr>
        <w:t xml:space="preserve"> </w:t>
      </w:r>
      <w:r w:rsidR="0035202E">
        <w:rPr>
          <w:lang w:eastAsia="en-GB"/>
        </w:rPr>
        <w:fldChar w:fldCharType="begin"/>
      </w:r>
      <w:r w:rsidR="0035202E">
        <w:rPr>
          <w:lang w:eastAsia="en-GB"/>
        </w:rPr>
        <w:instrText xml:space="preserve"> REF _Ref134843472 \h </w:instrText>
      </w:r>
      <w:r w:rsidR="0035202E">
        <w:rPr>
          <w:lang w:eastAsia="en-GB"/>
        </w:rPr>
      </w:r>
      <w:r w:rsidR="0035202E">
        <w:rPr>
          <w:lang w:eastAsia="en-GB"/>
        </w:rPr>
        <w:fldChar w:fldCharType="separate"/>
      </w:r>
      <w:r w:rsidR="0035202E">
        <w:t xml:space="preserve">Figure </w:t>
      </w:r>
      <w:r w:rsidR="0035202E">
        <w:rPr>
          <w:noProof/>
        </w:rPr>
        <w:t>9</w:t>
      </w:r>
      <w:r w:rsidR="0035202E">
        <w:rPr>
          <w:lang w:eastAsia="en-GB"/>
        </w:rPr>
        <w:fldChar w:fldCharType="end"/>
      </w:r>
      <w:r w:rsidR="00291A25">
        <w:rPr>
          <w:lang w:eastAsia="en-GB"/>
        </w:rPr>
        <w:t xml:space="preserve"> there are some deviations from the pattern described above with performance </w:t>
      </w:r>
      <w:r w:rsidR="00E544F2">
        <w:rPr>
          <w:lang w:eastAsia="en-GB"/>
        </w:rPr>
        <w:t>improving for smaller s values.</w:t>
      </w:r>
      <w:r w:rsidR="004F14B2">
        <w:rPr>
          <w:lang w:eastAsia="en-GB"/>
        </w:rPr>
        <w:t xml:space="preserve"> For 1 slot </w:t>
      </w:r>
      <w:r w:rsidR="00577066">
        <w:rPr>
          <w:lang w:eastAsia="en-GB"/>
        </w:rPr>
        <w:t>correlation delay</w:t>
      </w:r>
      <w:r w:rsidR="004F14B2">
        <w:rPr>
          <w:lang w:eastAsia="en-GB"/>
        </w:rPr>
        <w:t xml:space="preserve"> s=3/4 performs extremely well and for </w:t>
      </w:r>
      <w:r w:rsidR="00577066">
        <w:rPr>
          <w:lang w:eastAsia="en-GB"/>
        </w:rPr>
        <w:t>2 slot correlation delay s=</w:t>
      </w:r>
      <w:r w:rsidR="00DC35E2">
        <w:rPr>
          <w:lang w:eastAsia="en-GB"/>
        </w:rPr>
        <w:t>2/3 performs extremely well.</w:t>
      </w:r>
      <w:r w:rsidR="00747EBE">
        <w:rPr>
          <w:lang w:eastAsia="en-GB"/>
        </w:rPr>
        <w:t xml:space="preserve"> This is due to ‘luck’ as to how the quantization levels happen to fall relative to the </w:t>
      </w:r>
      <w:r w:rsidR="00BF750F">
        <w:rPr>
          <w:lang w:eastAsia="en-GB"/>
        </w:rPr>
        <w:t>TDCP threshold</w:t>
      </w:r>
      <w:r w:rsidR="00BF750F" w:rsidRPr="005C66A6">
        <w:rPr>
          <w:lang w:eastAsia="en-GB"/>
        </w:rPr>
        <w:t>.</w:t>
      </w:r>
      <w:r w:rsidR="005C66A6" w:rsidRPr="005C66A6">
        <w:rPr>
          <w:lang w:eastAsia="en-GB"/>
        </w:rPr>
        <w:t xml:space="preserve"> </w:t>
      </w:r>
      <w:r w:rsidR="000731E8">
        <w:rPr>
          <w:lang w:eastAsia="en-GB"/>
        </w:rPr>
        <w:t xml:space="preserve"> </w:t>
      </w:r>
      <w:r w:rsidR="002E6C27">
        <w:t>I</w:t>
      </w:r>
      <w:r w:rsidR="00B2564C" w:rsidRPr="005C66A6">
        <w:t xml:space="preserve">f the </w:t>
      </w:r>
      <w:r w:rsidR="00DC2EA4" w:rsidRPr="005C66A6">
        <w:t>threshold is exactly in the middle between</w:t>
      </w:r>
      <w:r w:rsidR="00EE6E02" w:rsidRPr="005C66A6">
        <w:t xml:space="preserve"> the two </w:t>
      </w:r>
      <w:r w:rsidR="005C66A6">
        <w:t xml:space="preserve">closest quantization </w:t>
      </w:r>
      <w:r w:rsidR="00EE6E02" w:rsidRPr="005C66A6">
        <w:t xml:space="preserve">levels, as illustrated in </w:t>
      </w:r>
      <w:r w:rsidR="004B37E4" w:rsidRPr="000F61D3">
        <w:rPr>
          <w:b/>
        </w:rPr>
        <w:fldChar w:fldCharType="begin"/>
      </w:r>
      <w:r w:rsidR="004B37E4" w:rsidRPr="000F61D3">
        <w:rPr>
          <w:b/>
        </w:rPr>
        <w:instrText xml:space="preserve"> REF _Ref131520072 \h </w:instrText>
      </w:r>
      <w:r w:rsidR="00791B77">
        <w:rPr>
          <w:b/>
        </w:rPr>
        <w:instrText xml:space="preserve"> \* MERGEFORMAT </w:instrText>
      </w:r>
      <w:r w:rsidR="004B37E4" w:rsidRPr="000F61D3">
        <w:rPr>
          <w:b/>
        </w:rPr>
      </w:r>
      <w:r w:rsidR="004B37E4" w:rsidRPr="000F61D3">
        <w:rPr>
          <w:b/>
        </w:rPr>
        <w:fldChar w:fldCharType="separate"/>
      </w:r>
      <w:r w:rsidR="00597107" w:rsidRPr="005C66A6">
        <w:t xml:space="preserve">Figure </w:t>
      </w:r>
      <w:r w:rsidR="00597107" w:rsidRPr="005C66A6">
        <w:rPr>
          <w:noProof/>
        </w:rPr>
        <w:t>10</w:t>
      </w:r>
      <w:r w:rsidR="004B37E4" w:rsidRPr="000F61D3">
        <w:rPr>
          <w:b/>
        </w:rPr>
        <w:fldChar w:fldCharType="end"/>
      </w:r>
      <w:r w:rsidR="007A3383" w:rsidRPr="000F61D3">
        <w:rPr>
          <w:b/>
        </w:rPr>
        <w:t xml:space="preserve">, </w:t>
      </w:r>
      <w:r w:rsidR="0086101B" w:rsidRPr="000F61D3">
        <w:rPr>
          <w:b/>
        </w:rPr>
        <w:t xml:space="preserve">the </w:t>
      </w:r>
      <w:r w:rsidR="0086101B" w:rsidRPr="00246919">
        <w:rPr>
          <w:b/>
        </w:rPr>
        <w:t xml:space="preserve">performance of the </w:t>
      </w:r>
      <w:r w:rsidR="008E53B4" w:rsidRPr="00246919">
        <w:rPr>
          <w:b/>
        </w:rPr>
        <w:t xml:space="preserve">quantization scheme will be </w:t>
      </w:r>
      <w:r w:rsidR="00465A68" w:rsidRPr="00246919">
        <w:rPr>
          <w:b/>
        </w:rPr>
        <w:t xml:space="preserve">identical to the performance without quantization. </w:t>
      </w:r>
      <w:proofErr w:type="gramStart"/>
      <w:r w:rsidR="00B716A2" w:rsidRPr="00246919">
        <w:rPr>
          <w:b/>
        </w:rPr>
        <w:t xml:space="preserve">As a </w:t>
      </w:r>
      <w:r w:rsidR="0046130E" w:rsidRPr="00246919">
        <w:rPr>
          <w:b/>
        </w:rPr>
        <w:t>consequence</w:t>
      </w:r>
      <w:proofErr w:type="gramEnd"/>
      <w:r w:rsidR="0046130E" w:rsidRPr="00246919">
        <w:rPr>
          <w:b/>
        </w:rPr>
        <w:t>,</w:t>
      </w:r>
      <w:r w:rsidR="00B716A2" w:rsidRPr="00246919">
        <w:rPr>
          <w:b/>
        </w:rPr>
        <w:t xml:space="preserve"> </w:t>
      </w:r>
      <w:r w:rsidR="007539F1" w:rsidRPr="00246919">
        <w:rPr>
          <w:b/>
        </w:rPr>
        <w:t xml:space="preserve">perfect </w:t>
      </w:r>
      <w:r w:rsidR="00F01547" w:rsidRPr="00246919">
        <w:rPr>
          <w:b/>
        </w:rPr>
        <w:t>performance can be achieved with just two levels</w:t>
      </w:r>
      <w:r w:rsidR="00A75620" w:rsidRPr="00246919">
        <w:rPr>
          <w:b/>
        </w:rPr>
        <w:t xml:space="preserve"> in which case the single bit will </w:t>
      </w:r>
      <w:r w:rsidR="007F4D11" w:rsidRPr="00246919">
        <w:rPr>
          <w:b/>
        </w:rPr>
        <w:t xml:space="preserve">say if the </w:t>
      </w:r>
      <w:r w:rsidR="008F3435" w:rsidRPr="00246919">
        <w:rPr>
          <w:b/>
        </w:rPr>
        <w:t>time correlation is above or below the threshold.</w:t>
      </w:r>
      <w:r w:rsidR="00805BC6" w:rsidRPr="00246919">
        <w:rPr>
          <w:b/>
        </w:rPr>
        <w:t xml:space="preserve"> </w:t>
      </w:r>
    </w:p>
    <w:p w14:paraId="7A7ED17A" w14:textId="77777777" w:rsidR="00EE6E02" w:rsidRDefault="00D67B4B" w:rsidP="00F20660">
      <w:pPr>
        <w:pStyle w:val="Caption"/>
        <w:keepNext/>
      </w:pPr>
      <w:r>
        <w:rPr>
          <w:noProof/>
        </w:rPr>
        <w:drawing>
          <wp:inline distT="0" distB="0" distL="0" distR="0" wp14:anchorId="2B29BB15" wp14:editId="3BCCFFD9">
            <wp:extent cx="2057400" cy="1384341"/>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89382" cy="1405861"/>
                    </a:xfrm>
                    <a:prstGeom prst="rect">
                      <a:avLst/>
                    </a:prstGeom>
                    <a:noFill/>
                    <a:ln>
                      <a:noFill/>
                    </a:ln>
                  </pic:spPr>
                </pic:pic>
              </a:graphicData>
            </a:graphic>
          </wp:inline>
        </w:drawing>
      </w:r>
    </w:p>
    <w:p w14:paraId="565CCCB0" w14:textId="4C38C688" w:rsidR="00E7051E" w:rsidRDefault="00EE6E02" w:rsidP="00EE6E02">
      <w:pPr>
        <w:pStyle w:val="Caption"/>
      </w:pPr>
      <w:bookmarkStart w:id="26" w:name="_Ref131520072"/>
      <w:r>
        <w:t xml:space="preserve">Figure </w:t>
      </w:r>
      <w:r>
        <w:fldChar w:fldCharType="begin"/>
      </w:r>
      <w:r>
        <w:instrText xml:space="preserve"> SEQ Figure \* ARABIC </w:instrText>
      </w:r>
      <w:r>
        <w:fldChar w:fldCharType="separate"/>
      </w:r>
      <w:r w:rsidR="005C60D3">
        <w:rPr>
          <w:noProof/>
        </w:rPr>
        <w:t>10</w:t>
      </w:r>
      <w:r>
        <w:fldChar w:fldCharType="end"/>
      </w:r>
      <w:bookmarkEnd w:id="26"/>
      <w:r>
        <w:t xml:space="preserve"> </w:t>
      </w:r>
      <w:r w:rsidR="0099527C">
        <w:t>Illustration of</w:t>
      </w:r>
      <w:r w:rsidR="009F71EB">
        <w:t xml:space="preserve"> the quantization level immediately below and above the threshold</w:t>
      </w:r>
      <w:r w:rsidR="00CC5824">
        <w:t xml:space="preserve"> used for mode switching</w:t>
      </w:r>
      <w:r w:rsidR="009F71EB">
        <w:t xml:space="preserve">. </w:t>
      </w:r>
      <w:r w:rsidR="00FE7259">
        <w:t>If D1=D2</w:t>
      </w:r>
      <w:r w:rsidR="00CC5824">
        <w:t>,</w:t>
      </w:r>
      <w:r w:rsidR="004F0BD3">
        <w:t xml:space="preserve"> mode switching based </w:t>
      </w:r>
      <w:r w:rsidR="00FC05CD">
        <w:t xml:space="preserve">on the </w:t>
      </w:r>
      <w:r w:rsidR="00CC5824">
        <w:t xml:space="preserve">quantization scheme will perform </w:t>
      </w:r>
      <w:r w:rsidR="005750EE">
        <w:t xml:space="preserve">as the ideal case without quantization. </w:t>
      </w:r>
    </w:p>
    <w:p w14:paraId="1DDCC09D" w14:textId="736671F0" w:rsidR="00246919" w:rsidRPr="00954525" w:rsidRDefault="00246919" w:rsidP="00246919">
      <w:pPr>
        <w:pStyle w:val="Caption"/>
        <w:rPr>
          <w:b w:val="0"/>
          <w:bCs/>
        </w:rPr>
      </w:pPr>
      <w:proofErr w:type="gramStart"/>
      <w:r w:rsidRPr="00954525">
        <w:rPr>
          <w:b w:val="0"/>
          <w:bCs/>
        </w:rPr>
        <w:t>In reality this</w:t>
      </w:r>
      <w:proofErr w:type="gramEnd"/>
      <w:r w:rsidRPr="00954525">
        <w:rPr>
          <w:b w:val="0"/>
          <w:bCs/>
        </w:rPr>
        <w:t xml:space="preserve"> will, however, not work since we don’t </w:t>
      </w:r>
      <w:r w:rsidR="00F60B37">
        <w:rPr>
          <w:b w:val="0"/>
          <w:bCs/>
        </w:rPr>
        <w:t>k</w:t>
      </w:r>
      <w:r w:rsidRPr="00954525">
        <w:rPr>
          <w:b w:val="0"/>
          <w:bCs/>
        </w:rPr>
        <w:t>now what thresholds will be used.</w:t>
      </w:r>
    </w:p>
    <w:p w14:paraId="38D61B41" w14:textId="77777777" w:rsidR="00700297" w:rsidRPr="00700297" w:rsidRDefault="00246919" w:rsidP="00246919">
      <w:pPr>
        <w:numPr>
          <w:ilvl w:val="0"/>
          <w:numId w:val="125"/>
        </w:numPr>
        <w:rPr>
          <w:lang w:eastAsia="en-GB"/>
        </w:rPr>
      </w:pPr>
      <w:r>
        <w:rPr>
          <w:lang w:eastAsia="en-GB"/>
        </w:rPr>
        <w:t>The</w:t>
      </w:r>
      <w:r w:rsidR="00700297" w:rsidRPr="00700297">
        <w:rPr>
          <w:lang w:eastAsia="en-GB"/>
        </w:rPr>
        <w:t xml:space="preserve"> threshold </w:t>
      </w:r>
      <w:r>
        <w:rPr>
          <w:lang w:eastAsia="en-GB"/>
        </w:rPr>
        <w:t>may be different</w:t>
      </w:r>
      <w:r w:rsidR="00700297" w:rsidRPr="00700297">
        <w:rPr>
          <w:lang w:eastAsia="en-GB"/>
        </w:rPr>
        <w:t xml:space="preserve"> </w:t>
      </w:r>
      <w:proofErr w:type="gramStart"/>
      <w:r w:rsidR="00700297" w:rsidRPr="00700297">
        <w:rPr>
          <w:lang w:eastAsia="en-GB"/>
        </w:rPr>
        <w:t>in reality</w:t>
      </w:r>
      <w:r>
        <w:rPr>
          <w:lang w:eastAsia="en-GB"/>
        </w:rPr>
        <w:t xml:space="preserve"> from</w:t>
      </w:r>
      <w:proofErr w:type="gramEnd"/>
      <w:r>
        <w:rPr>
          <w:lang w:eastAsia="en-GB"/>
        </w:rPr>
        <w:t xml:space="preserve"> what has been simulated.</w:t>
      </w:r>
    </w:p>
    <w:p w14:paraId="08E06CC0" w14:textId="5C30D21D" w:rsidR="00246919" w:rsidRPr="001321D2" w:rsidRDefault="00700297" w:rsidP="00246919">
      <w:pPr>
        <w:numPr>
          <w:ilvl w:val="0"/>
          <w:numId w:val="125"/>
        </w:numPr>
        <w:rPr>
          <w:lang w:eastAsia="en-GB"/>
        </w:rPr>
      </w:pPr>
      <w:r w:rsidRPr="00700297">
        <w:rPr>
          <w:lang w:eastAsia="en-GB"/>
        </w:rPr>
        <w:t xml:space="preserve">The threshold depends on what </w:t>
      </w:r>
      <w:r w:rsidR="00246919">
        <w:rPr>
          <w:lang w:eastAsia="en-GB"/>
        </w:rPr>
        <w:t xml:space="preserve">time correlation </w:t>
      </w:r>
      <w:r w:rsidRPr="00700297">
        <w:rPr>
          <w:lang w:eastAsia="en-GB"/>
        </w:rPr>
        <w:t>delay is used.</w:t>
      </w:r>
      <w:r w:rsidR="00246919">
        <w:rPr>
          <w:lang w:eastAsia="en-GB"/>
        </w:rPr>
        <w:t xml:space="preserve"> Different </w:t>
      </w:r>
      <w:r w:rsidR="00FF14A6">
        <w:rPr>
          <w:lang w:eastAsia="en-GB"/>
        </w:rPr>
        <w:t xml:space="preserve">time </w:t>
      </w:r>
      <w:r w:rsidR="00246919">
        <w:rPr>
          <w:lang w:eastAsia="en-GB"/>
        </w:rPr>
        <w:t xml:space="preserve">correlation delays may be needed </w:t>
      </w:r>
      <w:proofErr w:type="gramStart"/>
      <w:r w:rsidR="00246919">
        <w:rPr>
          <w:lang w:eastAsia="en-GB"/>
        </w:rPr>
        <w:t>e.g.</w:t>
      </w:r>
      <w:proofErr w:type="gramEnd"/>
      <w:r w:rsidR="00246919">
        <w:rPr>
          <w:lang w:eastAsia="en-GB"/>
        </w:rPr>
        <w:t xml:space="preserve"> due to:</w:t>
      </w:r>
    </w:p>
    <w:p w14:paraId="24B8B6F3" w14:textId="77777777" w:rsidR="00246919" w:rsidRPr="001321D2" w:rsidRDefault="00246919" w:rsidP="00246919">
      <w:pPr>
        <w:numPr>
          <w:ilvl w:val="1"/>
          <w:numId w:val="125"/>
        </w:numPr>
        <w:rPr>
          <w:lang w:eastAsia="en-GB"/>
        </w:rPr>
      </w:pPr>
      <w:r>
        <w:rPr>
          <w:lang w:eastAsia="en-GB"/>
        </w:rPr>
        <w:t>Different TDD frame structures</w:t>
      </w:r>
    </w:p>
    <w:p w14:paraId="5D4F60C4" w14:textId="77777777" w:rsidR="00246919" w:rsidRPr="001321D2" w:rsidRDefault="00246919" w:rsidP="00246919">
      <w:pPr>
        <w:numPr>
          <w:ilvl w:val="1"/>
          <w:numId w:val="125"/>
        </w:numPr>
        <w:rPr>
          <w:lang w:eastAsia="en-GB"/>
        </w:rPr>
      </w:pPr>
      <w:r>
        <w:rPr>
          <w:lang w:eastAsia="en-GB"/>
        </w:rPr>
        <w:t>To avoid collisions with other reference signals</w:t>
      </w:r>
    </w:p>
    <w:p w14:paraId="49402CE6" w14:textId="77777777" w:rsidR="00246919" w:rsidRPr="001321D2" w:rsidRDefault="00246919" w:rsidP="00246919">
      <w:pPr>
        <w:numPr>
          <w:ilvl w:val="0"/>
          <w:numId w:val="125"/>
        </w:numPr>
        <w:rPr>
          <w:lang w:eastAsia="en-GB"/>
        </w:rPr>
      </w:pPr>
      <w:r>
        <w:rPr>
          <w:lang w:eastAsia="en-GB"/>
        </w:rPr>
        <w:t>The reported time correlation will be used for multiple use cases, requiring different thresholds (</w:t>
      </w:r>
      <w:proofErr w:type="gramStart"/>
      <w:r>
        <w:rPr>
          <w:lang w:eastAsia="en-GB"/>
        </w:rPr>
        <w:t>i.e.</w:t>
      </w:r>
      <w:proofErr w:type="gramEnd"/>
      <w:r>
        <w:rPr>
          <w:lang w:eastAsia="en-GB"/>
        </w:rPr>
        <w:t xml:space="preserve"> different switching points in terms of channel variability / UE velocity):</w:t>
      </w:r>
    </w:p>
    <w:p w14:paraId="3E074A66" w14:textId="77777777" w:rsidR="00246919" w:rsidRPr="001321D2" w:rsidRDefault="00246919" w:rsidP="00246919">
      <w:pPr>
        <w:numPr>
          <w:ilvl w:val="1"/>
          <w:numId w:val="125"/>
        </w:numPr>
        <w:rPr>
          <w:lang w:eastAsia="en-GB"/>
        </w:rPr>
      </w:pPr>
      <w:r>
        <w:rPr>
          <w:lang w:eastAsia="en-GB"/>
        </w:rPr>
        <w:t>Switching between CSI Type I and CSI Type II</w:t>
      </w:r>
    </w:p>
    <w:p w14:paraId="38BDF289" w14:textId="77777777" w:rsidR="00246919" w:rsidRPr="001321D2" w:rsidRDefault="00246919" w:rsidP="00246919">
      <w:pPr>
        <w:numPr>
          <w:ilvl w:val="1"/>
          <w:numId w:val="125"/>
        </w:numPr>
        <w:rPr>
          <w:lang w:eastAsia="en-GB"/>
        </w:rPr>
      </w:pPr>
      <w:r>
        <w:rPr>
          <w:lang w:eastAsia="en-GB"/>
        </w:rPr>
        <w:t xml:space="preserve">Switching between </w:t>
      </w:r>
      <w:proofErr w:type="gramStart"/>
      <w:r>
        <w:rPr>
          <w:lang w:eastAsia="en-GB"/>
        </w:rPr>
        <w:t>reciprocity based</w:t>
      </w:r>
      <w:proofErr w:type="gramEnd"/>
      <w:r>
        <w:rPr>
          <w:lang w:eastAsia="en-GB"/>
        </w:rPr>
        <w:t xml:space="preserve"> precoding and CSI based precoding</w:t>
      </w:r>
    </w:p>
    <w:p w14:paraId="6A0E568C" w14:textId="76F884CA" w:rsidR="00246919" w:rsidRPr="001321D2" w:rsidRDefault="00246919" w:rsidP="00246919">
      <w:pPr>
        <w:numPr>
          <w:ilvl w:val="1"/>
          <w:numId w:val="125"/>
        </w:numPr>
        <w:rPr>
          <w:lang w:eastAsia="en-GB"/>
        </w:rPr>
      </w:pPr>
      <w:r>
        <w:rPr>
          <w:lang w:eastAsia="en-GB"/>
        </w:rPr>
        <w:t>Switching between different SRS periodicities</w:t>
      </w:r>
    </w:p>
    <w:p w14:paraId="431B1E76" w14:textId="77777777" w:rsidR="00246919" w:rsidRPr="00DB3D89" w:rsidRDefault="00246919" w:rsidP="00246919">
      <w:pPr>
        <w:numPr>
          <w:ilvl w:val="1"/>
          <w:numId w:val="125"/>
        </w:numPr>
        <w:rPr>
          <w:lang w:eastAsia="en-GB"/>
        </w:rPr>
      </w:pPr>
      <w:r>
        <w:rPr>
          <w:lang w:eastAsia="en-GB"/>
        </w:rPr>
        <w:t>Switching between different CSI RS and/or CSI reporting periodicities</w:t>
      </w:r>
    </w:p>
    <w:p w14:paraId="026C7A66" w14:textId="77777777" w:rsidR="00700297" w:rsidRPr="00700297" w:rsidRDefault="00246919" w:rsidP="00246919">
      <w:pPr>
        <w:numPr>
          <w:ilvl w:val="1"/>
          <w:numId w:val="125"/>
        </w:numPr>
        <w:rPr>
          <w:lang w:eastAsia="en-GB"/>
        </w:rPr>
      </w:pPr>
      <w:r>
        <w:rPr>
          <w:lang w:eastAsia="en-GB"/>
        </w:rPr>
        <w:t>Switching between different number of additional DMRS symbols</w:t>
      </w:r>
    </w:p>
    <w:p w14:paraId="7DAEC661" w14:textId="25E914D2" w:rsidR="00EE7AC7" w:rsidRDefault="003E683B" w:rsidP="00246919">
      <w:pPr>
        <w:rPr>
          <w:lang w:eastAsia="en-GB"/>
        </w:rPr>
      </w:pPr>
      <w:r>
        <w:rPr>
          <w:lang w:eastAsia="en-GB"/>
        </w:rPr>
        <w:t xml:space="preserve">In </w:t>
      </w:r>
      <w:r w:rsidR="00AA07CC">
        <w:rPr>
          <w:lang w:eastAsia="en-GB"/>
        </w:rPr>
        <w:fldChar w:fldCharType="begin"/>
      </w:r>
      <w:r w:rsidR="00AA07CC">
        <w:rPr>
          <w:lang w:eastAsia="en-GB"/>
        </w:rPr>
        <w:instrText xml:space="preserve"> REF _Ref134843472 \h </w:instrText>
      </w:r>
      <w:r w:rsidR="00AA07CC">
        <w:rPr>
          <w:lang w:eastAsia="en-GB"/>
        </w:rPr>
      </w:r>
      <w:r w:rsidR="00AA07CC">
        <w:rPr>
          <w:lang w:eastAsia="en-GB"/>
        </w:rPr>
        <w:fldChar w:fldCharType="separate"/>
      </w:r>
      <w:r w:rsidR="00AA07CC">
        <w:t xml:space="preserve">Figure </w:t>
      </w:r>
      <w:r w:rsidR="00AA07CC">
        <w:rPr>
          <w:noProof/>
        </w:rPr>
        <w:t>9</w:t>
      </w:r>
      <w:r w:rsidR="00AA07CC">
        <w:rPr>
          <w:lang w:eastAsia="en-GB"/>
        </w:rPr>
        <w:fldChar w:fldCharType="end"/>
      </w:r>
      <w:r w:rsidR="00AA07CC">
        <w:rPr>
          <w:lang w:eastAsia="en-GB"/>
        </w:rPr>
        <w:t xml:space="preserve"> </w:t>
      </w:r>
      <w:r>
        <w:rPr>
          <w:lang w:eastAsia="en-GB"/>
        </w:rPr>
        <w:t>a</w:t>
      </w:r>
      <w:r w:rsidR="00246919">
        <w:rPr>
          <w:lang w:eastAsia="en-GB"/>
        </w:rPr>
        <w:t xml:space="preserve">bove we evaluated the performance for </w:t>
      </w:r>
      <w:r w:rsidR="00AA07CC">
        <w:rPr>
          <w:lang w:eastAsia="en-GB"/>
        </w:rPr>
        <w:t xml:space="preserve">three </w:t>
      </w:r>
      <w:r w:rsidR="00246919">
        <w:rPr>
          <w:lang w:eastAsia="en-GB"/>
        </w:rPr>
        <w:t xml:space="preserve">different correlation delays, making it unlikely that the performance </w:t>
      </w:r>
      <w:r w:rsidR="001F7814">
        <w:rPr>
          <w:lang w:eastAsia="en-GB"/>
        </w:rPr>
        <w:t xml:space="preserve">seen </w:t>
      </w:r>
      <w:r w:rsidR="00246919">
        <w:rPr>
          <w:lang w:eastAsia="en-GB"/>
        </w:rPr>
        <w:t xml:space="preserve">is just due to luck. </w:t>
      </w:r>
      <w:r w:rsidR="001F7814">
        <w:rPr>
          <w:lang w:eastAsia="en-GB"/>
        </w:rPr>
        <w:t>It’s unlikely that a quantization scheme will</w:t>
      </w:r>
      <w:r w:rsidR="00813DAA">
        <w:rPr>
          <w:lang w:eastAsia="en-GB"/>
        </w:rPr>
        <w:t xml:space="preserve"> perform well by luck for all three correlation delays. </w:t>
      </w:r>
      <w:r w:rsidR="00A8566A">
        <w:rPr>
          <w:lang w:eastAsia="en-GB"/>
        </w:rPr>
        <w:t xml:space="preserve">Thus, s=3/4 performs well by luck for 1 slot but </w:t>
      </w:r>
      <w:r w:rsidR="00181D4C">
        <w:rPr>
          <w:lang w:eastAsia="en-GB"/>
        </w:rPr>
        <w:t xml:space="preserve">not for 2 slots or 5 slots, while s=2/3 performs well by luck for </w:t>
      </w:r>
      <w:r w:rsidR="00AF25B2">
        <w:rPr>
          <w:lang w:eastAsia="en-GB"/>
        </w:rPr>
        <w:t xml:space="preserve">2 slots but not for 1 slot and 5 slots. </w:t>
      </w:r>
      <w:r w:rsidR="00246919">
        <w:rPr>
          <w:lang w:eastAsia="en-GB"/>
        </w:rPr>
        <w:t xml:space="preserve">However, to really ensure that we select the correct granularity </w:t>
      </w:r>
      <w:r w:rsidR="00CD58FD">
        <w:rPr>
          <w:lang w:eastAsia="en-GB"/>
        </w:rPr>
        <w:t>it’s useful to also evaluate granularity based on</w:t>
      </w:r>
      <w:r w:rsidR="00246919">
        <w:rPr>
          <w:lang w:eastAsia="en-GB"/>
        </w:rPr>
        <w:t xml:space="preserve"> threshold sensitivity </w:t>
      </w:r>
      <w:r w:rsidR="00CD58FD">
        <w:rPr>
          <w:lang w:eastAsia="en-GB"/>
        </w:rPr>
        <w:t xml:space="preserve">and </w:t>
      </w:r>
      <w:r w:rsidR="00D265F3">
        <w:rPr>
          <w:lang w:eastAsia="en-GB"/>
        </w:rPr>
        <w:t xml:space="preserve">the </w:t>
      </w:r>
      <w:r w:rsidR="00062D5D">
        <w:rPr>
          <w:lang w:eastAsia="en-GB"/>
        </w:rPr>
        <w:t xml:space="preserve">accuracy of the </w:t>
      </w:r>
      <w:r w:rsidR="00C62F20">
        <w:rPr>
          <w:lang w:eastAsia="en-GB"/>
        </w:rPr>
        <w:t>time correlation estimate</w:t>
      </w:r>
      <w:r w:rsidR="00052A0F">
        <w:rPr>
          <w:lang w:eastAsia="en-GB"/>
        </w:rPr>
        <w:t xml:space="preserve"> as in the following two subsections</w:t>
      </w:r>
      <w:r w:rsidR="00C62F20">
        <w:rPr>
          <w:lang w:eastAsia="en-GB"/>
        </w:rPr>
        <w:t xml:space="preserve">. </w:t>
      </w:r>
    </w:p>
    <w:p w14:paraId="28E412A2" w14:textId="1E09B691" w:rsidR="00EE7AC7" w:rsidRPr="00AA09AE" w:rsidRDefault="00EE7AC7" w:rsidP="00EE7AC7">
      <w:pPr>
        <w:pStyle w:val="Heading4"/>
      </w:pPr>
      <w:r>
        <w:t>2.</w:t>
      </w:r>
      <w:r w:rsidR="00A46FEA">
        <w:t>3</w:t>
      </w:r>
      <w:r>
        <w:t>.</w:t>
      </w:r>
      <w:r w:rsidR="00A46FEA">
        <w:t>2</w:t>
      </w:r>
      <w:r>
        <w:t>.</w:t>
      </w:r>
      <w:r w:rsidR="007C186B">
        <w:t>2</w:t>
      </w:r>
      <w:r>
        <w:t xml:space="preserve"> </w:t>
      </w:r>
      <w:r w:rsidR="0023254C">
        <w:t xml:space="preserve">Threshold </w:t>
      </w:r>
      <w:proofErr w:type="gramStart"/>
      <w:r w:rsidR="0023254C">
        <w:t>sensitivity based</w:t>
      </w:r>
      <w:proofErr w:type="gramEnd"/>
      <w:r w:rsidR="0023254C">
        <w:t xml:space="preserve"> evaluation of </w:t>
      </w:r>
      <w:r>
        <w:t>Quantization granularity (</w:t>
      </w:r>
      <w:r w:rsidRPr="003B6747">
        <w:rPr>
          <w:i/>
          <w:iCs/>
        </w:rPr>
        <w:t>s</w:t>
      </w:r>
      <w:r>
        <w:t>)</w:t>
      </w:r>
    </w:p>
    <w:p w14:paraId="16A05341" w14:textId="26DCB064" w:rsidR="00246919" w:rsidRDefault="000D3E51" w:rsidP="00246919">
      <w:pPr>
        <w:rPr>
          <w:lang w:eastAsia="en-GB"/>
        </w:rPr>
      </w:pPr>
      <w:r>
        <w:rPr>
          <w:lang w:eastAsia="en-GB"/>
        </w:rPr>
        <w:t xml:space="preserve">In </w:t>
      </w:r>
      <w:r>
        <w:rPr>
          <w:lang w:eastAsia="en-GB"/>
        </w:rPr>
        <w:fldChar w:fldCharType="begin"/>
      </w:r>
      <w:r>
        <w:rPr>
          <w:lang w:eastAsia="en-GB"/>
        </w:rPr>
        <w:instrText xml:space="preserve"> REF _Ref131527326 \h </w:instrText>
      </w:r>
      <w:r>
        <w:rPr>
          <w:lang w:eastAsia="en-GB"/>
        </w:rPr>
      </w:r>
      <w:r>
        <w:rPr>
          <w:lang w:eastAsia="en-GB"/>
        </w:rPr>
        <w:fldChar w:fldCharType="separate"/>
      </w:r>
      <w:r w:rsidR="00597107">
        <w:t xml:space="preserve">Figure </w:t>
      </w:r>
      <w:r w:rsidR="00597107">
        <w:rPr>
          <w:noProof/>
        </w:rPr>
        <w:t>11</w:t>
      </w:r>
      <w:r>
        <w:rPr>
          <w:lang w:eastAsia="en-GB"/>
        </w:rPr>
        <w:fldChar w:fldCharType="end"/>
      </w:r>
      <w:r>
        <w:rPr>
          <w:lang w:eastAsia="en-GB"/>
        </w:rPr>
        <w:t xml:space="preserve"> we show how sensitive </w:t>
      </w:r>
      <w:r w:rsidR="00011B18">
        <w:rPr>
          <w:lang w:eastAsia="en-GB"/>
        </w:rPr>
        <w:t xml:space="preserve">performance is </w:t>
      </w:r>
      <w:r w:rsidR="001825CF">
        <w:rPr>
          <w:lang w:eastAsia="en-GB"/>
        </w:rPr>
        <w:t>to a change in the threshold</w:t>
      </w:r>
      <w:r w:rsidR="006479A1">
        <w:rPr>
          <w:lang w:eastAsia="en-GB"/>
        </w:rPr>
        <w:t xml:space="preserve">. This can be used to understand what </w:t>
      </w:r>
      <w:r w:rsidR="007C186B">
        <w:rPr>
          <w:lang w:eastAsia="en-GB"/>
        </w:rPr>
        <w:t xml:space="preserve">quantization granularity is needed since </w:t>
      </w:r>
      <w:r w:rsidR="00C829CF">
        <w:rPr>
          <w:lang w:eastAsia="en-GB"/>
        </w:rPr>
        <w:t>t</w:t>
      </w:r>
      <w:r w:rsidR="001A1870">
        <w:rPr>
          <w:lang w:eastAsia="en-GB"/>
        </w:rPr>
        <w:t>he granularity</w:t>
      </w:r>
      <w:r w:rsidR="00785025">
        <w:rPr>
          <w:lang w:eastAsia="en-GB"/>
        </w:rPr>
        <w:t xml:space="preserve"> limit</w:t>
      </w:r>
      <w:r w:rsidR="007C186B">
        <w:rPr>
          <w:lang w:eastAsia="en-GB"/>
        </w:rPr>
        <w:t>s</w:t>
      </w:r>
      <w:r w:rsidR="00785025">
        <w:rPr>
          <w:lang w:eastAsia="en-GB"/>
        </w:rPr>
        <w:t xml:space="preserve"> how accurately we can </w:t>
      </w:r>
      <w:r w:rsidR="00E40D33">
        <w:rPr>
          <w:lang w:eastAsia="en-GB"/>
        </w:rPr>
        <w:t>set</w:t>
      </w:r>
      <w:r w:rsidR="00785025">
        <w:rPr>
          <w:lang w:eastAsia="en-GB"/>
        </w:rPr>
        <w:t xml:space="preserve"> the threshold.</w:t>
      </w:r>
    </w:p>
    <w:p w14:paraId="47852763" w14:textId="523BDE36" w:rsidR="004B5D1F" w:rsidRDefault="00C6723F" w:rsidP="000F493F">
      <w:pPr>
        <w:keepNext/>
      </w:pPr>
      <w:r w:rsidRPr="00C6723F">
        <w:rPr>
          <w:noProof/>
        </w:rPr>
        <w:drawing>
          <wp:inline distT="0" distB="0" distL="0" distR="0" wp14:anchorId="3FC4C30B" wp14:editId="53BA6D77">
            <wp:extent cx="2995200" cy="2880000"/>
            <wp:effectExtent l="0" t="0" r="0" b="0"/>
            <wp:docPr id="59" name="Picture 59" descr="Chart, line chart&#10;&#10;Description automatically generated">
              <a:extLst xmlns:a="http://schemas.openxmlformats.org/drawingml/2006/main">
                <a:ext uri="{FF2B5EF4-FFF2-40B4-BE49-F238E27FC236}">
                  <a16:creationId xmlns:a16="http://schemas.microsoft.com/office/drawing/2014/main" id="{416EC2E5-23B8-17A1-9CA8-1EDC650D4B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416EC2E5-23B8-17A1-9CA8-1EDC650D4BD9}"/>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95200" cy="2880000"/>
                    </a:xfrm>
                    <a:prstGeom prst="rect">
                      <a:avLst/>
                    </a:prstGeom>
                  </pic:spPr>
                </pic:pic>
              </a:graphicData>
            </a:graphic>
          </wp:inline>
        </w:drawing>
      </w:r>
      <w:r w:rsidR="0050115A" w:rsidRPr="0050115A">
        <w:rPr>
          <w:noProof/>
        </w:rPr>
        <w:t xml:space="preserve"> </w:t>
      </w:r>
      <w:r w:rsidR="0050115A" w:rsidRPr="0050115A">
        <w:rPr>
          <w:noProof/>
        </w:rPr>
        <w:drawing>
          <wp:inline distT="0" distB="0" distL="0" distR="0" wp14:anchorId="36411504" wp14:editId="59D948B6">
            <wp:extent cx="2995200" cy="2880000"/>
            <wp:effectExtent l="0" t="0" r="0" b="0"/>
            <wp:docPr id="60" name="Picture 60" descr="Chart&#10;&#10;Description automatically generated">
              <a:extLst xmlns:a="http://schemas.openxmlformats.org/drawingml/2006/main">
                <a:ext uri="{FF2B5EF4-FFF2-40B4-BE49-F238E27FC236}">
                  <a16:creationId xmlns:a16="http://schemas.microsoft.com/office/drawing/2014/main" id="{DB5A3519-B37B-640A-EC59-5921C314FAD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descr="Chart&#10;&#10;Description automatically generated">
                      <a:extLst>
                        <a:ext uri="{FF2B5EF4-FFF2-40B4-BE49-F238E27FC236}">
                          <a16:creationId xmlns:a16="http://schemas.microsoft.com/office/drawing/2014/main" id="{DB5A3519-B37B-640A-EC59-5921C314FADF}"/>
                        </a:ext>
                      </a:extLst>
                    </pic:cNvPr>
                    <pic:cNvPicPr>
                      <a:picLocks noGrp="1"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5200" cy="2880000"/>
                    </a:xfrm>
                    <a:prstGeom prst="rect">
                      <a:avLst/>
                    </a:prstGeom>
                  </pic:spPr>
                </pic:pic>
              </a:graphicData>
            </a:graphic>
          </wp:inline>
        </w:drawing>
      </w:r>
    </w:p>
    <w:p w14:paraId="13255D30" w14:textId="0A805C92" w:rsidR="00700297" w:rsidRDefault="004B5D1F" w:rsidP="000F493F">
      <w:pPr>
        <w:pStyle w:val="Caption"/>
      </w:pPr>
      <w:bookmarkStart w:id="27" w:name="_Ref131527326"/>
      <w:r>
        <w:t xml:space="preserve">Figure </w:t>
      </w:r>
      <w:r>
        <w:fldChar w:fldCharType="begin"/>
      </w:r>
      <w:r>
        <w:instrText xml:space="preserve"> SEQ Figure \* ARABIC </w:instrText>
      </w:r>
      <w:r>
        <w:fldChar w:fldCharType="separate"/>
      </w:r>
      <w:r w:rsidR="005C60D3">
        <w:rPr>
          <w:noProof/>
        </w:rPr>
        <w:t>11</w:t>
      </w:r>
      <w:r>
        <w:fldChar w:fldCharType="end"/>
      </w:r>
      <w:bookmarkEnd w:id="27"/>
      <w:r>
        <w:t xml:space="preserve"> Threshold sensitivity evaluation.</w:t>
      </w:r>
    </w:p>
    <w:p w14:paraId="543F452F" w14:textId="0731342F" w:rsidR="009A1739" w:rsidRPr="009A1739" w:rsidRDefault="009A1739" w:rsidP="009A1739">
      <w:pPr>
        <w:rPr>
          <w:lang w:eastAsia="en-GB"/>
        </w:rPr>
      </w:pPr>
      <w:r>
        <w:rPr>
          <w:lang w:eastAsia="en-GB"/>
        </w:rPr>
        <w:t>The optimal threshold</w:t>
      </w:r>
      <w:r w:rsidR="00D5486D">
        <w:rPr>
          <w:lang w:eastAsia="en-GB"/>
        </w:rPr>
        <w:t xml:space="preserve"> in </w:t>
      </w:r>
      <w:r w:rsidR="00D5486D">
        <w:rPr>
          <w:lang w:eastAsia="en-GB"/>
        </w:rPr>
        <w:fldChar w:fldCharType="begin"/>
      </w:r>
      <w:r w:rsidR="00D5486D">
        <w:rPr>
          <w:lang w:eastAsia="en-GB"/>
        </w:rPr>
        <w:instrText xml:space="preserve"> REF _Ref131527326 \h </w:instrText>
      </w:r>
      <w:r w:rsidR="00D5486D">
        <w:rPr>
          <w:lang w:eastAsia="en-GB"/>
        </w:rPr>
      </w:r>
      <w:r w:rsidR="00D5486D">
        <w:rPr>
          <w:lang w:eastAsia="en-GB"/>
        </w:rPr>
        <w:fldChar w:fldCharType="separate"/>
      </w:r>
      <w:r w:rsidR="00D5486D">
        <w:t xml:space="preserve">Figure </w:t>
      </w:r>
      <w:r w:rsidR="00D5486D">
        <w:rPr>
          <w:noProof/>
        </w:rPr>
        <w:t>11</w:t>
      </w:r>
      <w:r w:rsidR="00D5486D">
        <w:rPr>
          <w:lang w:eastAsia="en-GB"/>
        </w:rPr>
        <w:fldChar w:fldCharType="end"/>
      </w:r>
      <w:r w:rsidR="00D5486D">
        <w:rPr>
          <w:lang w:eastAsia="en-GB"/>
        </w:rPr>
        <w:t xml:space="preserve"> is </w:t>
      </w:r>
      <w:r w:rsidR="00D5486D" w:rsidRPr="00D5486D">
        <w:rPr>
          <w:lang w:eastAsia="en-GB"/>
        </w:rPr>
        <w:t>~0.9942</w:t>
      </w:r>
      <w:r w:rsidR="00D5486D">
        <w:rPr>
          <w:lang w:eastAsia="en-GB"/>
        </w:rPr>
        <w:t xml:space="preserve">. </w:t>
      </w:r>
      <w:r w:rsidR="00AE6091">
        <w:rPr>
          <w:lang w:eastAsia="en-GB"/>
        </w:rPr>
        <w:t>From the figure we can see that t</w:t>
      </w:r>
      <w:r w:rsidR="00D5486D">
        <w:rPr>
          <w:lang w:eastAsia="en-GB"/>
        </w:rPr>
        <w:t>o e</w:t>
      </w:r>
      <w:r w:rsidRPr="009A1739">
        <w:rPr>
          <w:lang w:eastAsia="en-GB"/>
        </w:rPr>
        <w:t>nsure</w:t>
      </w:r>
      <w:r w:rsidR="00D5486D">
        <w:rPr>
          <w:lang w:eastAsia="en-GB"/>
        </w:rPr>
        <w:t xml:space="preserve"> that the</w:t>
      </w:r>
      <w:r w:rsidRPr="009A1739">
        <w:rPr>
          <w:lang w:eastAsia="en-GB"/>
        </w:rPr>
        <w:t xml:space="preserve"> loss </w:t>
      </w:r>
      <w:r w:rsidR="00D5486D">
        <w:rPr>
          <w:lang w:eastAsia="en-GB"/>
        </w:rPr>
        <w:t xml:space="preserve">is </w:t>
      </w:r>
      <w:r w:rsidRPr="009A1739">
        <w:rPr>
          <w:lang w:eastAsia="en-GB"/>
        </w:rPr>
        <w:t>smaller than 1Mbps</w:t>
      </w:r>
      <w:r w:rsidR="00D5486D">
        <w:rPr>
          <w:lang w:eastAsia="en-GB"/>
        </w:rPr>
        <w:t xml:space="preserve"> compared to the optimal threshold</w:t>
      </w:r>
      <w:r w:rsidR="00AE6091">
        <w:rPr>
          <w:lang w:eastAsia="en-GB"/>
        </w:rPr>
        <w:t>, the threshold needs to be larger than 0.9934 and smaller than 0.995.</w:t>
      </w:r>
    </w:p>
    <w:p w14:paraId="1A4DF6D1" w14:textId="77777777" w:rsidR="009A1739" w:rsidRPr="009A1739" w:rsidRDefault="009A1739" w:rsidP="009A1739">
      <w:pPr>
        <w:rPr>
          <w:lang w:eastAsia="en-GB"/>
        </w:rPr>
      </w:pPr>
      <w:r w:rsidRPr="009A1739">
        <w:rPr>
          <w:lang w:eastAsia="en-GB"/>
        </w:rPr>
        <w:t>0.9934 &lt; Threshold &lt; 0.995</w:t>
      </w:r>
    </w:p>
    <w:p w14:paraId="23DF179E" w14:textId="0B3BF599" w:rsidR="00B46919" w:rsidRDefault="00BF5C1A" w:rsidP="00700297">
      <w:pPr>
        <w:rPr>
          <w:lang w:eastAsia="en-GB"/>
        </w:rPr>
      </w:pPr>
      <w:r>
        <w:rPr>
          <w:lang w:eastAsia="en-GB"/>
        </w:rPr>
        <w:t>When we quantize, the</w:t>
      </w:r>
      <w:r w:rsidR="00FB6990">
        <w:rPr>
          <w:lang w:eastAsia="en-GB"/>
        </w:rPr>
        <w:t xml:space="preserve"> effective threshold</w:t>
      </w:r>
      <w:r>
        <w:rPr>
          <w:lang w:eastAsia="en-GB"/>
        </w:rPr>
        <w:t xml:space="preserve"> will shift to the middle between the </w:t>
      </w:r>
      <w:r w:rsidR="00C9338E">
        <w:rPr>
          <w:lang w:eastAsia="en-GB"/>
        </w:rPr>
        <w:t xml:space="preserve">closest </w:t>
      </w:r>
      <w:r>
        <w:rPr>
          <w:lang w:eastAsia="en-GB"/>
        </w:rPr>
        <w:t>quantization levels</w:t>
      </w:r>
      <w:r w:rsidR="00C9338E">
        <w:rPr>
          <w:lang w:eastAsia="en-GB"/>
        </w:rPr>
        <w:t xml:space="preserve"> on each side of the nominal threshold.</w:t>
      </w:r>
      <w:r w:rsidR="009635A7">
        <w:rPr>
          <w:lang w:eastAsia="en-GB"/>
        </w:rPr>
        <w:t xml:space="preserve"> To ensure that the effective threshold is within the above range, we therefore need to ensure that </w:t>
      </w:r>
      <w:r w:rsidR="00087440">
        <w:rPr>
          <w:lang w:eastAsia="en-GB"/>
        </w:rPr>
        <w:t>at least one quantization level falls within the range</w:t>
      </w:r>
      <w:r w:rsidR="00244D1A">
        <w:rPr>
          <w:lang w:eastAsia="en-GB"/>
        </w:rPr>
        <w:t xml:space="preserve">. Thus, if </w:t>
      </w:r>
      <w:r w:rsidR="00C73145">
        <w:rPr>
          <w:lang w:eastAsia="en-GB"/>
        </w:rPr>
        <w:t xml:space="preserve">in the worst case </w:t>
      </w:r>
      <w:r w:rsidR="00244D1A">
        <w:rPr>
          <w:lang w:eastAsia="en-GB"/>
        </w:rPr>
        <w:t>on</w:t>
      </w:r>
      <w:r w:rsidR="00226055">
        <w:rPr>
          <w:lang w:eastAsia="en-GB"/>
        </w:rPr>
        <w:t>e</w:t>
      </w:r>
      <w:r w:rsidR="00244D1A">
        <w:rPr>
          <w:lang w:eastAsia="en-GB"/>
        </w:rPr>
        <w:t xml:space="preserve"> quantization level </w:t>
      </w:r>
      <m:oMath>
        <m:r>
          <m:rPr>
            <m:sty m:val="bi"/>
          </m:rPr>
          <w:rPr>
            <w:rFonts w:ascii="Cambria Math" w:hAnsi="Cambria Math"/>
            <w:lang w:eastAsia="en-GB"/>
          </w:rPr>
          <m:t>c</m:t>
        </m:r>
        <m:d>
          <m:dPr>
            <m:ctrlPr>
              <w:rPr>
                <w:rFonts w:ascii="Cambria Math" w:hAnsi="Cambria Math"/>
                <w:i/>
                <w:lang w:eastAsia="en-GB"/>
              </w:rPr>
            </m:ctrlPr>
          </m:dPr>
          <m:e>
            <m:r>
              <m:rPr>
                <m:sty m:val="bi"/>
              </m:rPr>
              <w:rPr>
                <w:rFonts w:ascii="Cambria Math" w:hAnsi="Cambria Math"/>
                <w:lang w:eastAsia="en-GB"/>
              </w:rPr>
              <m:t>q</m:t>
            </m:r>
          </m:e>
        </m:d>
      </m:oMath>
      <w:r w:rsidR="00244D1A">
        <w:rPr>
          <w:rFonts w:eastAsiaTheme="minorEastAsia"/>
          <w:iCs/>
          <w:lang w:eastAsia="en-GB"/>
        </w:rPr>
        <w:t xml:space="preserve"> fall on the upper </w:t>
      </w:r>
      <w:proofErr w:type="gramStart"/>
      <w:r w:rsidR="00244D1A">
        <w:rPr>
          <w:rFonts w:eastAsiaTheme="minorEastAsia"/>
          <w:iCs/>
          <w:lang w:eastAsia="en-GB"/>
        </w:rPr>
        <w:t>limit</w:t>
      </w:r>
      <w:r w:rsidR="000126C1">
        <w:rPr>
          <w:rFonts w:eastAsiaTheme="minorEastAsia"/>
          <w:iCs/>
          <w:lang w:eastAsia="en-GB"/>
        </w:rPr>
        <w:t xml:space="preserve"> </w:t>
      </w:r>
      <w:r w:rsidR="00244D1A">
        <w:rPr>
          <w:rFonts w:eastAsiaTheme="minorEastAsia"/>
          <w:iCs/>
          <w:lang w:eastAsia="en-GB"/>
        </w:rPr>
        <w:t xml:space="preserve"> </w:t>
      </w:r>
      <w:r w:rsidR="000126C1">
        <w:rPr>
          <w:rFonts w:eastAsiaTheme="minorEastAsia"/>
          <w:iCs/>
          <w:lang w:eastAsia="en-GB"/>
        </w:rPr>
        <w:t>(</w:t>
      </w:r>
      <w:proofErr w:type="gramEnd"/>
      <w:r w:rsidR="000126C1">
        <w:rPr>
          <w:rFonts w:eastAsiaTheme="minorEastAsia"/>
          <w:iCs/>
          <w:lang w:eastAsia="en-GB"/>
        </w:rPr>
        <w:t xml:space="preserve">i.e., </w:t>
      </w:r>
      <m:oMath>
        <m:r>
          <m:rPr>
            <m:sty m:val="bi"/>
          </m:rPr>
          <w:rPr>
            <w:rFonts w:ascii="Cambria Math" w:hAnsi="Cambria Math"/>
            <w:lang w:eastAsia="en-GB"/>
          </w:rPr>
          <m:t>c</m:t>
        </m:r>
        <m:d>
          <m:dPr>
            <m:ctrlPr>
              <w:rPr>
                <w:rFonts w:ascii="Cambria Math" w:hAnsi="Cambria Math"/>
                <w:i/>
                <w:lang w:eastAsia="en-GB"/>
              </w:rPr>
            </m:ctrlPr>
          </m:dPr>
          <m:e>
            <m:r>
              <m:rPr>
                <m:sty m:val="bi"/>
              </m:rPr>
              <w:rPr>
                <w:rFonts w:ascii="Cambria Math" w:hAnsi="Cambria Math"/>
                <w:lang w:eastAsia="en-GB"/>
              </w:rPr>
              <m:t>q</m:t>
            </m:r>
          </m:e>
        </m:d>
      </m:oMath>
      <w:r w:rsidR="000126C1">
        <w:rPr>
          <w:rFonts w:eastAsiaTheme="minorEastAsia"/>
          <w:iCs/>
          <w:lang w:eastAsia="en-GB"/>
        </w:rPr>
        <w:t>=0.995)</w:t>
      </w:r>
      <w:r w:rsidR="00F83C98" w:rsidDel="000126C1">
        <w:rPr>
          <w:lang w:eastAsia="en-GB"/>
        </w:rPr>
        <w:t xml:space="preserve"> </w:t>
      </w:r>
      <w:r w:rsidR="00244D1A">
        <w:rPr>
          <w:rFonts w:eastAsiaTheme="minorEastAsia"/>
          <w:iCs/>
          <w:lang w:eastAsia="en-GB"/>
        </w:rPr>
        <w:t xml:space="preserve">of the range, the next level </w:t>
      </w:r>
      <m:oMath>
        <m:r>
          <m:rPr>
            <m:sty m:val="bi"/>
          </m:rPr>
          <w:rPr>
            <w:rFonts w:ascii="Cambria Math" w:hAnsi="Cambria Math"/>
            <w:lang w:eastAsia="en-GB"/>
          </w:rPr>
          <m:t>c</m:t>
        </m:r>
        <m:d>
          <m:dPr>
            <m:ctrlPr>
              <w:rPr>
                <w:rFonts w:ascii="Cambria Math" w:hAnsi="Cambria Math"/>
                <w:i/>
                <w:lang w:eastAsia="en-GB"/>
              </w:rPr>
            </m:ctrlPr>
          </m:dPr>
          <m:e>
            <m:r>
              <m:rPr>
                <m:sty m:val="bi"/>
              </m:rPr>
              <w:rPr>
                <w:rFonts w:ascii="Cambria Math" w:hAnsi="Cambria Math"/>
                <w:lang w:eastAsia="en-GB"/>
              </w:rPr>
              <m:t>q+1</m:t>
            </m:r>
          </m:e>
        </m:d>
      </m:oMath>
      <w:r w:rsidR="004A5189">
        <w:rPr>
          <w:rFonts w:eastAsiaTheme="minorEastAsia"/>
          <w:iCs/>
          <w:lang w:eastAsia="en-GB"/>
        </w:rPr>
        <w:t xml:space="preserve"> needs to fall within the range</w:t>
      </w:r>
      <w:r w:rsidR="002B3924">
        <w:rPr>
          <w:rFonts w:eastAsiaTheme="minorEastAsia"/>
          <w:iCs/>
          <w:lang w:eastAsia="en-GB"/>
        </w:rPr>
        <w:t xml:space="preserve"> (i.e., </w:t>
      </w:r>
      <m:oMath>
        <m:r>
          <m:rPr>
            <m:sty m:val="bi"/>
          </m:rPr>
          <w:rPr>
            <w:rFonts w:ascii="Cambria Math" w:hAnsi="Cambria Math"/>
            <w:lang w:eastAsia="en-GB"/>
          </w:rPr>
          <m:t>c</m:t>
        </m:r>
        <m:d>
          <m:dPr>
            <m:ctrlPr>
              <w:rPr>
                <w:rFonts w:ascii="Cambria Math" w:hAnsi="Cambria Math"/>
                <w:i/>
                <w:lang w:eastAsia="en-GB"/>
              </w:rPr>
            </m:ctrlPr>
          </m:dPr>
          <m:e>
            <m:r>
              <m:rPr>
                <m:sty m:val="bi"/>
              </m:rPr>
              <w:rPr>
                <w:rFonts w:ascii="Cambria Math" w:hAnsi="Cambria Math"/>
                <w:lang w:eastAsia="en-GB"/>
              </w:rPr>
              <m:t>q+1</m:t>
            </m:r>
          </m:e>
        </m:d>
      </m:oMath>
      <w:r w:rsidR="002B3924">
        <w:rPr>
          <w:rFonts w:eastAsiaTheme="minorEastAsia"/>
          <w:iCs/>
          <w:lang w:eastAsia="en-GB"/>
        </w:rPr>
        <w:t>&lt;0.99</w:t>
      </w:r>
      <w:r w:rsidR="002E3B7B">
        <w:rPr>
          <w:rFonts w:eastAsiaTheme="minorEastAsia"/>
          <w:iCs/>
          <w:lang w:eastAsia="en-GB"/>
        </w:rPr>
        <w:t>34</w:t>
      </w:r>
      <w:r w:rsidR="002B3924">
        <w:rPr>
          <w:rFonts w:eastAsiaTheme="minorEastAsia"/>
          <w:iCs/>
          <w:lang w:eastAsia="en-GB"/>
        </w:rPr>
        <w:t>)</w:t>
      </w:r>
    </w:p>
    <w:p w14:paraId="5F4C43FE" w14:textId="320710E4" w:rsidR="00700297" w:rsidRDefault="00A37071" w:rsidP="00700297">
      <w:pPr>
        <w:rPr>
          <w:lang w:eastAsia="en-GB"/>
        </w:rPr>
      </w:pPr>
      <w:r>
        <w:rPr>
          <w:lang w:eastAsia="en-GB"/>
        </w:rPr>
        <w:t>Since</w:t>
      </w:r>
    </w:p>
    <w:p w14:paraId="647E584B" w14:textId="77777777" w:rsidR="00A37071" w:rsidRPr="00432B50" w:rsidRDefault="00A37071" w:rsidP="00A37071">
      <w:pPr>
        <w:rPr>
          <w:lang w:eastAsia="en-GB"/>
        </w:rPr>
      </w:pPr>
      <m:oMathPara>
        <m:oMathParaPr>
          <m:jc m:val="left"/>
        </m:oMathParaPr>
        <m:oMath>
          <m:r>
            <m:rPr>
              <m:sty m:val="bi"/>
            </m:rPr>
            <w:rPr>
              <w:rFonts w:ascii="Cambria Math" w:hAnsi="Cambria Math"/>
            </w:rPr>
            <m:t>c</m:t>
          </m:r>
          <m:d>
            <m:dPr>
              <m:ctrlPr>
                <w:rPr>
                  <w:rFonts w:ascii="Cambria Math" w:hAnsi="Cambria Math"/>
                  <w:i/>
                </w:rPr>
              </m:ctrlPr>
            </m:dPr>
            <m:e>
              <m:r>
                <m:rPr>
                  <m:sty m:val="bi"/>
                </m:rPr>
                <w:rPr>
                  <w:rFonts w:ascii="Cambria Math" w:hAnsi="Cambria Math"/>
                </w:rPr>
                <m:t>q</m:t>
              </m:r>
            </m:e>
          </m:d>
          <m:r>
            <m:rPr>
              <m:sty m:val="bi"/>
            </m:rPr>
            <w:rPr>
              <w:rFonts w:ascii="Cambria Math" w:hAnsi="Cambria Math"/>
            </w:rPr>
            <m:t>=</m:t>
          </m:r>
          <m:sSup>
            <m:sSupPr>
              <m:ctrlPr>
                <w:rPr>
                  <w:rFonts w:ascii="Cambria Math" w:hAnsi="Cambria Math"/>
                  <w:i/>
                </w:rPr>
              </m:ctrlPr>
            </m:sSupPr>
            <m:e>
              <m:r>
                <m:rPr>
                  <m:sty m:val="bi"/>
                </m:rPr>
                <w:rPr>
                  <w:rFonts w:ascii="Cambria Math" w:hAnsi="Cambria Math"/>
                </w:rPr>
                <m:t>1-2</m:t>
              </m:r>
            </m:e>
            <m:sup>
              <m:r>
                <m:rPr>
                  <m:sty m:val="bi"/>
                </m:rPr>
                <w:rPr>
                  <w:rFonts w:ascii="Cambria Math" w:hAnsi="Cambria Math"/>
                </w:rPr>
                <m:t>-(N-q)∙s</m:t>
              </m:r>
            </m:sup>
          </m:sSup>
        </m:oMath>
      </m:oMathPara>
    </w:p>
    <w:p w14:paraId="3E432A27" w14:textId="76A3F9DD" w:rsidR="00A37071" w:rsidRDefault="008B7E93" w:rsidP="00700297">
      <w:pPr>
        <w:rPr>
          <w:lang w:eastAsia="en-GB"/>
        </w:rPr>
      </w:pPr>
      <w:r>
        <w:rPr>
          <w:lang w:eastAsia="en-GB"/>
        </w:rPr>
        <w:t>w</w:t>
      </w:r>
      <w:r w:rsidR="00A37071">
        <w:rPr>
          <w:lang w:eastAsia="en-GB"/>
        </w:rPr>
        <w:t>e have</w:t>
      </w:r>
    </w:p>
    <w:p w14:paraId="49CC580D" w14:textId="21C62D8A" w:rsidR="00A37071" w:rsidRPr="00432B50" w:rsidRDefault="000E37F9" w:rsidP="00A37071">
      <w:pPr>
        <w:rPr>
          <w:lang w:eastAsia="en-GB"/>
        </w:rPr>
      </w:pPr>
      <m:oMathPara>
        <m:oMathParaPr>
          <m:jc m:val="left"/>
        </m:oMathParaPr>
        <m:oMath>
          <m:f>
            <m:fPr>
              <m:ctrlPr>
                <w:rPr>
                  <w:rFonts w:ascii="Cambria Math" w:hAnsi="Cambria Math"/>
                  <w:b/>
                  <w:i/>
                </w:rPr>
              </m:ctrlPr>
            </m:fPr>
            <m:num>
              <m:r>
                <m:rPr>
                  <m:sty m:val="bi"/>
                </m:rPr>
                <w:rPr>
                  <w:rFonts w:ascii="Cambria Math" w:hAnsi="Cambria Math"/>
                </w:rPr>
                <m:t>1</m:t>
              </m:r>
              <m:r>
                <m:rPr>
                  <m:sty m:val="bi"/>
                </m:rPr>
                <w:rPr>
                  <w:rFonts w:ascii="Cambria Math" w:hAnsi="Cambria Math"/>
                </w:rPr>
                <m:t>-</m:t>
              </m:r>
              <m:r>
                <m:rPr>
                  <m:sty m:val="bi"/>
                </m:rPr>
                <w:rPr>
                  <w:rFonts w:ascii="Cambria Math" w:hAnsi="Cambria Math"/>
                </w:rPr>
                <m:t>c</m:t>
              </m:r>
              <m:d>
                <m:dPr>
                  <m:ctrlPr>
                    <w:rPr>
                      <w:rFonts w:ascii="Cambria Math" w:hAnsi="Cambria Math"/>
                      <w:i/>
                    </w:rPr>
                  </m:ctrlPr>
                </m:dPr>
                <m:e>
                  <m:r>
                    <m:rPr>
                      <m:sty m:val="bi"/>
                    </m:rPr>
                    <w:rPr>
                      <w:rFonts w:ascii="Cambria Math" w:hAnsi="Cambria Math"/>
                    </w:rPr>
                    <m:t>q</m:t>
                  </m:r>
                  <m:r>
                    <m:rPr>
                      <m:sty m:val="bi"/>
                    </m:rPr>
                    <w:rPr>
                      <w:rFonts w:ascii="Cambria Math" w:hAnsi="Cambria Math"/>
                    </w:rPr>
                    <m:t>+</m:t>
                  </m:r>
                  <m:r>
                    <m:rPr>
                      <m:sty m:val="bi"/>
                    </m:rPr>
                    <w:rPr>
                      <w:rFonts w:ascii="Cambria Math" w:hAnsi="Cambria Math"/>
                    </w:rPr>
                    <m:t>1</m:t>
                  </m:r>
                </m:e>
              </m:d>
            </m:num>
            <m:den>
              <m:r>
                <m:rPr>
                  <m:sty m:val="bi"/>
                </m:rPr>
                <w:rPr>
                  <w:rFonts w:ascii="Cambria Math" w:hAnsi="Cambria Math"/>
                </w:rPr>
                <m:t>1</m:t>
              </m:r>
              <m:r>
                <m:rPr>
                  <m:sty m:val="bi"/>
                </m:rPr>
                <w:rPr>
                  <w:rFonts w:ascii="Cambria Math" w:hAnsi="Cambria Math"/>
                </w:rPr>
                <m:t>-</m:t>
              </m:r>
              <m:r>
                <m:rPr>
                  <m:sty m:val="bi"/>
                </m:rPr>
                <w:rPr>
                  <w:rFonts w:ascii="Cambria Math" w:hAnsi="Cambria Math"/>
                </w:rPr>
                <m:t>c</m:t>
              </m:r>
              <m:d>
                <m:dPr>
                  <m:ctrlPr>
                    <w:rPr>
                      <w:rFonts w:ascii="Cambria Math" w:hAnsi="Cambria Math"/>
                      <w:i/>
                    </w:rPr>
                  </m:ctrlPr>
                </m:dPr>
                <m:e>
                  <m:r>
                    <m:rPr>
                      <m:sty m:val="bi"/>
                    </m:rPr>
                    <w:rPr>
                      <w:rFonts w:ascii="Cambria Math" w:hAnsi="Cambria Math"/>
                    </w:rPr>
                    <m:t>q</m:t>
                  </m:r>
                </m:e>
              </m:d>
            </m:den>
          </m:f>
          <m:r>
            <m:rPr>
              <m:sty m:val="bi"/>
            </m:rPr>
            <w:rPr>
              <w:rFonts w:ascii="Cambria Math" w:hAnsi="Cambria Math"/>
            </w:rPr>
            <m:t>=</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s</m:t>
              </m:r>
            </m:sup>
          </m:sSup>
        </m:oMath>
      </m:oMathPara>
    </w:p>
    <w:p w14:paraId="50B9ADC2" w14:textId="7EC5916D" w:rsidR="00A37071" w:rsidRDefault="00CE50C1" w:rsidP="00700297">
      <w:pPr>
        <w:rPr>
          <w:lang w:eastAsia="en-GB"/>
        </w:rPr>
      </w:pPr>
      <w:r>
        <w:rPr>
          <w:lang w:eastAsia="en-GB"/>
        </w:rPr>
        <w:t>and</w:t>
      </w:r>
    </w:p>
    <w:p w14:paraId="59FDBDE8" w14:textId="65EDA979" w:rsidR="00FF15C6" w:rsidRPr="00D27E7B" w:rsidRDefault="00FF15C6" w:rsidP="00FF15C6">
      <w:pPr>
        <w:rPr>
          <w:rFonts w:eastAsiaTheme="minorEastAsia"/>
          <w:b/>
          <w:bCs/>
          <w:iCs/>
          <w:lang w:eastAsia="en-GB"/>
        </w:rPr>
      </w:pPr>
      <m:oMathPara>
        <m:oMathParaPr>
          <m:jc m:val="left"/>
        </m:oMathParaPr>
        <m:oMath>
          <m:r>
            <m:rPr>
              <m:sty m:val="bi"/>
            </m:rPr>
            <w:rPr>
              <w:rFonts w:ascii="Cambria Math" w:hAnsi="Cambria Math"/>
              <w:lang w:eastAsia="en-GB"/>
            </w:rPr>
            <m:t>s=</m:t>
          </m:r>
          <m:f>
            <m:fPr>
              <m:type m:val="lin"/>
              <m:ctrlPr>
                <w:rPr>
                  <w:rFonts w:ascii="Cambria Math" w:hAnsi="Cambria Math"/>
                  <w:b/>
                  <w:bCs/>
                  <w:i/>
                  <w:iCs/>
                  <w:lang w:eastAsia="en-GB"/>
                </w:rPr>
              </m:ctrlPr>
            </m:fPr>
            <m:num>
              <m:r>
                <m:rPr>
                  <m:sty m:val="bi"/>
                </m:rPr>
                <w:rPr>
                  <w:rFonts w:ascii="Cambria Math" w:hAnsi="Cambria Math"/>
                  <w:lang w:eastAsia="en-GB"/>
                </w:rPr>
                <m:t>ln</m:t>
              </m:r>
              <m:d>
                <m:dPr>
                  <m:ctrlPr>
                    <w:rPr>
                      <w:rFonts w:ascii="Cambria Math" w:hAnsi="Cambria Math"/>
                      <w:b/>
                      <w:bCs/>
                      <w:i/>
                      <w:iCs/>
                      <w:lang w:eastAsia="en-GB"/>
                    </w:rPr>
                  </m:ctrlPr>
                </m:dPr>
                <m:e>
                  <m:f>
                    <m:fPr>
                      <m:ctrlPr>
                        <w:rPr>
                          <w:rFonts w:ascii="Cambria Math" w:hAnsi="Cambria Math"/>
                          <w:b/>
                          <w:i/>
                          <w:lang w:eastAsia="en-GB"/>
                        </w:rPr>
                      </m:ctrlPr>
                    </m:fPr>
                    <m:num>
                      <m:r>
                        <m:rPr>
                          <m:sty m:val="bi"/>
                        </m:rPr>
                        <w:rPr>
                          <w:rFonts w:ascii="Cambria Math" w:hAnsi="Cambria Math"/>
                          <w:lang w:eastAsia="en-GB"/>
                        </w:rPr>
                        <m:t>1-c</m:t>
                      </m:r>
                      <m:d>
                        <m:dPr>
                          <m:ctrlPr>
                            <w:rPr>
                              <w:rFonts w:ascii="Cambria Math" w:hAnsi="Cambria Math"/>
                              <w:i/>
                              <w:lang w:eastAsia="en-GB"/>
                            </w:rPr>
                          </m:ctrlPr>
                        </m:dPr>
                        <m:e>
                          <m:r>
                            <m:rPr>
                              <m:sty m:val="bi"/>
                            </m:rPr>
                            <w:rPr>
                              <w:rFonts w:ascii="Cambria Math" w:hAnsi="Cambria Math"/>
                              <w:lang w:eastAsia="en-GB"/>
                            </w:rPr>
                            <m:t>q+1</m:t>
                          </m:r>
                        </m:e>
                      </m:d>
                    </m:num>
                    <m:den>
                      <m:r>
                        <m:rPr>
                          <m:sty m:val="bi"/>
                        </m:rPr>
                        <w:rPr>
                          <w:rFonts w:ascii="Cambria Math" w:hAnsi="Cambria Math"/>
                          <w:lang w:eastAsia="en-GB"/>
                        </w:rPr>
                        <m:t>1-c</m:t>
                      </m:r>
                      <m:d>
                        <m:dPr>
                          <m:ctrlPr>
                            <w:rPr>
                              <w:rFonts w:ascii="Cambria Math" w:hAnsi="Cambria Math"/>
                              <w:i/>
                              <w:lang w:eastAsia="en-GB"/>
                            </w:rPr>
                          </m:ctrlPr>
                        </m:dPr>
                        <m:e>
                          <m:r>
                            <m:rPr>
                              <m:sty m:val="bi"/>
                            </m:rPr>
                            <w:rPr>
                              <w:rFonts w:ascii="Cambria Math" w:hAnsi="Cambria Math"/>
                              <w:lang w:eastAsia="en-GB"/>
                            </w:rPr>
                            <m:t>q</m:t>
                          </m:r>
                        </m:e>
                      </m:d>
                    </m:den>
                  </m:f>
                </m:e>
              </m:d>
            </m:num>
            <m:den>
              <m:r>
                <m:rPr>
                  <m:sty m:val="bi"/>
                </m:rPr>
                <w:rPr>
                  <w:rFonts w:ascii="Cambria Math" w:hAnsi="Cambria Math"/>
                  <w:lang w:eastAsia="en-GB"/>
                </w:rPr>
                <m:t>ln</m:t>
              </m:r>
              <m:d>
                <m:dPr>
                  <m:ctrlPr>
                    <w:rPr>
                      <w:rFonts w:ascii="Cambria Math" w:hAnsi="Cambria Math"/>
                      <w:b/>
                      <w:bCs/>
                      <w:i/>
                      <w:iCs/>
                      <w:lang w:eastAsia="en-GB"/>
                    </w:rPr>
                  </m:ctrlPr>
                </m:dPr>
                <m:e>
                  <m:r>
                    <m:rPr>
                      <m:sty m:val="bi"/>
                    </m:rPr>
                    <w:rPr>
                      <w:rFonts w:ascii="Cambria Math" w:hAnsi="Cambria Math"/>
                      <w:lang w:eastAsia="en-GB"/>
                    </w:rPr>
                    <m:t>2</m:t>
                  </m:r>
                </m:e>
              </m:d>
            </m:den>
          </m:f>
        </m:oMath>
      </m:oMathPara>
    </w:p>
    <w:p w14:paraId="4C32958C" w14:textId="199D884D" w:rsidR="00D27E7B" w:rsidRPr="006863EC" w:rsidRDefault="00C67423" w:rsidP="00FF15C6">
      <w:pPr>
        <w:rPr>
          <w:rFonts w:eastAsiaTheme="minorEastAsia"/>
          <w:lang w:eastAsia="en-GB"/>
        </w:rPr>
      </w:pPr>
      <w:r>
        <w:rPr>
          <w:rFonts w:eastAsiaTheme="minorEastAsia"/>
          <w:iCs/>
          <w:lang w:eastAsia="en-GB"/>
        </w:rPr>
        <w:t>t</w:t>
      </w:r>
      <w:r w:rsidR="00CC5EED" w:rsidRPr="006863EC">
        <w:rPr>
          <w:rFonts w:eastAsiaTheme="minorEastAsia"/>
          <w:iCs/>
          <w:lang w:eastAsia="en-GB"/>
        </w:rPr>
        <w:t>his</w:t>
      </w:r>
      <w:r w:rsidR="00CC5EED" w:rsidRPr="006863EC">
        <w:rPr>
          <w:rFonts w:eastAsiaTheme="minorEastAsia"/>
          <w:lang w:eastAsia="en-GB"/>
        </w:rPr>
        <w:t xml:space="preserve"> </w:t>
      </w:r>
      <w:r w:rsidR="006B7B5C">
        <w:rPr>
          <w:rFonts w:eastAsiaTheme="minorEastAsia"/>
          <w:iCs/>
          <w:lang w:eastAsia="en-GB"/>
        </w:rPr>
        <w:t xml:space="preserve">(i.e., </w:t>
      </w:r>
      <m:oMath>
        <m:r>
          <m:rPr>
            <m:sty m:val="bi"/>
          </m:rPr>
          <w:rPr>
            <w:rFonts w:ascii="Cambria Math" w:hAnsi="Cambria Math"/>
            <w:lang w:eastAsia="en-GB"/>
          </w:rPr>
          <m:t>c</m:t>
        </m:r>
        <m:d>
          <m:dPr>
            <m:ctrlPr>
              <w:rPr>
                <w:rFonts w:ascii="Cambria Math" w:hAnsi="Cambria Math"/>
                <w:i/>
                <w:lang w:eastAsia="en-GB"/>
              </w:rPr>
            </m:ctrlPr>
          </m:dPr>
          <m:e>
            <m:r>
              <m:rPr>
                <m:sty m:val="bi"/>
              </m:rPr>
              <w:rPr>
                <w:rFonts w:ascii="Cambria Math" w:hAnsi="Cambria Math"/>
                <w:lang w:eastAsia="en-GB"/>
              </w:rPr>
              <m:t>q</m:t>
            </m:r>
          </m:e>
        </m:d>
      </m:oMath>
      <w:r w:rsidR="006B7B5C">
        <w:rPr>
          <w:rFonts w:eastAsiaTheme="minorEastAsia"/>
          <w:iCs/>
          <w:lang w:eastAsia="en-GB"/>
        </w:rPr>
        <w:t xml:space="preserve">=0.995 and </w:t>
      </w:r>
      <m:oMath>
        <m:r>
          <m:rPr>
            <m:sty m:val="bi"/>
          </m:rPr>
          <w:rPr>
            <w:rFonts w:ascii="Cambria Math" w:hAnsi="Cambria Math"/>
            <w:lang w:eastAsia="en-GB"/>
          </w:rPr>
          <m:t>c</m:t>
        </m:r>
        <m:d>
          <m:dPr>
            <m:ctrlPr>
              <w:rPr>
                <w:rFonts w:ascii="Cambria Math" w:hAnsi="Cambria Math"/>
                <w:i/>
                <w:lang w:eastAsia="en-GB"/>
              </w:rPr>
            </m:ctrlPr>
          </m:dPr>
          <m:e>
            <m:r>
              <m:rPr>
                <m:sty m:val="bi"/>
              </m:rPr>
              <w:rPr>
                <w:rFonts w:ascii="Cambria Math" w:hAnsi="Cambria Math"/>
                <w:lang w:eastAsia="en-GB"/>
              </w:rPr>
              <m:t>q+1</m:t>
            </m:r>
          </m:e>
        </m:d>
      </m:oMath>
      <w:r w:rsidR="006B7B5C">
        <w:rPr>
          <w:rFonts w:eastAsiaTheme="minorEastAsia"/>
          <w:iCs/>
          <w:lang w:eastAsia="en-GB"/>
        </w:rPr>
        <w:t>&lt;0.9934)</w:t>
      </w:r>
      <w:r w:rsidR="006B7B5C">
        <w:rPr>
          <w:lang w:eastAsia="en-GB"/>
        </w:rPr>
        <w:t xml:space="preserve"> </w:t>
      </w:r>
      <w:r>
        <w:rPr>
          <w:rFonts w:eastAsiaTheme="minorEastAsia"/>
          <w:iCs/>
          <w:lang w:eastAsia="en-GB"/>
        </w:rPr>
        <w:t>can be turned into a requirement on s</w:t>
      </w:r>
      <w:r w:rsidR="00960E3E">
        <w:rPr>
          <w:rFonts w:eastAsiaTheme="minorEastAsia"/>
          <w:iCs/>
          <w:lang w:eastAsia="en-GB"/>
        </w:rPr>
        <w:t xml:space="preserve"> as</w:t>
      </w:r>
    </w:p>
    <w:p w14:paraId="3B7B2C41" w14:textId="461A5290" w:rsidR="00D27E7B" w:rsidRPr="00D27E7B" w:rsidRDefault="00D27E7B" w:rsidP="006863EC">
      <w:pPr>
        <w:rPr>
          <w:lang w:eastAsia="en-GB"/>
        </w:rPr>
      </w:pPr>
      <m:oMath>
        <m:r>
          <m:rPr>
            <m:sty m:val="bi"/>
          </m:rPr>
          <w:rPr>
            <w:rFonts w:ascii="Cambria Math" w:hAnsi="Cambria Math"/>
            <w:lang w:eastAsia="en-GB"/>
          </w:rPr>
          <m:t>s&lt;</m:t>
        </m:r>
        <m:f>
          <m:fPr>
            <m:type m:val="lin"/>
            <m:ctrlPr>
              <w:rPr>
                <w:rFonts w:ascii="Cambria Math" w:hAnsi="Cambria Math"/>
                <w:b/>
                <w:bCs/>
                <w:i/>
                <w:iCs/>
                <w:lang w:eastAsia="en-GB"/>
              </w:rPr>
            </m:ctrlPr>
          </m:fPr>
          <m:num>
            <m:r>
              <m:rPr>
                <m:sty m:val="bi"/>
              </m:rPr>
              <w:rPr>
                <w:rFonts w:ascii="Cambria Math" w:hAnsi="Cambria Math"/>
                <w:lang w:eastAsia="en-GB"/>
              </w:rPr>
              <m:t>ln</m:t>
            </m:r>
            <m:d>
              <m:dPr>
                <m:ctrlPr>
                  <w:rPr>
                    <w:rFonts w:ascii="Cambria Math" w:hAnsi="Cambria Math"/>
                    <w:b/>
                    <w:bCs/>
                    <w:i/>
                    <w:iCs/>
                    <w:lang w:eastAsia="en-GB"/>
                  </w:rPr>
                </m:ctrlPr>
              </m:dPr>
              <m:e>
                <m:f>
                  <m:fPr>
                    <m:ctrlPr>
                      <w:rPr>
                        <w:rFonts w:ascii="Cambria Math" w:hAnsi="Cambria Math"/>
                        <w:b/>
                        <w:i/>
                        <w:lang w:eastAsia="en-GB"/>
                      </w:rPr>
                    </m:ctrlPr>
                  </m:fPr>
                  <m:num>
                    <m:r>
                      <m:rPr>
                        <m:sty m:val="bi"/>
                      </m:rPr>
                      <w:rPr>
                        <w:rFonts w:ascii="Cambria Math" w:hAnsi="Cambria Math"/>
                        <w:lang w:eastAsia="en-GB"/>
                      </w:rPr>
                      <m:t>1-c</m:t>
                    </m:r>
                    <m:d>
                      <m:dPr>
                        <m:ctrlPr>
                          <w:rPr>
                            <w:rFonts w:ascii="Cambria Math" w:hAnsi="Cambria Math"/>
                            <w:i/>
                            <w:lang w:eastAsia="en-GB"/>
                          </w:rPr>
                        </m:ctrlPr>
                      </m:dPr>
                      <m:e>
                        <m:r>
                          <m:rPr>
                            <m:sty m:val="bi"/>
                          </m:rPr>
                          <w:rPr>
                            <w:rFonts w:ascii="Cambria Math" w:hAnsi="Cambria Math"/>
                            <w:lang w:eastAsia="en-GB"/>
                          </w:rPr>
                          <m:t>q+1</m:t>
                        </m:r>
                      </m:e>
                    </m:d>
                  </m:num>
                  <m:den>
                    <m:r>
                      <m:rPr>
                        <m:sty m:val="bi"/>
                      </m:rPr>
                      <w:rPr>
                        <w:rFonts w:ascii="Cambria Math" w:hAnsi="Cambria Math"/>
                        <w:lang w:eastAsia="en-GB"/>
                      </w:rPr>
                      <m:t>1-c</m:t>
                    </m:r>
                    <m:d>
                      <m:dPr>
                        <m:ctrlPr>
                          <w:rPr>
                            <w:rFonts w:ascii="Cambria Math" w:hAnsi="Cambria Math"/>
                            <w:i/>
                            <w:lang w:eastAsia="en-GB"/>
                          </w:rPr>
                        </m:ctrlPr>
                      </m:dPr>
                      <m:e>
                        <m:r>
                          <m:rPr>
                            <m:sty m:val="bi"/>
                          </m:rPr>
                          <w:rPr>
                            <w:rFonts w:ascii="Cambria Math" w:hAnsi="Cambria Math"/>
                            <w:lang w:eastAsia="en-GB"/>
                          </w:rPr>
                          <m:t>q</m:t>
                        </m:r>
                      </m:e>
                    </m:d>
                  </m:den>
                </m:f>
              </m:e>
            </m:d>
          </m:num>
          <m:den>
            <m:r>
              <m:rPr>
                <m:sty m:val="bi"/>
              </m:rPr>
              <w:rPr>
                <w:rFonts w:ascii="Cambria Math" w:hAnsi="Cambria Math"/>
                <w:lang w:eastAsia="en-GB"/>
              </w:rPr>
              <m:t>ln</m:t>
            </m:r>
            <m:d>
              <m:dPr>
                <m:ctrlPr>
                  <w:rPr>
                    <w:rFonts w:ascii="Cambria Math" w:hAnsi="Cambria Math"/>
                    <w:b/>
                    <w:bCs/>
                    <w:i/>
                    <w:iCs/>
                    <w:lang w:eastAsia="en-GB"/>
                  </w:rPr>
                </m:ctrlPr>
              </m:dPr>
              <m:e>
                <m:r>
                  <m:rPr>
                    <m:sty m:val="bi"/>
                  </m:rPr>
                  <w:rPr>
                    <w:rFonts w:ascii="Cambria Math" w:hAnsi="Cambria Math"/>
                    <w:lang w:eastAsia="en-GB"/>
                  </w:rPr>
                  <m:t>2</m:t>
                </m:r>
              </m:e>
            </m:d>
          </m:den>
        </m:f>
        <m:f>
          <m:fPr>
            <m:type m:val="lin"/>
            <m:ctrlPr>
              <w:rPr>
                <w:rFonts w:ascii="Cambria Math" w:hAnsi="Cambria Math"/>
                <w:b/>
                <w:bCs/>
                <w:i/>
                <w:iCs/>
                <w:lang w:eastAsia="en-GB"/>
              </w:rPr>
            </m:ctrlPr>
          </m:fPr>
          <m:num>
            <m:r>
              <m:rPr>
                <m:sty m:val="bi"/>
              </m:rPr>
              <w:rPr>
                <w:rFonts w:ascii="Cambria Math" w:hAnsi="Cambria Math"/>
                <w:lang w:eastAsia="en-GB"/>
              </w:rPr>
              <m:t>=ln</m:t>
            </m:r>
            <m:d>
              <m:dPr>
                <m:ctrlPr>
                  <w:rPr>
                    <w:rFonts w:ascii="Cambria Math" w:hAnsi="Cambria Math"/>
                    <w:b/>
                    <w:bCs/>
                    <w:i/>
                    <w:iCs/>
                    <w:lang w:eastAsia="en-GB"/>
                  </w:rPr>
                </m:ctrlPr>
              </m:dPr>
              <m:e>
                <m:f>
                  <m:fPr>
                    <m:ctrlPr>
                      <w:rPr>
                        <w:rFonts w:ascii="Cambria Math" w:hAnsi="Cambria Math"/>
                        <w:b/>
                        <w:i/>
                        <w:lang w:eastAsia="en-GB"/>
                      </w:rPr>
                    </m:ctrlPr>
                  </m:fPr>
                  <m:num>
                    <m:r>
                      <m:rPr>
                        <m:sty m:val="bi"/>
                      </m:rPr>
                      <w:rPr>
                        <w:rFonts w:ascii="Cambria Math" w:hAnsi="Cambria Math"/>
                        <w:lang w:eastAsia="en-GB"/>
                      </w:rPr>
                      <m:t>1-0.9934</m:t>
                    </m:r>
                  </m:num>
                  <m:den>
                    <m:r>
                      <m:rPr>
                        <m:sty m:val="bi"/>
                      </m:rPr>
                      <w:rPr>
                        <w:rFonts w:ascii="Cambria Math" w:hAnsi="Cambria Math"/>
                        <w:lang w:eastAsia="en-GB"/>
                      </w:rPr>
                      <m:t>1-0.9946</m:t>
                    </m:r>
                  </m:den>
                </m:f>
              </m:e>
            </m:d>
          </m:num>
          <m:den>
            <m:r>
              <m:rPr>
                <m:sty m:val="bi"/>
              </m:rPr>
              <w:rPr>
                <w:rFonts w:ascii="Cambria Math" w:hAnsi="Cambria Math"/>
                <w:lang w:eastAsia="en-GB"/>
              </w:rPr>
              <m:t>ln</m:t>
            </m:r>
            <m:d>
              <m:dPr>
                <m:ctrlPr>
                  <w:rPr>
                    <w:rFonts w:ascii="Cambria Math" w:hAnsi="Cambria Math"/>
                    <w:b/>
                    <w:bCs/>
                    <w:i/>
                    <w:iCs/>
                    <w:lang w:eastAsia="en-GB"/>
                  </w:rPr>
                </m:ctrlPr>
              </m:dPr>
              <m:e>
                <m:r>
                  <m:rPr>
                    <m:sty m:val="bi"/>
                  </m:rPr>
                  <w:rPr>
                    <w:rFonts w:ascii="Cambria Math" w:hAnsi="Cambria Math"/>
                    <w:lang w:eastAsia="en-GB"/>
                  </w:rPr>
                  <m:t>2</m:t>
                </m:r>
              </m:e>
            </m:d>
          </m:den>
        </m:f>
        <m:r>
          <m:rPr>
            <m:sty m:val="bi"/>
          </m:rPr>
          <w:rPr>
            <w:rFonts w:ascii="Cambria Math" w:hAnsi="Cambria Math"/>
            <w:lang w:eastAsia="en-GB"/>
          </w:rPr>
          <m:t>≈</m:t>
        </m:r>
      </m:oMath>
      <w:r w:rsidRPr="00D27E7B">
        <w:rPr>
          <w:lang w:eastAsia="en-GB"/>
        </w:rPr>
        <w:t>0.3</w:t>
      </w:r>
    </w:p>
    <w:p w14:paraId="68FE208D" w14:textId="77777777" w:rsidR="00D27E7B" w:rsidRPr="00CE50C1" w:rsidRDefault="00D27E7B" w:rsidP="00FF15C6">
      <w:pPr>
        <w:rPr>
          <w:lang w:eastAsia="en-GB"/>
        </w:rPr>
      </w:pPr>
    </w:p>
    <w:p w14:paraId="02F3F202" w14:textId="4812A5B9" w:rsidR="009A2A87" w:rsidRPr="007E6B91" w:rsidRDefault="009A2A87" w:rsidP="00FF63CB">
      <w:pPr>
        <w:pStyle w:val="Heading4"/>
        <w:rPr>
          <w:rFonts w:eastAsiaTheme="minorEastAsia"/>
        </w:rPr>
      </w:pPr>
      <w:r>
        <w:t>2.</w:t>
      </w:r>
      <w:r w:rsidR="00A46FEA">
        <w:t>3</w:t>
      </w:r>
      <w:r>
        <w:t>.2.</w:t>
      </w:r>
      <w:r w:rsidR="00A46FEA">
        <w:t>3</w:t>
      </w:r>
      <w:r>
        <w:t xml:space="preserve"> </w:t>
      </w:r>
      <w:r w:rsidR="003C6E73">
        <w:t>Correlation estimat</w:t>
      </w:r>
      <w:r w:rsidR="00152BB2">
        <w:t>ion</w:t>
      </w:r>
      <w:r w:rsidR="003C6E73">
        <w:t xml:space="preserve"> </w:t>
      </w:r>
      <w:proofErr w:type="gramStart"/>
      <w:r w:rsidR="003C6E73">
        <w:t>accuracy based</w:t>
      </w:r>
      <w:proofErr w:type="gramEnd"/>
      <w:r w:rsidR="003C6E73">
        <w:t xml:space="preserve"> evaluation of </w:t>
      </w:r>
      <w:r>
        <w:t>Quantization granularity (</w:t>
      </w:r>
      <w:r w:rsidRPr="003B6747">
        <w:rPr>
          <w:i/>
          <w:iCs/>
        </w:rPr>
        <w:t>s</w:t>
      </w:r>
      <w:r>
        <w:t xml:space="preserve">) </w:t>
      </w:r>
    </w:p>
    <w:p w14:paraId="69A163EB" w14:textId="63DABDB9" w:rsidR="00BB0905" w:rsidRDefault="00FF63CB" w:rsidP="00330794">
      <w:pPr>
        <w:rPr>
          <w:lang w:eastAsia="en-GB"/>
        </w:rPr>
      </w:pPr>
      <w:r>
        <w:rPr>
          <w:lang w:eastAsia="en-GB"/>
        </w:rPr>
        <w:t xml:space="preserve">In the subsections above </w:t>
      </w:r>
      <w:r w:rsidR="007734F0">
        <w:rPr>
          <w:lang w:eastAsia="en-GB"/>
        </w:rPr>
        <w:t>we only look</w:t>
      </w:r>
      <w:r>
        <w:rPr>
          <w:lang w:eastAsia="en-GB"/>
        </w:rPr>
        <w:t>ed</w:t>
      </w:r>
      <w:r w:rsidR="007734F0">
        <w:rPr>
          <w:lang w:eastAsia="en-GB"/>
        </w:rPr>
        <w:t xml:space="preserve"> at </w:t>
      </w:r>
      <w:r w:rsidR="00E8427B">
        <w:rPr>
          <w:lang w:eastAsia="en-GB"/>
        </w:rPr>
        <w:t xml:space="preserve">a </w:t>
      </w:r>
      <w:r w:rsidR="009954BD">
        <w:rPr>
          <w:lang w:eastAsia="en-GB"/>
        </w:rPr>
        <w:t>three different correlation delays</w:t>
      </w:r>
      <w:r w:rsidR="00E8427B">
        <w:rPr>
          <w:lang w:eastAsia="en-GB"/>
        </w:rPr>
        <w:t xml:space="preserve">. </w:t>
      </w:r>
      <w:r w:rsidR="00C93058">
        <w:rPr>
          <w:lang w:eastAsia="en-GB"/>
        </w:rPr>
        <w:t xml:space="preserve">We also limited ourselves to one single use case. </w:t>
      </w:r>
      <w:r w:rsidR="000E59AF">
        <w:rPr>
          <w:lang w:eastAsia="en-GB"/>
        </w:rPr>
        <w:t xml:space="preserve">One might therefore question </w:t>
      </w:r>
      <w:r w:rsidR="00A7299A">
        <w:rPr>
          <w:lang w:eastAsia="en-GB"/>
        </w:rPr>
        <w:t xml:space="preserve">if the </w:t>
      </w:r>
      <w:r w:rsidR="007D3251">
        <w:rPr>
          <w:lang w:eastAsia="en-GB"/>
        </w:rPr>
        <w:t>analysis will</w:t>
      </w:r>
      <w:r w:rsidR="00F7241B">
        <w:rPr>
          <w:lang w:eastAsia="en-GB"/>
        </w:rPr>
        <w:t xml:space="preserve"> ensure good performance also for other</w:t>
      </w:r>
      <w:r w:rsidR="000D5C42">
        <w:rPr>
          <w:lang w:eastAsia="en-GB"/>
        </w:rPr>
        <w:t xml:space="preserve"> correlation delays</w:t>
      </w:r>
      <w:r w:rsidR="00C93058">
        <w:rPr>
          <w:lang w:eastAsia="en-GB"/>
        </w:rPr>
        <w:t>, thresholds</w:t>
      </w:r>
      <w:r w:rsidR="000D5C42">
        <w:rPr>
          <w:lang w:eastAsia="en-GB"/>
        </w:rPr>
        <w:t xml:space="preserve"> and </w:t>
      </w:r>
      <w:r w:rsidR="00BB0905">
        <w:rPr>
          <w:lang w:eastAsia="en-GB"/>
        </w:rPr>
        <w:t>use cases</w:t>
      </w:r>
      <w:r w:rsidR="000D5C42">
        <w:rPr>
          <w:lang w:eastAsia="en-GB"/>
        </w:rPr>
        <w:t xml:space="preserve">. </w:t>
      </w:r>
      <w:r w:rsidR="00BB0905">
        <w:rPr>
          <w:lang w:eastAsia="en-GB"/>
        </w:rPr>
        <w:t xml:space="preserve">Here we address the </w:t>
      </w:r>
      <w:r w:rsidR="000134DE">
        <w:rPr>
          <w:lang w:eastAsia="en-GB"/>
        </w:rPr>
        <w:t xml:space="preserve">quantization </w:t>
      </w:r>
      <w:r w:rsidR="00BB0905">
        <w:rPr>
          <w:lang w:eastAsia="en-GB"/>
        </w:rPr>
        <w:t xml:space="preserve">granularity issue in a use case independent way based on the achievable accuracy for the </w:t>
      </w:r>
      <w:r w:rsidR="00B13B82">
        <w:rPr>
          <w:lang w:eastAsia="en-GB"/>
        </w:rPr>
        <w:t>time correlation estimate.</w:t>
      </w:r>
      <w:r w:rsidR="00DB10F3">
        <w:rPr>
          <w:lang w:eastAsia="en-GB"/>
        </w:rPr>
        <w:t xml:space="preserve"> </w:t>
      </w:r>
      <w:r w:rsidR="00D37E48">
        <w:rPr>
          <w:lang w:eastAsia="en-GB"/>
        </w:rPr>
        <w:t xml:space="preserve">To make the quantization granularity much smaller than the accuracy of the time correlation estimate will clearly not give a gain for any use case, since the accuracy will </w:t>
      </w:r>
      <w:r w:rsidR="00354D80">
        <w:rPr>
          <w:lang w:eastAsia="en-GB"/>
        </w:rPr>
        <w:t>then limit performance rather than the quantization granularity.</w:t>
      </w:r>
    </w:p>
    <w:p w14:paraId="32ECBD46" w14:textId="3AEE1EBD" w:rsidR="00223EA7" w:rsidRDefault="00DB5D7E" w:rsidP="00330794">
      <w:pPr>
        <w:rPr>
          <w:lang w:eastAsia="en-GB"/>
        </w:rPr>
      </w:pPr>
      <w:r>
        <w:rPr>
          <w:lang w:eastAsia="en-GB"/>
        </w:rPr>
        <w:t>From</w:t>
      </w:r>
      <w:r w:rsidR="00354D80">
        <w:rPr>
          <w:lang w:eastAsia="en-GB"/>
        </w:rPr>
        <w:t xml:space="preserve"> </w:t>
      </w:r>
      <w:r w:rsidR="00E1728A">
        <w:rPr>
          <w:lang w:eastAsia="en-GB"/>
        </w:rPr>
        <w:fldChar w:fldCharType="begin"/>
      </w:r>
      <w:r w:rsidR="00E1728A">
        <w:rPr>
          <w:lang w:eastAsia="en-GB"/>
        </w:rPr>
        <w:instrText xml:space="preserve"> REF _Ref131528533 \h </w:instrText>
      </w:r>
      <w:r w:rsidR="00E1728A">
        <w:rPr>
          <w:lang w:eastAsia="en-GB"/>
        </w:rPr>
      </w:r>
      <w:r w:rsidR="00E1728A">
        <w:rPr>
          <w:lang w:eastAsia="en-GB"/>
        </w:rPr>
        <w:fldChar w:fldCharType="separate"/>
      </w:r>
      <w:r w:rsidR="00597107" w:rsidRPr="0023401C">
        <w:rPr>
          <w:b/>
          <w:bCs/>
        </w:rPr>
        <w:t xml:space="preserve">Figure </w:t>
      </w:r>
      <w:r w:rsidR="00597107">
        <w:rPr>
          <w:b/>
          <w:bCs/>
          <w:noProof/>
        </w:rPr>
        <w:t>12</w:t>
      </w:r>
      <w:r w:rsidR="00E1728A">
        <w:rPr>
          <w:lang w:eastAsia="en-GB"/>
        </w:rPr>
        <w:fldChar w:fldCharType="end"/>
      </w:r>
      <w:r w:rsidR="00E1728A">
        <w:rPr>
          <w:lang w:eastAsia="en-GB"/>
        </w:rPr>
        <w:t xml:space="preserve"> </w:t>
      </w:r>
      <w:r>
        <w:rPr>
          <w:lang w:eastAsia="en-GB"/>
        </w:rPr>
        <w:t xml:space="preserve">we see that </w:t>
      </w:r>
      <w:r w:rsidR="00E1728A">
        <w:t>t</w:t>
      </w:r>
      <w:r w:rsidR="00E1728A" w:rsidRPr="005262B6">
        <w:t>he quota of the standard deviation of the autocorrelation estimate to one minus the autocorrelation</w:t>
      </w:r>
      <w:r w:rsidR="00E94165">
        <w:t xml:space="preserve"> for high SNR</w:t>
      </w:r>
      <w:r w:rsidR="00E1728A" w:rsidRPr="005262B6">
        <w:t xml:space="preserve">, </w:t>
      </w:r>
      <w:r w:rsidR="00E1728A">
        <w:t xml:space="preserve">is </w:t>
      </w:r>
      <w:r w:rsidR="00E1728A" w:rsidRPr="005262B6">
        <w:t>roughly constant</w:t>
      </w:r>
      <w:r w:rsidR="00FE70F9">
        <w:t xml:space="preserve"> and roughly equal to 0.4</w:t>
      </w:r>
      <w:r w:rsidR="00E1728A">
        <w:t xml:space="preserve">. </w:t>
      </w:r>
    </w:p>
    <w:p w14:paraId="1127E8E8" w14:textId="779AAF4F" w:rsidR="005262B6" w:rsidRDefault="009261E5" w:rsidP="007C28BB">
      <w:pPr>
        <w:keepNext/>
        <w:jc w:val="center"/>
      </w:pPr>
      <w:r>
        <w:rPr>
          <w:noProof/>
          <w:lang w:val="en-GB" w:eastAsia="ja-JP"/>
        </w:rPr>
        <w:drawing>
          <wp:inline distT="0" distB="0" distL="0" distR="0" wp14:anchorId="01980FA8" wp14:editId="415FAD9C">
            <wp:extent cx="3020400" cy="2880000"/>
            <wp:effectExtent l="0" t="0" r="8890" b="0"/>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 line 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20400" cy="2880000"/>
                    </a:xfrm>
                    <a:prstGeom prst="rect">
                      <a:avLst/>
                    </a:prstGeom>
                  </pic:spPr>
                </pic:pic>
              </a:graphicData>
            </a:graphic>
          </wp:inline>
        </w:drawing>
      </w:r>
      <w:r w:rsidR="000D4C13">
        <w:rPr>
          <w:noProof/>
          <w:lang w:val="en-GB" w:eastAsia="ja-JP"/>
        </w:rPr>
        <w:drawing>
          <wp:inline distT="0" distB="0" distL="0" distR="0" wp14:anchorId="19B07CB5" wp14:editId="0E940BF2">
            <wp:extent cx="3020400" cy="2880000"/>
            <wp:effectExtent l="0" t="0" r="8890" b="0"/>
            <wp:docPr id="70" name="Picture 7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line chart&#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20400" cy="2880000"/>
                    </a:xfrm>
                    <a:prstGeom prst="rect">
                      <a:avLst/>
                    </a:prstGeom>
                  </pic:spPr>
                </pic:pic>
              </a:graphicData>
            </a:graphic>
          </wp:inline>
        </w:drawing>
      </w:r>
      <w:r w:rsidR="00763925" w:rsidRPr="00763925">
        <w:rPr>
          <w:noProof/>
          <w:lang w:val="en-GB" w:eastAsia="ja-JP"/>
        </w:rPr>
        <w:t xml:space="preserve"> </w:t>
      </w:r>
      <w:r w:rsidR="00763925">
        <w:rPr>
          <w:noProof/>
          <w:lang w:val="en-GB" w:eastAsia="ja-JP"/>
        </w:rPr>
        <w:drawing>
          <wp:inline distT="0" distB="0" distL="0" distR="0" wp14:anchorId="158AFA6D" wp14:editId="0FB5EEDC">
            <wp:extent cx="3016800" cy="2880000"/>
            <wp:effectExtent l="0" t="0" r="0" b="0"/>
            <wp:docPr id="75" name="Picture 7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Table&#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16800" cy="2880000"/>
                    </a:xfrm>
                    <a:prstGeom prst="rect">
                      <a:avLst/>
                    </a:prstGeom>
                  </pic:spPr>
                </pic:pic>
              </a:graphicData>
            </a:graphic>
          </wp:inline>
        </w:drawing>
      </w:r>
    </w:p>
    <w:p w14:paraId="3004A5C0" w14:textId="5200B3F7" w:rsidR="00E4338B" w:rsidRPr="0023401C" w:rsidRDefault="005262B6" w:rsidP="00357B64">
      <w:pPr>
        <w:spacing w:after="0" w:line="240" w:lineRule="auto"/>
        <w:rPr>
          <w:b/>
          <w:bCs/>
        </w:rPr>
      </w:pPr>
      <w:bookmarkStart w:id="28" w:name="_Ref131528533"/>
      <w:r w:rsidRPr="0023401C">
        <w:rPr>
          <w:b/>
          <w:bCs/>
        </w:rPr>
        <w:t xml:space="preserve">Figure </w:t>
      </w:r>
      <w:r w:rsidRPr="0023401C">
        <w:rPr>
          <w:b/>
          <w:bCs/>
        </w:rPr>
        <w:fldChar w:fldCharType="begin"/>
      </w:r>
      <w:r w:rsidRPr="0023401C">
        <w:rPr>
          <w:b/>
          <w:bCs/>
        </w:rPr>
        <w:instrText xml:space="preserve"> SEQ Figure \* ARABIC </w:instrText>
      </w:r>
      <w:r w:rsidRPr="0023401C">
        <w:rPr>
          <w:b/>
          <w:bCs/>
        </w:rPr>
        <w:fldChar w:fldCharType="separate"/>
      </w:r>
      <w:r w:rsidR="005C60D3">
        <w:rPr>
          <w:b/>
          <w:bCs/>
          <w:noProof/>
        </w:rPr>
        <w:t>12</w:t>
      </w:r>
      <w:r w:rsidRPr="0023401C">
        <w:rPr>
          <w:b/>
          <w:bCs/>
        </w:rPr>
        <w:fldChar w:fldCharType="end"/>
      </w:r>
      <w:bookmarkEnd w:id="28"/>
      <w:r w:rsidRPr="0023401C">
        <w:rPr>
          <w:b/>
          <w:bCs/>
        </w:rPr>
        <w:t xml:space="preserve"> The</w:t>
      </w:r>
      <w:r w:rsidR="00357B64" w:rsidRPr="0023401C">
        <w:rPr>
          <w:b/>
          <w:bCs/>
        </w:rPr>
        <w:t xml:space="preserve"> </w:t>
      </w:r>
      <w:r w:rsidRPr="0023401C">
        <w:rPr>
          <w:b/>
          <w:bCs/>
        </w:rPr>
        <w:t xml:space="preserve">standard deviation of the channel autocorrelation estimate </w:t>
      </w:r>
      <w:proofErr w:type="gramStart"/>
      <w:r w:rsidRPr="0023401C">
        <w:rPr>
          <w:b/>
          <w:bCs/>
        </w:rPr>
        <w:t>increase</w:t>
      </w:r>
      <w:proofErr w:type="gramEnd"/>
      <w:r w:rsidRPr="0023401C">
        <w:rPr>
          <w:b/>
          <w:bCs/>
        </w:rPr>
        <w:t xml:space="preserve"> quadratically with the autocorrelation lag (see error bars in the upper left figure or the curve in the upper right figure). The autocorrelation itself decrease quadratically with the autocorrelation lag, starting from one at zero lag (see upper left figure). The quota of the standard deviation of the autocorrelation estimate to one minus the autocorrelation, thus remains roughly constant (see figure to the lower left).</w:t>
      </w:r>
    </w:p>
    <w:p w14:paraId="024586DE" w14:textId="77777777" w:rsidR="0023401C" w:rsidRDefault="0023401C" w:rsidP="00AD17D0"/>
    <w:p w14:paraId="1165DD13" w14:textId="0546A571" w:rsidR="00AD17D0" w:rsidRDefault="00AD17D0" w:rsidP="00AD17D0">
      <w:pPr>
        <w:rPr>
          <w:rFonts w:eastAsiaTheme="minorEastAsia"/>
          <w:b/>
        </w:rPr>
      </w:pPr>
      <w:r>
        <w:t>Using the formulas for the quantization levels we find that</w:t>
      </w:r>
      <w:r w:rsidRPr="005262B6">
        <w:t xml:space="preserve"> </w:t>
      </w:r>
    </w:p>
    <w:p w14:paraId="3E6F8571" w14:textId="2EC3321A" w:rsidR="00AD17D0" w:rsidRDefault="000E37F9" w:rsidP="00AD17D0">
      <w:pPr>
        <w:rPr>
          <w:lang w:eastAsia="en-GB"/>
        </w:rPr>
      </w:pPr>
      <m:oMathPara>
        <m:oMath>
          <m:f>
            <m:fPr>
              <m:ctrlPr>
                <w:rPr>
                  <w:rFonts w:ascii="Cambria Math" w:hAnsi="Cambria Math"/>
                  <w:b/>
                  <w:i/>
                </w:rPr>
              </m:ctrlPr>
            </m:fPr>
            <m:num>
              <m:r>
                <m:rPr>
                  <m:sty m:val="bi"/>
                </m:rPr>
                <w:rPr>
                  <w:rFonts w:ascii="Cambria Math" w:hAnsi="Cambria Math"/>
                </w:rPr>
                <m:t>c</m:t>
              </m:r>
              <m:d>
                <m:dPr>
                  <m:ctrlPr>
                    <w:rPr>
                      <w:rFonts w:ascii="Cambria Math" w:hAnsi="Cambria Math"/>
                      <w:i/>
                    </w:rPr>
                  </m:ctrlPr>
                </m:dPr>
                <m:e>
                  <m:r>
                    <m:rPr>
                      <m:sty m:val="bi"/>
                    </m:rPr>
                    <w:rPr>
                      <w:rFonts w:ascii="Cambria Math" w:hAnsi="Cambria Math"/>
                    </w:rPr>
                    <m:t>q</m:t>
                  </m:r>
                </m:e>
              </m:d>
              <m:r>
                <w:rPr>
                  <w:rFonts w:ascii="Cambria Math" w:hAnsi="Cambria Math"/>
                </w:rPr>
                <m:t>-</m:t>
              </m:r>
              <m:r>
                <m:rPr>
                  <m:sty m:val="bi"/>
                </m:rPr>
                <w:rPr>
                  <w:rFonts w:ascii="Cambria Math" w:hAnsi="Cambria Math"/>
                </w:rPr>
                <m:t>c</m:t>
              </m:r>
              <m:d>
                <m:dPr>
                  <m:ctrlPr>
                    <w:rPr>
                      <w:rFonts w:ascii="Cambria Math" w:hAnsi="Cambria Math"/>
                      <w:i/>
                    </w:rPr>
                  </m:ctrlPr>
                </m:dPr>
                <m:e>
                  <m:r>
                    <m:rPr>
                      <m:sty m:val="bi"/>
                    </m:rPr>
                    <w:rPr>
                      <w:rFonts w:ascii="Cambria Math" w:hAnsi="Cambria Math"/>
                    </w:rPr>
                    <m:t>q</m:t>
                  </m:r>
                  <m:r>
                    <m:rPr>
                      <m:sty m:val="bi"/>
                    </m:rPr>
                    <w:rPr>
                      <w:rFonts w:ascii="Cambria Math" w:hAnsi="Cambria Math"/>
                    </w:rPr>
                    <m:t>+</m:t>
                  </m:r>
                  <m:r>
                    <m:rPr>
                      <m:sty m:val="bi"/>
                    </m:rPr>
                    <w:rPr>
                      <w:rFonts w:ascii="Cambria Math" w:hAnsi="Cambria Math"/>
                    </w:rPr>
                    <m:t>1</m:t>
                  </m:r>
                </m:e>
              </m:d>
            </m:num>
            <m:den>
              <m:r>
                <m:rPr>
                  <m:sty m:val="bi"/>
                </m:rPr>
                <w:rPr>
                  <w:rFonts w:ascii="Cambria Math" w:hAnsi="Cambria Math"/>
                </w:rPr>
                <m:t>1</m:t>
              </m:r>
              <m:r>
                <m:rPr>
                  <m:sty m:val="bi"/>
                </m:rPr>
                <w:rPr>
                  <w:rFonts w:ascii="Cambria Math" w:hAnsi="Cambria Math"/>
                </w:rPr>
                <m:t>-</m:t>
              </m:r>
              <m:r>
                <m:rPr>
                  <m:sty m:val="bi"/>
                </m:rPr>
                <w:rPr>
                  <w:rFonts w:ascii="Cambria Math" w:hAnsi="Cambria Math"/>
                </w:rPr>
                <m:t>c</m:t>
              </m:r>
              <m:d>
                <m:dPr>
                  <m:ctrlPr>
                    <w:rPr>
                      <w:rFonts w:ascii="Cambria Math" w:hAnsi="Cambria Math"/>
                      <w:i/>
                    </w:rPr>
                  </m:ctrlPr>
                </m:dPr>
                <m:e>
                  <m:r>
                    <m:rPr>
                      <m:sty m:val="bi"/>
                    </m:rPr>
                    <w:rPr>
                      <w:rFonts w:ascii="Cambria Math" w:hAnsi="Cambria Math"/>
                    </w:rPr>
                    <m:t>q</m:t>
                  </m:r>
                </m:e>
              </m:d>
            </m:den>
          </m:f>
          <m:r>
            <m:rPr>
              <m:sty m:val="bi"/>
            </m:rPr>
            <w:rPr>
              <w:rFonts w:ascii="Cambria Math" w:hAnsi="Cambria Math"/>
            </w:rPr>
            <m:t>=</m:t>
          </m:r>
          <m:f>
            <m:fPr>
              <m:ctrlPr>
                <w:rPr>
                  <w:rFonts w:ascii="Cambria Math" w:hAnsi="Cambria Math"/>
                  <w:b/>
                  <w:i/>
                </w:rPr>
              </m:ctrlPr>
            </m:fPr>
            <m:num>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m:t>
                  </m:r>
                  <m:r>
                    <m:rPr>
                      <m:sty m:val="bi"/>
                    </m:rPr>
                    <w:rPr>
                      <w:rFonts w:ascii="Cambria Math" w:hAnsi="Cambria Math"/>
                    </w:rPr>
                    <m:t>(</m:t>
                  </m:r>
                  <m:r>
                    <m:rPr>
                      <m:sty m:val="bi"/>
                    </m:rPr>
                    <w:rPr>
                      <w:rFonts w:ascii="Cambria Math" w:hAnsi="Cambria Math"/>
                    </w:rPr>
                    <m:t>N</m:t>
                  </m:r>
                  <m:r>
                    <m:rPr>
                      <m:sty m:val="bi"/>
                    </m:rPr>
                    <w:rPr>
                      <w:rFonts w:ascii="Cambria Math" w:hAnsi="Cambria Math"/>
                    </w:rPr>
                    <m:t>-</m:t>
                  </m:r>
                  <m:r>
                    <m:rPr>
                      <m:sty m:val="bi"/>
                    </m:rPr>
                    <w:rPr>
                      <w:rFonts w:ascii="Cambria Math" w:hAnsi="Cambria Math"/>
                    </w:rPr>
                    <m:t>q</m:t>
                  </m:r>
                  <m:r>
                    <m:rPr>
                      <m:sty m:val="bi"/>
                    </m:rPr>
                    <w:rPr>
                      <w:rFonts w:ascii="Cambria Math" w:hAnsi="Cambria Math"/>
                    </w:rPr>
                    <m:t>-</m:t>
                  </m:r>
                  <m:r>
                    <m:rPr>
                      <m:sty m:val="bi"/>
                    </m:rPr>
                    <w:rPr>
                      <w:rFonts w:ascii="Cambria Math" w:hAnsi="Cambria Math"/>
                    </w:rPr>
                    <m:t>1</m:t>
                  </m:r>
                  <m:r>
                    <m:rPr>
                      <m:sty m:val="bi"/>
                    </m:rPr>
                    <w:rPr>
                      <w:rFonts w:ascii="Cambria Math" w:hAnsi="Cambria Math"/>
                    </w:rPr>
                    <m:t>)∙</m:t>
                  </m:r>
                  <m:r>
                    <m:rPr>
                      <m:sty m:val="bi"/>
                    </m:rPr>
                    <w:rPr>
                      <w:rFonts w:ascii="Cambria Math" w:hAnsi="Cambria Math"/>
                    </w:rPr>
                    <m:t>s</m:t>
                  </m:r>
                </m:sup>
              </m:sSup>
              <m:r>
                <w:rPr>
                  <w:rFonts w:ascii="Cambria Math" w:hAnsi="Cambria Math"/>
                </w:rPr>
                <m:t>-</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m:t>
                  </m:r>
                  <m:r>
                    <m:rPr>
                      <m:sty m:val="bi"/>
                    </m:rPr>
                    <w:rPr>
                      <w:rFonts w:ascii="Cambria Math" w:hAnsi="Cambria Math"/>
                    </w:rPr>
                    <m:t>(</m:t>
                  </m:r>
                  <m:r>
                    <m:rPr>
                      <m:sty m:val="bi"/>
                    </m:rPr>
                    <w:rPr>
                      <w:rFonts w:ascii="Cambria Math" w:hAnsi="Cambria Math"/>
                    </w:rPr>
                    <m:t>N</m:t>
                  </m:r>
                  <m:r>
                    <m:rPr>
                      <m:sty m:val="bi"/>
                    </m:rPr>
                    <w:rPr>
                      <w:rFonts w:ascii="Cambria Math" w:hAnsi="Cambria Math"/>
                    </w:rPr>
                    <m:t>-</m:t>
                  </m:r>
                  <m:r>
                    <m:rPr>
                      <m:sty m:val="bi"/>
                    </m:rPr>
                    <w:rPr>
                      <w:rFonts w:ascii="Cambria Math" w:hAnsi="Cambria Math"/>
                    </w:rPr>
                    <m:t>q</m:t>
                  </m:r>
                  <m:r>
                    <m:rPr>
                      <m:sty m:val="bi"/>
                    </m:rPr>
                    <w:rPr>
                      <w:rFonts w:ascii="Cambria Math" w:hAnsi="Cambria Math"/>
                    </w:rPr>
                    <m:t>)∙</m:t>
                  </m:r>
                  <m:r>
                    <m:rPr>
                      <m:sty m:val="bi"/>
                    </m:rPr>
                    <w:rPr>
                      <w:rFonts w:ascii="Cambria Math" w:hAnsi="Cambria Math"/>
                    </w:rPr>
                    <m:t>s</m:t>
                  </m:r>
                </m:sup>
              </m:sSup>
            </m:num>
            <m:den>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m:t>
                  </m:r>
                  <m:r>
                    <m:rPr>
                      <m:sty m:val="bi"/>
                    </m:rPr>
                    <w:rPr>
                      <w:rFonts w:ascii="Cambria Math" w:hAnsi="Cambria Math"/>
                    </w:rPr>
                    <m:t>(</m:t>
                  </m:r>
                  <m:r>
                    <m:rPr>
                      <m:sty m:val="bi"/>
                    </m:rPr>
                    <w:rPr>
                      <w:rFonts w:ascii="Cambria Math" w:hAnsi="Cambria Math"/>
                    </w:rPr>
                    <m:t>N</m:t>
                  </m:r>
                  <m:r>
                    <m:rPr>
                      <m:sty m:val="bi"/>
                    </m:rPr>
                    <w:rPr>
                      <w:rFonts w:ascii="Cambria Math" w:hAnsi="Cambria Math"/>
                    </w:rPr>
                    <m:t>-</m:t>
                  </m:r>
                  <m:r>
                    <m:rPr>
                      <m:sty m:val="bi"/>
                    </m:rPr>
                    <w:rPr>
                      <w:rFonts w:ascii="Cambria Math" w:hAnsi="Cambria Math"/>
                    </w:rPr>
                    <m:t>q</m:t>
                  </m:r>
                  <m:r>
                    <m:rPr>
                      <m:sty m:val="bi"/>
                    </m:rPr>
                    <w:rPr>
                      <w:rFonts w:ascii="Cambria Math" w:hAnsi="Cambria Math"/>
                    </w:rPr>
                    <m:t>)∙</m:t>
                  </m:r>
                  <m:r>
                    <m:rPr>
                      <m:sty m:val="bi"/>
                    </m:rPr>
                    <w:rPr>
                      <w:rFonts w:ascii="Cambria Math" w:hAnsi="Cambria Math"/>
                    </w:rPr>
                    <m:t>s</m:t>
                  </m:r>
                </m:sup>
              </m:sSup>
            </m:den>
          </m:f>
          <m:r>
            <m:rPr>
              <m:sty m:val="bi"/>
            </m:rPr>
            <w:rPr>
              <w:rFonts w:ascii="Cambria Math" w:hAnsi="Cambria Math"/>
            </w:rPr>
            <m:t>=</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s</m:t>
              </m:r>
            </m:sup>
          </m:sSup>
          <m:r>
            <w:rPr>
              <w:rFonts w:ascii="Cambria Math" w:hAnsi="Cambria Math"/>
            </w:rPr>
            <m:t>-</m:t>
          </m:r>
          <m:r>
            <w:rPr>
              <w:rFonts w:ascii="Cambria Math" w:hAnsi="Cambria Math"/>
            </w:rPr>
            <m:t>1</m:t>
          </m:r>
        </m:oMath>
      </m:oMathPara>
    </w:p>
    <w:p w14:paraId="496941E5" w14:textId="77777777" w:rsidR="00E94165" w:rsidRDefault="00AD17D0" w:rsidP="00AD17D0">
      <w:pPr>
        <w:rPr>
          <w:lang w:eastAsia="en-GB"/>
        </w:rPr>
      </w:pPr>
      <w:proofErr w:type="gramStart"/>
      <w:r>
        <w:rPr>
          <w:lang w:eastAsia="en-GB"/>
        </w:rPr>
        <w:t>i.e.</w:t>
      </w:r>
      <w:proofErr w:type="gramEnd"/>
      <w:r>
        <w:rPr>
          <w:lang w:eastAsia="en-GB"/>
        </w:rPr>
        <w:t xml:space="preserve"> the correlation quantization granularity divided by one minus the correlation is constant and equal to </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s</m:t>
            </m:r>
          </m:sup>
        </m:sSup>
        <m:r>
          <w:rPr>
            <w:rFonts w:ascii="Cambria Math" w:hAnsi="Cambria Math"/>
          </w:rPr>
          <m:t>-1.</m:t>
        </m:r>
      </m:oMath>
    </w:p>
    <w:p w14:paraId="444D1FE4" w14:textId="5413196C" w:rsidR="00B01DE6" w:rsidRDefault="00AD17D0" w:rsidP="00AD17D0">
      <w:pPr>
        <w:rPr>
          <w:lang w:eastAsia="en-GB"/>
        </w:rPr>
      </w:pPr>
      <w:r>
        <w:rPr>
          <w:lang w:eastAsia="en-GB"/>
        </w:rPr>
        <w:t xml:space="preserve">For </w:t>
      </w:r>
      <m:oMath>
        <m:r>
          <m:rPr>
            <m:sty m:val="bi"/>
          </m:rPr>
          <w:rPr>
            <w:rFonts w:ascii="Cambria Math" w:hAnsi="Cambria Math"/>
          </w:rPr>
          <m:t>s</m:t>
        </m:r>
        <m:r>
          <w:rPr>
            <w:rFonts w:ascii="Cambria Math" w:hAnsi="Cambria Math"/>
          </w:rPr>
          <m:t>=</m:t>
        </m:r>
        <m:f>
          <m:fPr>
            <m:ctrlPr>
              <w:rPr>
                <w:rFonts w:ascii="Cambria Math" w:hAnsi="Cambria Math"/>
                <w:bCs/>
                <w:i/>
              </w:rPr>
            </m:ctrlPr>
          </m:fPr>
          <m:num>
            <m:r>
              <w:rPr>
                <w:rFonts w:ascii="Cambria Math" w:hAnsi="Cambria Math"/>
              </w:rPr>
              <m:t>1</m:t>
            </m:r>
          </m:num>
          <m:den>
            <m:r>
              <w:rPr>
                <w:rFonts w:ascii="Cambria Math" w:hAnsi="Cambria Math"/>
              </w:rPr>
              <m:t>2</m:t>
            </m:r>
          </m:den>
        </m:f>
      </m:oMath>
      <w:r w:rsidRPr="00954525">
        <w:rPr>
          <w:rFonts w:eastAsiaTheme="minorEastAsia"/>
          <w:bCs/>
        </w:rPr>
        <w:t xml:space="preserve"> </w:t>
      </w:r>
      <w:r>
        <w:rPr>
          <w:lang w:eastAsia="en-GB"/>
        </w:rPr>
        <w:t xml:space="preserve"> we get </w:t>
      </w:r>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s</m:t>
            </m:r>
          </m:sup>
        </m:sSup>
        <m:r>
          <w:rPr>
            <w:rFonts w:ascii="Cambria Math" w:hAnsi="Cambria Math"/>
          </w:rPr>
          <m:t>-1≈0.4</m:t>
        </m:r>
      </m:oMath>
      <w:r>
        <w:rPr>
          <w:lang w:eastAsia="en-GB"/>
        </w:rPr>
        <w:t xml:space="preserve">, i.e the granularity is of roughly the same size as the standard deviation of the correlation estimate. </w:t>
      </w:r>
      <w:r w:rsidR="00AE3509">
        <w:rPr>
          <w:lang w:eastAsia="en-GB"/>
        </w:rPr>
        <w:t xml:space="preserve">Thus, for </w:t>
      </w:r>
      <m:oMath>
        <m:r>
          <m:rPr>
            <m:sty m:val="bi"/>
          </m:rPr>
          <w:rPr>
            <w:rFonts w:ascii="Cambria Math" w:hAnsi="Cambria Math"/>
          </w:rPr>
          <m:t>s</m:t>
        </m:r>
        <m:r>
          <w:rPr>
            <w:rFonts w:ascii="Cambria Math" w:hAnsi="Cambria Math"/>
          </w:rPr>
          <m:t>=</m:t>
        </m:r>
        <m:f>
          <m:fPr>
            <m:ctrlPr>
              <w:rPr>
                <w:rFonts w:ascii="Cambria Math" w:hAnsi="Cambria Math"/>
                <w:bCs/>
                <w:i/>
              </w:rPr>
            </m:ctrlPr>
          </m:fPr>
          <m:num>
            <m:r>
              <w:rPr>
                <w:rFonts w:ascii="Cambria Math" w:hAnsi="Cambria Math"/>
              </w:rPr>
              <m:t>1</m:t>
            </m:r>
          </m:num>
          <m:den>
            <m:r>
              <w:rPr>
                <w:rFonts w:ascii="Cambria Math" w:hAnsi="Cambria Math"/>
              </w:rPr>
              <m:t>2</m:t>
            </m:r>
          </m:den>
        </m:f>
      </m:oMath>
      <w:r w:rsidR="00AE3509" w:rsidRPr="00954525">
        <w:rPr>
          <w:rFonts w:eastAsiaTheme="minorEastAsia"/>
          <w:bCs/>
        </w:rPr>
        <w:t xml:space="preserve"> </w:t>
      </w:r>
      <w:r w:rsidR="00AE3509">
        <w:rPr>
          <w:lang w:eastAsia="en-GB"/>
        </w:rPr>
        <w:t xml:space="preserve"> the quantization</w:t>
      </w:r>
      <w:r w:rsidR="001E142D">
        <w:rPr>
          <w:lang w:eastAsia="en-GB"/>
        </w:rPr>
        <w:t xml:space="preserve"> and the limited estimation accuracy </w:t>
      </w:r>
      <w:r w:rsidR="00851051">
        <w:rPr>
          <w:lang w:eastAsia="en-GB"/>
        </w:rPr>
        <w:t xml:space="preserve">at high SNR </w:t>
      </w:r>
      <w:r w:rsidR="001E142D">
        <w:rPr>
          <w:lang w:eastAsia="en-GB"/>
        </w:rPr>
        <w:t xml:space="preserve">would contribute </w:t>
      </w:r>
      <w:r w:rsidR="00851051">
        <w:rPr>
          <w:lang w:eastAsia="en-GB"/>
        </w:rPr>
        <w:t xml:space="preserve">roughly </w:t>
      </w:r>
      <w:r w:rsidR="001E142D">
        <w:rPr>
          <w:lang w:eastAsia="en-GB"/>
        </w:rPr>
        <w:t xml:space="preserve">equally to </w:t>
      </w:r>
      <w:r w:rsidR="0082521F">
        <w:rPr>
          <w:lang w:eastAsia="en-GB"/>
        </w:rPr>
        <w:t xml:space="preserve">performance degradation. </w:t>
      </w:r>
      <w:r w:rsidR="00200769">
        <w:rPr>
          <w:lang w:eastAsia="en-GB"/>
        </w:rPr>
        <w:t>To</w:t>
      </w:r>
      <w:r w:rsidR="00712536">
        <w:rPr>
          <w:lang w:eastAsia="en-GB"/>
        </w:rPr>
        <w:t xml:space="preserve"> ensure that estimation accuracy is always limiting rather than quantization</w:t>
      </w:r>
      <w:r w:rsidR="00851051">
        <w:rPr>
          <w:lang w:eastAsia="en-GB"/>
        </w:rPr>
        <w:t>,</w:t>
      </w:r>
      <w:r w:rsidR="00712536">
        <w:rPr>
          <w:lang w:eastAsia="en-GB"/>
        </w:rPr>
        <w:t xml:space="preserve"> one should select </w:t>
      </w:r>
      <w:proofErr w:type="spellStart"/>
      <w:r w:rsidR="00B01DE6">
        <w:rPr>
          <w:lang w:eastAsia="en-GB"/>
        </w:rPr>
        <w:t>s</w:t>
      </w:r>
      <w:proofErr w:type="spellEnd"/>
      <w:r w:rsidR="00B01DE6">
        <w:rPr>
          <w:lang w:eastAsia="en-GB"/>
        </w:rPr>
        <w:t xml:space="preserve"> </w:t>
      </w:r>
      <w:r w:rsidR="00712536">
        <w:rPr>
          <w:lang w:eastAsia="en-GB"/>
        </w:rPr>
        <w:t>a bit</w:t>
      </w:r>
      <w:r w:rsidR="00B01DE6">
        <w:rPr>
          <w:lang w:eastAsia="en-GB"/>
        </w:rPr>
        <w:t xml:space="preserve"> lower</w:t>
      </w:r>
      <w:r w:rsidR="00DE42C5">
        <w:rPr>
          <w:lang w:eastAsia="en-GB"/>
        </w:rPr>
        <w:t xml:space="preserve">, </w:t>
      </w:r>
      <w:proofErr w:type="gramStart"/>
      <w:r w:rsidR="00DE42C5">
        <w:rPr>
          <w:lang w:eastAsia="en-GB"/>
        </w:rPr>
        <w:t>e.g.</w:t>
      </w:r>
      <w:proofErr w:type="gramEnd"/>
      <w:r w:rsidR="00DE42C5">
        <w:rPr>
          <w:lang w:eastAsia="en-GB"/>
        </w:rPr>
        <w:t xml:space="preserve"> </w:t>
      </w:r>
      <m:oMath>
        <m:r>
          <m:rPr>
            <m:sty m:val="bi"/>
          </m:rPr>
          <w:rPr>
            <w:rFonts w:ascii="Cambria Math" w:hAnsi="Cambria Math"/>
          </w:rPr>
          <m:t>s</m:t>
        </m:r>
        <m:r>
          <w:rPr>
            <w:rFonts w:ascii="Cambria Math" w:hAnsi="Cambria Math"/>
          </w:rPr>
          <m:t>=</m:t>
        </m:r>
        <m:f>
          <m:fPr>
            <m:ctrlPr>
              <w:rPr>
                <w:rFonts w:ascii="Cambria Math" w:hAnsi="Cambria Math"/>
                <w:bCs/>
                <w:i/>
              </w:rPr>
            </m:ctrlPr>
          </m:fPr>
          <m:num>
            <m:r>
              <w:rPr>
                <w:rFonts w:ascii="Cambria Math" w:hAnsi="Cambria Math"/>
              </w:rPr>
              <m:t>1</m:t>
            </m:r>
          </m:num>
          <m:den>
            <m:r>
              <w:rPr>
                <w:rFonts w:ascii="Cambria Math" w:hAnsi="Cambria Math"/>
              </w:rPr>
              <m:t>3</m:t>
            </m:r>
          </m:den>
        </m:f>
      </m:oMath>
      <w:r w:rsidR="00DE42C5">
        <w:rPr>
          <w:rFonts w:eastAsiaTheme="minorEastAsia"/>
          <w:bCs/>
        </w:rPr>
        <w:t xml:space="preserve"> or </w:t>
      </w:r>
      <m:oMath>
        <m:r>
          <m:rPr>
            <m:sty m:val="bi"/>
          </m:rPr>
          <w:rPr>
            <w:rFonts w:ascii="Cambria Math" w:hAnsi="Cambria Math"/>
          </w:rPr>
          <m:t>s</m:t>
        </m:r>
        <m:r>
          <w:rPr>
            <w:rFonts w:ascii="Cambria Math" w:hAnsi="Cambria Math"/>
          </w:rPr>
          <m:t>=</m:t>
        </m:r>
        <m:f>
          <m:fPr>
            <m:ctrlPr>
              <w:rPr>
                <w:rFonts w:ascii="Cambria Math" w:hAnsi="Cambria Math"/>
                <w:bCs/>
                <w:i/>
              </w:rPr>
            </m:ctrlPr>
          </m:fPr>
          <m:num>
            <m:r>
              <w:rPr>
                <w:rFonts w:ascii="Cambria Math" w:hAnsi="Cambria Math"/>
              </w:rPr>
              <m:t>1</m:t>
            </m:r>
          </m:num>
          <m:den>
            <m:r>
              <w:rPr>
                <w:rFonts w:ascii="Cambria Math" w:hAnsi="Cambria Math"/>
              </w:rPr>
              <m:t>4</m:t>
            </m:r>
          </m:den>
        </m:f>
      </m:oMath>
      <w:r w:rsidR="009D4DC4">
        <w:rPr>
          <w:rFonts w:eastAsiaTheme="minorEastAsia"/>
          <w:bCs/>
        </w:rPr>
        <w:t xml:space="preserve"> (see </w:t>
      </w:r>
      <w:r w:rsidR="009D4DC4">
        <w:rPr>
          <w:rFonts w:eastAsiaTheme="minorEastAsia"/>
          <w:bCs/>
        </w:rPr>
        <w:fldChar w:fldCharType="begin"/>
      </w:r>
      <w:r w:rsidR="009D4DC4">
        <w:rPr>
          <w:rFonts w:eastAsiaTheme="minorEastAsia"/>
          <w:bCs/>
        </w:rPr>
        <w:instrText xml:space="preserve"> REF _Ref131532729 \h </w:instrText>
      </w:r>
      <w:r w:rsidR="009D4DC4">
        <w:rPr>
          <w:rFonts w:eastAsiaTheme="minorEastAsia"/>
          <w:bCs/>
        </w:rPr>
      </w:r>
      <w:r w:rsidR="009D4DC4">
        <w:rPr>
          <w:rFonts w:eastAsiaTheme="minorEastAsia"/>
          <w:bCs/>
        </w:rPr>
        <w:fldChar w:fldCharType="separate"/>
      </w:r>
      <w:r w:rsidR="00597107">
        <w:t xml:space="preserve">Table </w:t>
      </w:r>
      <w:r w:rsidR="005C60D3">
        <w:rPr>
          <w:noProof/>
        </w:rPr>
        <w:t>6</w:t>
      </w:r>
      <w:r w:rsidR="009D4DC4">
        <w:rPr>
          <w:rFonts w:eastAsiaTheme="minorEastAsia"/>
          <w:bCs/>
        </w:rPr>
        <w:fldChar w:fldCharType="end"/>
      </w:r>
      <w:r w:rsidR="009D4DC4">
        <w:rPr>
          <w:rFonts w:eastAsiaTheme="minorEastAsia"/>
          <w:bCs/>
        </w:rPr>
        <w:t>)</w:t>
      </w:r>
      <w:r w:rsidR="00B01DE6">
        <w:rPr>
          <w:lang w:eastAsia="en-GB"/>
        </w:rPr>
        <w:t>.</w:t>
      </w:r>
    </w:p>
    <w:p w14:paraId="328F9FE9" w14:textId="09502691" w:rsidR="00285840" w:rsidRDefault="00285840" w:rsidP="00285840">
      <w:pPr>
        <w:rPr>
          <w:lang w:eastAsia="en-GB"/>
        </w:rPr>
      </w:pPr>
    </w:p>
    <w:p w14:paraId="35B0899E" w14:textId="08EB9272" w:rsidR="00851051" w:rsidRDefault="00851051" w:rsidP="00A02865">
      <w:pPr>
        <w:pStyle w:val="Caption"/>
        <w:keepNext/>
      </w:pPr>
      <w:bookmarkStart w:id="29" w:name="_Ref131532729"/>
      <w:r>
        <w:t xml:space="preserve">Table </w:t>
      </w:r>
      <w:r>
        <w:fldChar w:fldCharType="begin"/>
      </w:r>
      <w:r>
        <w:instrText xml:space="preserve"> SEQ Table \* ARABIC </w:instrText>
      </w:r>
      <w:r>
        <w:fldChar w:fldCharType="separate"/>
      </w:r>
      <w:r w:rsidR="005C60D3">
        <w:rPr>
          <w:noProof/>
        </w:rPr>
        <w:t>6</w:t>
      </w:r>
      <w:r>
        <w:fldChar w:fldCharType="end"/>
      </w:r>
      <w:bookmarkEnd w:id="29"/>
      <w:r w:rsidR="002A5287">
        <w:t xml:space="preserve"> The quota of the correlation quantization granularity </w:t>
      </w:r>
      <w:r w:rsidR="009A0A15">
        <w:t xml:space="preserve">to </w:t>
      </w:r>
      <w:r w:rsidR="002A5287">
        <w:t>one minus the correlation</w:t>
      </w:r>
      <w:r w:rsidR="009A0A15">
        <w:t xml:space="preserve"> for different values of s.</w:t>
      </w:r>
    </w:p>
    <w:tbl>
      <w:tblPr>
        <w:tblW w:w="6489" w:type="dxa"/>
        <w:tblInd w:w="-5" w:type="dxa"/>
        <w:tblLook w:val="04A0" w:firstRow="1" w:lastRow="0" w:firstColumn="1" w:lastColumn="0" w:noHBand="0" w:noVBand="1"/>
      </w:tblPr>
      <w:tblGrid>
        <w:gridCol w:w="909"/>
        <w:gridCol w:w="620"/>
        <w:gridCol w:w="620"/>
        <w:gridCol w:w="620"/>
        <w:gridCol w:w="620"/>
        <w:gridCol w:w="620"/>
        <w:gridCol w:w="620"/>
        <w:gridCol w:w="620"/>
        <w:gridCol w:w="620"/>
        <w:gridCol w:w="620"/>
      </w:tblGrid>
      <w:tr w:rsidR="00AD70E6" w:rsidRPr="00AD70E6" w14:paraId="4293FB7B" w14:textId="77777777" w:rsidTr="00AD70E6">
        <w:trPr>
          <w:trHeight w:val="290"/>
        </w:trPr>
        <w:tc>
          <w:tcPr>
            <w:tcW w:w="909" w:type="dxa"/>
            <w:tcBorders>
              <w:top w:val="single" w:sz="4" w:space="0" w:color="auto"/>
              <w:left w:val="single" w:sz="4" w:space="0" w:color="auto"/>
              <w:bottom w:val="single" w:sz="4" w:space="0" w:color="auto"/>
              <w:right w:val="single" w:sz="4" w:space="0" w:color="auto"/>
            </w:tcBorders>
            <w:shd w:val="clear" w:color="000000" w:fill="DDEBF7"/>
            <w:noWrap/>
            <w:vAlign w:val="bottom"/>
            <w:hideMark/>
          </w:tcPr>
          <w:p w14:paraId="3E0C8AAC" w14:textId="77777777" w:rsidR="00AD70E6" w:rsidRPr="00AD70E6" w:rsidRDefault="00AD70E6" w:rsidP="00AD70E6">
            <w:pPr>
              <w:spacing w:after="0" w:line="240" w:lineRule="auto"/>
              <w:rPr>
                <w:rFonts w:ascii="Calibri" w:eastAsia="Times New Roman" w:hAnsi="Calibri" w:cs="Calibri"/>
                <w:color w:val="000000"/>
                <w:sz w:val="22"/>
              </w:rPr>
            </w:pPr>
            <w:r w:rsidRPr="00AD70E6">
              <w:rPr>
                <w:rFonts w:ascii="Calibri" w:eastAsia="Times New Roman" w:hAnsi="Calibri" w:cs="Calibri"/>
                <w:color w:val="000000"/>
                <w:sz w:val="22"/>
              </w:rPr>
              <w:t>s</w:t>
            </w:r>
          </w:p>
        </w:tc>
        <w:tc>
          <w:tcPr>
            <w:tcW w:w="620" w:type="dxa"/>
            <w:tcBorders>
              <w:top w:val="single" w:sz="4" w:space="0" w:color="auto"/>
              <w:left w:val="nil"/>
              <w:bottom w:val="single" w:sz="4" w:space="0" w:color="auto"/>
              <w:right w:val="single" w:sz="4" w:space="0" w:color="auto"/>
            </w:tcBorders>
            <w:shd w:val="clear" w:color="000000" w:fill="DDEBF7"/>
            <w:vAlign w:val="bottom"/>
            <w:hideMark/>
          </w:tcPr>
          <w:p w14:paraId="0230BA3C" w14:textId="77777777" w:rsidR="00AD70E6" w:rsidRPr="00AD70E6" w:rsidRDefault="00AD70E6" w:rsidP="00AD70E6">
            <w:pPr>
              <w:spacing w:after="0" w:line="240" w:lineRule="auto"/>
              <w:jc w:val="center"/>
              <w:rPr>
                <w:rFonts w:ascii="Calibri" w:eastAsia="Times New Roman" w:hAnsi="Calibri" w:cs="Calibri"/>
                <w:color w:val="000000"/>
                <w:sz w:val="22"/>
              </w:rPr>
            </w:pPr>
            <w:r w:rsidRPr="00AD70E6">
              <w:rPr>
                <w:rFonts w:ascii="Calibri" w:eastAsia="Times New Roman" w:hAnsi="Calibri" w:cs="Calibri"/>
                <w:color w:val="000000"/>
                <w:sz w:val="22"/>
              </w:rPr>
              <w:t xml:space="preserve"> 1/5</w:t>
            </w:r>
          </w:p>
        </w:tc>
        <w:tc>
          <w:tcPr>
            <w:tcW w:w="620" w:type="dxa"/>
            <w:tcBorders>
              <w:top w:val="single" w:sz="4" w:space="0" w:color="auto"/>
              <w:left w:val="nil"/>
              <w:bottom w:val="single" w:sz="4" w:space="0" w:color="auto"/>
              <w:right w:val="single" w:sz="4" w:space="0" w:color="auto"/>
            </w:tcBorders>
            <w:shd w:val="clear" w:color="000000" w:fill="DDEBF7"/>
            <w:vAlign w:val="bottom"/>
            <w:hideMark/>
          </w:tcPr>
          <w:p w14:paraId="226549CB" w14:textId="77777777" w:rsidR="00AD70E6" w:rsidRPr="00AD70E6" w:rsidRDefault="00AD70E6" w:rsidP="00AD70E6">
            <w:pPr>
              <w:spacing w:after="0" w:line="240" w:lineRule="auto"/>
              <w:jc w:val="center"/>
              <w:rPr>
                <w:rFonts w:ascii="Calibri" w:eastAsia="Times New Roman" w:hAnsi="Calibri" w:cs="Calibri"/>
                <w:color w:val="000000"/>
                <w:sz w:val="22"/>
              </w:rPr>
            </w:pPr>
            <w:r w:rsidRPr="00AD70E6">
              <w:rPr>
                <w:rFonts w:ascii="Calibri" w:eastAsia="Times New Roman" w:hAnsi="Calibri" w:cs="Calibri"/>
                <w:color w:val="000000"/>
                <w:sz w:val="22"/>
              </w:rPr>
              <w:t xml:space="preserve"> 1/4</w:t>
            </w:r>
          </w:p>
        </w:tc>
        <w:tc>
          <w:tcPr>
            <w:tcW w:w="620" w:type="dxa"/>
            <w:tcBorders>
              <w:top w:val="single" w:sz="4" w:space="0" w:color="auto"/>
              <w:left w:val="nil"/>
              <w:bottom w:val="single" w:sz="4" w:space="0" w:color="auto"/>
              <w:right w:val="single" w:sz="4" w:space="0" w:color="auto"/>
            </w:tcBorders>
            <w:shd w:val="clear" w:color="000000" w:fill="DDEBF7"/>
            <w:vAlign w:val="bottom"/>
            <w:hideMark/>
          </w:tcPr>
          <w:p w14:paraId="22CCBADB" w14:textId="77777777" w:rsidR="00AD70E6" w:rsidRPr="00AD70E6" w:rsidRDefault="00AD70E6" w:rsidP="00AD70E6">
            <w:pPr>
              <w:spacing w:after="0" w:line="240" w:lineRule="auto"/>
              <w:jc w:val="center"/>
              <w:rPr>
                <w:rFonts w:ascii="Calibri" w:eastAsia="Times New Roman" w:hAnsi="Calibri" w:cs="Calibri"/>
                <w:color w:val="000000"/>
                <w:sz w:val="22"/>
              </w:rPr>
            </w:pPr>
            <w:r w:rsidRPr="00AD70E6">
              <w:rPr>
                <w:rFonts w:ascii="Calibri" w:eastAsia="Times New Roman" w:hAnsi="Calibri" w:cs="Calibri"/>
                <w:color w:val="000000"/>
                <w:sz w:val="22"/>
              </w:rPr>
              <w:t xml:space="preserve"> 1/3</w:t>
            </w:r>
          </w:p>
        </w:tc>
        <w:tc>
          <w:tcPr>
            <w:tcW w:w="620" w:type="dxa"/>
            <w:tcBorders>
              <w:top w:val="single" w:sz="4" w:space="0" w:color="auto"/>
              <w:left w:val="nil"/>
              <w:bottom w:val="single" w:sz="4" w:space="0" w:color="auto"/>
              <w:right w:val="single" w:sz="4" w:space="0" w:color="auto"/>
            </w:tcBorders>
            <w:shd w:val="clear" w:color="000000" w:fill="DDEBF7"/>
            <w:vAlign w:val="bottom"/>
            <w:hideMark/>
          </w:tcPr>
          <w:p w14:paraId="23292054" w14:textId="77777777" w:rsidR="00AD70E6" w:rsidRPr="00AD70E6" w:rsidRDefault="00AD70E6" w:rsidP="00AD70E6">
            <w:pPr>
              <w:spacing w:after="0" w:line="240" w:lineRule="auto"/>
              <w:jc w:val="center"/>
              <w:rPr>
                <w:rFonts w:ascii="Calibri" w:eastAsia="Times New Roman" w:hAnsi="Calibri" w:cs="Calibri"/>
                <w:color w:val="000000"/>
                <w:sz w:val="22"/>
              </w:rPr>
            </w:pPr>
            <w:r w:rsidRPr="00AD70E6">
              <w:rPr>
                <w:rFonts w:ascii="Calibri" w:eastAsia="Times New Roman" w:hAnsi="Calibri" w:cs="Calibri"/>
                <w:color w:val="000000"/>
                <w:sz w:val="22"/>
              </w:rPr>
              <w:t xml:space="preserve"> 2/5</w:t>
            </w:r>
          </w:p>
        </w:tc>
        <w:tc>
          <w:tcPr>
            <w:tcW w:w="620" w:type="dxa"/>
            <w:tcBorders>
              <w:top w:val="single" w:sz="4" w:space="0" w:color="auto"/>
              <w:left w:val="nil"/>
              <w:bottom w:val="single" w:sz="4" w:space="0" w:color="auto"/>
              <w:right w:val="single" w:sz="4" w:space="0" w:color="auto"/>
            </w:tcBorders>
            <w:shd w:val="clear" w:color="000000" w:fill="DDEBF7"/>
            <w:vAlign w:val="bottom"/>
            <w:hideMark/>
          </w:tcPr>
          <w:p w14:paraId="7BC9F5E7" w14:textId="77777777" w:rsidR="00AD70E6" w:rsidRPr="00AD70E6" w:rsidRDefault="00AD70E6" w:rsidP="00AD70E6">
            <w:pPr>
              <w:spacing w:after="0" w:line="240" w:lineRule="auto"/>
              <w:jc w:val="center"/>
              <w:rPr>
                <w:rFonts w:ascii="Calibri" w:eastAsia="Times New Roman" w:hAnsi="Calibri" w:cs="Calibri"/>
                <w:color w:val="000000"/>
                <w:sz w:val="22"/>
              </w:rPr>
            </w:pPr>
            <w:r w:rsidRPr="00AD70E6">
              <w:rPr>
                <w:rFonts w:ascii="Calibri" w:eastAsia="Times New Roman" w:hAnsi="Calibri" w:cs="Calibri"/>
                <w:color w:val="000000"/>
                <w:sz w:val="22"/>
              </w:rPr>
              <w:t xml:space="preserve"> 1/2</w:t>
            </w:r>
          </w:p>
        </w:tc>
        <w:tc>
          <w:tcPr>
            <w:tcW w:w="620" w:type="dxa"/>
            <w:tcBorders>
              <w:top w:val="single" w:sz="4" w:space="0" w:color="auto"/>
              <w:left w:val="nil"/>
              <w:bottom w:val="single" w:sz="4" w:space="0" w:color="auto"/>
              <w:right w:val="single" w:sz="4" w:space="0" w:color="auto"/>
            </w:tcBorders>
            <w:shd w:val="clear" w:color="000000" w:fill="DDEBF7"/>
            <w:vAlign w:val="bottom"/>
            <w:hideMark/>
          </w:tcPr>
          <w:p w14:paraId="0DEB9263" w14:textId="77777777" w:rsidR="00AD70E6" w:rsidRPr="00AD70E6" w:rsidRDefault="00AD70E6" w:rsidP="00AD70E6">
            <w:pPr>
              <w:spacing w:after="0" w:line="240" w:lineRule="auto"/>
              <w:jc w:val="center"/>
              <w:rPr>
                <w:rFonts w:ascii="Calibri" w:eastAsia="Times New Roman" w:hAnsi="Calibri" w:cs="Calibri"/>
                <w:color w:val="000000"/>
                <w:sz w:val="22"/>
              </w:rPr>
            </w:pPr>
            <w:r w:rsidRPr="00AD70E6">
              <w:rPr>
                <w:rFonts w:ascii="Calibri" w:eastAsia="Times New Roman" w:hAnsi="Calibri" w:cs="Calibri"/>
                <w:color w:val="000000"/>
                <w:sz w:val="22"/>
              </w:rPr>
              <w:t xml:space="preserve"> 3/5</w:t>
            </w:r>
          </w:p>
        </w:tc>
        <w:tc>
          <w:tcPr>
            <w:tcW w:w="620" w:type="dxa"/>
            <w:tcBorders>
              <w:top w:val="single" w:sz="4" w:space="0" w:color="auto"/>
              <w:left w:val="nil"/>
              <w:bottom w:val="single" w:sz="4" w:space="0" w:color="auto"/>
              <w:right w:val="single" w:sz="4" w:space="0" w:color="auto"/>
            </w:tcBorders>
            <w:shd w:val="clear" w:color="000000" w:fill="DDEBF7"/>
            <w:vAlign w:val="bottom"/>
            <w:hideMark/>
          </w:tcPr>
          <w:p w14:paraId="215B8FFF" w14:textId="77777777" w:rsidR="00AD70E6" w:rsidRPr="00AD70E6" w:rsidRDefault="00AD70E6" w:rsidP="00AD70E6">
            <w:pPr>
              <w:spacing w:after="0" w:line="240" w:lineRule="auto"/>
              <w:jc w:val="center"/>
              <w:rPr>
                <w:rFonts w:ascii="Calibri" w:eastAsia="Times New Roman" w:hAnsi="Calibri" w:cs="Calibri"/>
                <w:color w:val="000000"/>
                <w:sz w:val="22"/>
              </w:rPr>
            </w:pPr>
            <w:r w:rsidRPr="00AD70E6">
              <w:rPr>
                <w:rFonts w:ascii="Calibri" w:eastAsia="Times New Roman" w:hAnsi="Calibri" w:cs="Calibri"/>
                <w:color w:val="000000"/>
                <w:sz w:val="22"/>
              </w:rPr>
              <w:t xml:space="preserve"> 2/3</w:t>
            </w:r>
          </w:p>
        </w:tc>
        <w:tc>
          <w:tcPr>
            <w:tcW w:w="620" w:type="dxa"/>
            <w:tcBorders>
              <w:top w:val="single" w:sz="4" w:space="0" w:color="auto"/>
              <w:left w:val="nil"/>
              <w:bottom w:val="single" w:sz="4" w:space="0" w:color="auto"/>
              <w:right w:val="single" w:sz="4" w:space="0" w:color="auto"/>
            </w:tcBorders>
            <w:shd w:val="clear" w:color="000000" w:fill="DDEBF7"/>
            <w:vAlign w:val="bottom"/>
            <w:hideMark/>
          </w:tcPr>
          <w:p w14:paraId="50AFEDAC" w14:textId="77777777" w:rsidR="00AD70E6" w:rsidRPr="00AD70E6" w:rsidRDefault="00AD70E6" w:rsidP="00AD70E6">
            <w:pPr>
              <w:spacing w:after="0" w:line="240" w:lineRule="auto"/>
              <w:jc w:val="center"/>
              <w:rPr>
                <w:rFonts w:ascii="Calibri" w:eastAsia="Times New Roman" w:hAnsi="Calibri" w:cs="Calibri"/>
                <w:color w:val="000000"/>
                <w:sz w:val="22"/>
              </w:rPr>
            </w:pPr>
            <w:r w:rsidRPr="00AD70E6">
              <w:rPr>
                <w:rFonts w:ascii="Calibri" w:eastAsia="Times New Roman" w:hAnsi="Calibri" w:cs="Calibri"/>
                <w:color w:val="000000"/>
                <w:sz w:val="22"/>
              </w:rPr>
              <w:t xml:space="preserve"> 3/4</w:t>
            </w:r>
          </w:p>
        </w:tc>
        <w:tc>
          <w:tcPr>
            <w:tcW w:w="620" w:type="dxa"/>
            <w:tcBorders>
              <w:top w:val="single" w:sz="4" w:space="0" w:color="auto"/>
              <w:left w:val="nil"/>
              <w:bottom w:val="single" w:sz="4" w:space="0" w:color="auto"/>
              <w:right w:val="single" w:sz="4" w:space="0" w:color="auto"/>
            </w:tcBorders>
            <w:shd w:val="clear" w:color="000000" w:fill="DDEBF7"/>
            <w:vAlign w:val="bottom"/>
            <w:hideMark/>
          </w:tcPr>
          <w:p w14:paraId="083DB6A1" w14:textId="77777777" w:rsidR="00AD70E6" w:rsidRPr="00AD70E6" w:rsidRDefault="00AD70E6" w:rsidP="00AD70E6">
            <w:pPr>
              <w:spacing w:after="0" w:line="240" w:lineRule="auto"/>
              <w:jc w:val="center"/>
              <w:rPr>
                <w:rFonts w:ascii="Calibri" w:eastAsia="Times New Roman" w:hAnsi="Calibri" w:cs="Calibri"/>
                <w:color w:val="000000"/>
                <w:sz w:val="22"/>
              </w:rPr>
            </w:pPr>
            <w:r w:rsidRPr="00AD70E6">
              <w:rPr>
                <w:rFonts w:ascii="Calibri" w:eastAsia="Times New Roman" w:hAnsi="Calibri" w:cs="Calibri"/>
                <w:color w:val="000000"/>
                <w:sz w:val="22"/>
              </w:rPr>
              <w:t xml:space="preserve"> 4/5</w:t>
            </w:r>
          </w:p>
        </w:tc>
      </w:tr>
      <w:tr w:rsidR="00AD70E6" w:rsidRPr="00AD70E6" w14:paraId="17A8188C" w14:textId="77777777" w:rsidTr="008F1FF1">
        <w:trPr>
          <w:trHeight w:val="290"/>
        </w:trPr>
        <w:tc>
          <w:tcPr>
            <w:tcW w:w="909" w:type="dxa"/>
            <w:tcBorders>
              <w:top w:val="nil"/>
              <w:left w:val="single" w:sz="4" w:space="0" w:color="auto"/>
              <w:bottom w:val="single" w:sz="4" w:space="0" w:color="auto"/>
              <w:right w:val="single" w:sz="4" w:space="0" w:color="auto"/>
            </w:tcBorders>
            <w:shd w:val="clear" w:color="000000" w:fill="DDEBF7"/>
            <w:noWrap/>
            <w:vAlign w:val="bottom"/>
            <w:hideMark/>
          </w:tcPr>
          <w:p w14:paraId="422371FA" w14:textId="7010337D" w:rsidR="00AD70E6" w:rsidRPr="00AD70E6" w:rsidRDefault="000E37F9" w:rsidP="00AD70E6">
            <w:pPr>
              <w:spacing w:after="0" w:line="240" w:lineRule="auto"/>
              <w:rPr>
                <w:rFonts w:ascii="Calibri" w:eastAsia="Times New Roman" w:hAnsi="Calibri" w:cs="Calibri"/>
                <w:color w:val="000000"/>
                <w:sz w:val="22"/>
              </w:rPr>
            </w:pPr>
            <m:oMathPara>
              <m:oMath>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s</m:t>
                    </m:r>
                  </m:sup>
                </m:sSup>
                <m:r>
                  <w:rPr>
                    <w:rFonts w:ascii="Cambria Math" w:hAnsi="Cambria Math"/>
                  </w:rPr>
                  <m:t>-</m:t>
                </m:r>
                <m:r>
                  <w:rPr>
                    <w:rFonts w:ascii="Cambria Math" w:hAnsi="Cambria Math"/>
                  </w:rPr>
                  <m:t>1</m:t>
                </m:r>
              </m:oMath>
            </m:oMathPara>
          </w:p>
        </w:tc>
        <w:tc>
          <w:tcPr>
            <w:tcW w:w="620" w:type="dxa"/>
            <w:tcBorders>
              <w:top w:val="nil"/>
              <w:left w:val="nil"/>
              <w:bottom w:val="single" w:sz="4" w:space="0" w:color="auto"/>
              <w:right w:val="single" w:sz="4" w:space="0" w:color="auto"/>
            </w:tcBorders>
            <w:shd w:val="clear" w:color="auto" w:fill="auto"/>
            <w:noWrap/>
            <w:vAlign w:val="bottom"/>
            <w:hideMark/>
          </w:tcPr>
          <w:p w14:paraId="64D86AEB" w14:textId="77777777" w:rsidR="00AD70E6" w:rsidRPr="00AD70E6" w:rsidRDefault="00AD70E6" w:rsidP="00AD70E6">
            <w:pPr>
              <w:spacing w:after="0" w:line="240" w:lineRule="auto"/>
              <w:jc w:val="right"/>
              <w:rPr>
                <w:rFonts w:ascii="Calibri" w:eastAsia="Times New Roman" w:hAnsi="Calibri" w:cs="Calibri"/>
                <w:color w:val="000000"/>
                <w:sz w:val="22"/>
              </w:rPr>
            </w:pPr>
            <w:r w:rsidRPr="00AD70E6">
              <w:rPr>
                <w:rFonts w:ascii="Calibri" w:eastAsia="Times New Roman" w:hAnsi="Calibri" w:cs="Calibri"/>
                <w:color w:val="000000"/>
                <w:sz w:val="22"/>
              </w:rPr>
              <w:t>0,15</w:t>
            </w:r>
          </w:p>
        </w:tc>
        <w:tc>
          <w:tcPr>
            <w:tcW w:w="620" w:type="dxa"/>
            <w:tcBorders>
              <w:top w:val="nil"/>
              <w:left w:val="nil"/>
              <w:bottom w:val="single" w:sz="4" w:space="0" w:color="auto"/>
              <w:right w:val="single" w:sz="4" w:space="0" w:color="auto"/>
            </w:tcBorders>
            <w:shd w:val="clear" w:color="auto" w:fill="auto"/>
            <w:noWrap/>
            <w:vAlign w:val="bottom"/>
            <w:hideMark/>
          </w:tcPr>
          <w:p w14:paraId="5D8AB72D" w14:textId="77777777" w:rsidR="00AD70E6" w:rsidRPr="00AD70E6" w:rsidRDefault="00AD70E6" w:rsidP="00AD70E6">
            <w:pPr>
              <w:spacing w:after="0" w:line="240" w:lineRule="auto"/>
              <w:jc w:val="right"/>
              <w:rPr>
                <w:rFonts w:ascii="Calibri" w:eastAsia="Times New Roman" w:hAnsi="Calibri" w:cs="Calibri"/>
                <w:color w:val="000000"/>
                <w:sz w:val="22"/>
              </w:rPr>
            </w:pPr>
            <w:r w:rsidRPr="00AD70E6">
              <w:rPr>
                <w:rFonts w:ascii="Calibri" w:eastAsia="Times New Roman" w:hAnsi="Calibri" w:cs="Calibri"/>
                <w:color w:val="000000"/>
                <w:sz w:val="22"/>
              </w:rPr>
              <w:t>0,19</w:t>
            </w:r>
          </w:p>
        </w:tc>
        <w:tc>
          <w:tcPr>
            <w:tcW w:w="620" w:type="dxa"/>
            <w:tcBorders>
              <w:top w:val="nil"/>
              <w:left w:val="nil"/>
              <w:bottom w:val="single" w:sz="4" w:space="0" w:color="auto"/>
              <w:right w:val="single" w:sz="4" w:space="0" w:color="auto"/>
            </w:tcBorders>
            <w:shd w:val="clear" w:color="auto" w:fill="auto"/>
            <w:noWrap/>
            <w:vAlign w:val="bottom"/>
            <w:hideMark/>
          </w:tcPr>
          <w:p w14:paraId="2DA21237" w14:textId="77777777" w:rsidR="00AD70E6" w:rsidRPr="00AD70E6" w:rsidRDefault="00AD70E6" w:rsidP="00AD70E6">
            <w:pPr>
              <w:spacing w:after="0" w:line="240" w:lineRule="auto"/>
              <w:jc w:val="right"/>
              <w:rPr>
                <w:rFonts w:ascii="Calibri" w:eastAsia="Times New Roman" w:hAnsi="Calibri" w:cs="Calibri"/>
                <w:color w:val="000000"/>
                <w:sz w:val="22"/>
              </w:rPr>
            </w:pPr>
            <w:r w:rsidRPr="00AD70E6">
              <w:rPr>
                <w:rFonts w:ascii="Calibri" w:eastAsia="Times New Roman" w:hAnsi="Calibri" w:cs="Calibri"/>
                <w:color w:val="000000"/>
                <w:sz w:val="22"/>
              </w:rPr>
              <w:t>0,26</w:t>
            </w:r>
          </w:p>
        </w:tc>
        <w:tc>
          <w:tcPr>
            <w:tcW w:w="620" w:type="dxa"/>
            <w:tcBorders>
              <w:top w:val="nil"/>
              <w:left w:val="nil"/>
              <w:bottom w:val="single" w:sz="4" w:space="0" w:color="auto"/>
              <w:right w:val="single" w:sz="4" w:space="0" w:color="auto"/>
            </w:tcBorders>
            <w:shd w:val="clear" w:color="auto" w:fill="auto"/>
            <w:noWrap/>
            <w:vAlign w:val="bottom"/>
            <w:hideMark/>
          </w:tcPr>
          <w:p w14:paraId="3DA18BCB" w14:textId="77777777" w:rsidR="00AD70E6" w:rsidRPr="00AD70E6" w:rsidRDefault="00AD70E6" w:rsidP="00AD70E6">
            <w:pPr>
              <w:spacing w:after="0" w:line="240" w:lineRule="auto"/>
              <w:jc w:val="right"/>
              <w:rPr>
                <w:rFonts w:ascii="Calibri" w:eastAsia="Times New Roman" w:hAnsi="Calibri" w:cs="Calibri"/>
                <w:color w:val="000000"/>
                <w:sz w:val="22"/>
              </w:rPr>
            </w:pPr>
            <w:r w:rsidRPr="00AD70E6">
              <w:rPr>
                <w:rFonts w:ascii="Calibri" w:eastAsia="Times New Roman" w:hAnsi="Calibri" w:cs="Calibri"/>
                <w:color w:val="000000"/>
                <w:sz w:val="22"/>
              </w:rPr>
              <w:t>0,32</w:t>
            </w:r>
          </w:p>
        </w:tc>
        <w:tc>
          <w:tcPr>
            <w:tcW w:w="620" w:type="dxa"/>
            <w:tcBorders>
              <w:top w:val="nil"/>
              <w:left w:val="nil"/>
              <w:bottom w:val="single" w:sz="4" w:space="0" w:color="auto"/>
              <w:right w:val="single" w:sz="4" w:space="0" w:color="auto"/>
            </w:tcBorders>
            <w:shd w:val="clear" w:color="auto" w:fill="auto"/>
            <w:noWrap/>
            <w:vAlign w:val="bottom"/>
            <w:hideMark/>
          </w:tcPr>
          <w:p w14:paraId="797CACFB" w14:textId="77777777" w:rsidR="00AD70E6" w:rsidRPr="00AD70E6" w:rsidRDefault="00AD70E6" w:rsidP="00AD70E6">
            <w:pPr>
              <w:spacing w:after="0" w:line="240" w:lineRule="auto"/>
              <w:jc w:val="right"/>
              <w:rPr>
                <w:rFonts w:ascii="Calibri" w:eastAsia="Times New Roman" w:hAnsi="Calibri" w:cs="Calibri"/>
                <w:color w:val="000000"/>
                <w:sz w:val="22"/>
              </w:rPr>
            </w:pPr>
            <w:r w:rsidRPr="00AD70E6">
              <w:rPr>
                <w:rFonts w:ascii="Calibri" w:eastAsia="Times New Roman" w:hAnsi="Calibri" w:cs="Calibri"/>
                <w:color w:val="000000"/>
                <w:sz w:val="22"/>
              </w:rPr>
              <w:t>0,41</w:t>
            </w:r>
          </w:p>
        </w:tc>
        <w:tc>
          <w:tcPr>
            <w:tcW w:w="620" w:type="dxa"/>
            <w:tcBorders>
              <w:top w:val="nil"/>
              <w:left w:val="nil"/>
              <w:bottom w:val="single" w:sz="4" w:space="0" w:color="auto"/>
              <w:right w:val="single" w:sz="4" w:space="0" w:color="auto"/>
            </w:tcBorders>
            <w:shd w:val="clear" w:color="auto" w:fill="auto"/>
            <w:noWrap/>
            <w:vAlign w:val="bottom"/>
            <w:hideMark/>
          </w:tcPr>
          <w:p w14:paraId="3F0508E7" w14:textId="77777777" w:rsidR="00AD70E6" w:rsidRPr="00AD70E6" w:rsidRDefault="00AD70E6" w:rsidP="00AD70E6">
            <w:pPr>
              <w:spacing w:after="0" w:line="240" w:lineRule="auto"/>
              <w:jc w:val="right"/>
              <w:rPr>
                <w:rFonts w:ascii="Calibri" w:eastAsia="Times New Roman" w:hAnsi="Calibri" w:cs="Calibri"/>
                <w:color w:val="000000"/>
                <w:sz w:val="22"/>
              </w:rPr>
            </w:pPr>
            <w:r w:rsidRPr="00AD70E6">
              <w:rPr>
                <w:rFonts w:ascii="Calibri" w:eastAsia="Times New Roman" w:hAnsi="Calibri" w:cs="Calibri"/>
                <w:color w:val="000000"/>
                <w:sz w:val="22"/>
              </w:rPr>
              <w:t>0,52</w:t>
            </w:r>
          </w:p>
        </w:tc>
        <w:tc>
          <w:tcPr>
            <w:tcW w:w="620" w:type="dxa"/>
            <w:tcBorders>
              <w:top w:val="nil"/>
              <w:left w:val="nil"/>
              <w:bottom w:val="single" w:sz="4" w:space="0" w:color="auto"/>
              <w:right w:val="single" w:sz="4" w:space="0" w:color="auto"/>
            </w:tcBorders>
            <w:shd w:val="clear" w:color="auto" w:fill="auto"/>
            <w:noWrap/>
            <w:vAlign w:val="bottom"/>
            <w:hideMark/>
          </w:tcPr>
          <w:p w14:paraId="3F33592A" w14:textId="77777777" w:rsidR="00AD70E6" w:rsidRPr="00AD70E6" w:rsidRDefault="00AD70E6" w:rsidP="00AD70E6">
            <w:pPr>
              <w:spacing w:after="0" w:line="240" w:lineRule="auto"/>
              <w:jc w:val="right"/>
              <w:rPr>
                <w:rFonts w:ascii="Calibri" w:eastAsia="Times New Roman" w:hAnsi="Calibri" w:cs="Calibri"/>
                <w:color w:val="000000"/>
                <w:sz w:val="22"/>
              </w:rPr>
            </w:pPr>
            <w:r w:rsidRPr="00AD70E6">
              <w:rPr>
                <w:rFonts w:ascii="Calibri" w:eastAsia="Times New Roman" w:hAnsi="Calibri" w:cs="Calibri"/>
                <w:color w:val="000000"/>
                <w:sz w:val="22"/>
              </w:rPr>
              <w:t>0,59</w:t>
            </w:r>
          </w:p>
        </w:tc>
        <w:tc>
          <w:tcPr>
            <w:tcW w:w="620" w:type="dxa"/>
            <w:tcBorders>
              <w:top w:val="nil"/>
              <w:left w:val="nil"/>
              <w:bottom w:val="single" w:sz="4" w:space="0" w:color="auto"/>
              <w:right w:val="single" w:sz="4" w:space="0" w:color="auto"/>
            </w:tcBorders>
            <w:shd w:val="clear" w:color="auto" w:fill="auto"/>
            <w:noWrap/>
            <w:vAlign w:val="bottom"/>
            <w:hideMark/>
          </w:tcPr>
          <w:p w14:paraId="2FF07288" w14:textId="77777777" w:rsidR="00AD70E6" w:rsidRPr="00AD70E6" w:rsidRDefault="00AD70E6" w:rsidP="00AD70E6">
            <w:pPr>
              <w:spacing w:after="0" w:line="240" w:lineRule="auto"/>
              <w:jc w:val="right"/>
              <w:rPr>
                <w:rFonts w:ascii="Calibri" w:eastAsia="Times New Roman" w:hAnsi="Calibri" w:cs="Calibri"/>
                <w:color w:val="000000"/>
                <w:sz w:val="22"/>
              </w:rPr>
            </w:pPr>
            <w:r w:rsidRPr="00AD70E6">
              <w:rPr>
                <w:rFonts w:ascii="Calibri" w:eastAsia="Times New Roman" w:hAnsi="Calibri" w:cs="Calibri"/>
                <w:color w:val="000000"/>
                <w:sz w:val="22"/>
              </w:rPr>
              <w:t>0,68</w:t>
            </w:r>
          </w:p>
        </w:tc>
        <w:tc>
          <w:tcPr>
            <w:tcW w:w="620" w:type="dxa"/>
            <w:tcBorders>
              <w:top w:val="nil"/>
              <w:left w:val="nil"/>
              <w:bottom w:val="single" w:sz="4" w:space="0" w:color="auto"/>
              <w:right w:val="single" w:sz="4" w:space="0" w:color="auto"/>
            </w:tcBorders>
            <w:shd w:val="clear" w:color="auto" w:fill="auto"/>
            <w:noWrap/>
            <w:vAlign w:val="bottom"/>
            <w:hideMark/>
          </w:tcPr>
          <w:p w14:paraId="36668FD1" w14:textId="77777777" w:rsidR="00AD70E6" w:rsidRPr="00AD70E6" w:rsidRDefault="00AD70E6" w:rsidP="00AD70E6">
            <w:pPr>
              <w:spacing w:after="0" w:line="240" w:lineRule="auto"/>
              <w:jc w:val="right"/>
              <w:rPr>
                <w:rFonts w:ascii="Calibri" w:eastAsia="Times New Roman" w:hAnsi="Calibri" w:cs="Calibri"/>
                <w:color w:val="000000"/>
                <w:sz w:val="22"/>
              </w:rPr>
            </w:pPr>
            <w:r w:rsidRPr="00AD70E6">
              <w:rPr>
                <w:rFonts w:ascii="Calibri" w:eastAsia="Times New Roman" w:hAnsi="Calibri" w:cs="Calibri"/>
                <w:color w:val="000000"/>
                <w:sz w:val="22"/>
              </w:rPr>
              <w:t>0,74</w:t>
            </w:r>
          </w:p>
        </w:tc>
      </w:tr>
    </w:tbl>
    <w:p w14:paraId="0FD8F9C2" w14:textId="77777777" w:rsidR="00AD70E6" w:rsidRPr="005C44EF" w:rsidRDefault="00AD70E6" w:rsidP="008F1FF1"/>
    <w:p w14:paraId="00AF5F29" w14:textId="77777777" w:rsidR="00C80089" w:rsidRDefault="00C80089" w:rsidP="00455727">
      <w:pPr>
        <w:pStyle w:val="NormalWeb"/>
      </w:pPr>
    </w:p>
    <w:p w14:paraId="7EA4A368" w14:textId="77777777" w:rsidR="005A726C" w:rsidRPr="008A7FE5" w:rsidRDefault="005A726C" w:rsidP="008A7FE5">
      <w:pPr>
        <w:rPr>
          <w:lang w:eastAsia="en-GB"/>
        </w:rPr>
      </w:pPr>
    </w:p>
    <w:p w14:paraId="011CB63C" w14:textId="77777777" w:rsidR="001E4040" w:rsidRDefault="001E4040" w:rsidP="00E614F8">
      <w:pPr>
        <w:rPr>
          <w:lang w:val="en-GB" w:eastAsia="ja-JP"/>
        </w:rPr>
      </w:pPr>
    </w:p>
    <w:p w14:paraId="794BB00E" w14:textId="65A97B45" w:rsidR="00AB6048" w:rsidRDefault="00AB6048" w:rsidP="00AB6048">
      <w:pPr>
        <w:pStyle w:val="Heading3"/>
      </w:pPr>
      <w:r>
        <w:t>2.</w:t>
      </w:r>
      <w:r w:rsidR="00A46FEA">
        <w:t>3</w:t>
      </w:r>
      <w:r>
        <w:t>.4</w:t>
      </w:r>
      <w:r w:rsidRPr="00AB6048" w:rsidDel="003D53D5">
        <w:t xml:space="preserve"> </w:t>
      </w:r>
      <w:r w:rsidR="003D53D5">
        <w:t>Conclusions on selection of</w:t>
      </w:r>
      <w:r w:rsidR="003D53D5" w:rsidRPr="00AB6048">
        <w:t xml:space="preserve"> </w:t>
      </w:r>
      <w:r w:rsidR="005211C4">
        <w:t xml:space="preserve">quantization </w:t>
      </w:r>
      <w:r w:rsidRPr="00AB6048">
        <w:t>scheme</w:t>
      </w:r>
    </w:p>
    <w:p w14:paraId="50AD4F7C" w14:textId="7C4D1F66" w:rsidR="003D53D5" w:rsidRDefault="003D53D5" w:rsidP="00E614F8">
      <w:pPr>
        <w:rPr>
          <w:lang w:val="en-GB" w:eastAsia="ja-JP"/>
        </w:rPr>
      </w:pPr>
      <w:r>
        <w:rPr>
          <w:lang w:val="en-GB" w:eastAsia="ja-JP"/>
        </w:rPr>
        <w:t>From the range analysis we have seen that only</w:t>
      </w:r>
      <w:r w:rsidR="00724FFD">
        <w:rPr>
          <w:lang w:val="en-GB" w:eastAsia="ja-JP"/>
        </w:rPr>
        <w:t xml:space="preserve"> the following schemes </w:t>
      </w:r>
      <w:r w:rsidR="008C4811">
        <w:rPr>
          <w:lang w:val="en-GB" w:eastAsia="ja-JP"/>
        </w:rPr>
        <w:t xml:space="preserve">support switching for the studied use cases and correlation </w:t>
      </w:r>
      <w:r w:rsidR="00147FF3">
        <w:rPr>
          <w:lang w:val="en-GB" w:eastAsia="ja-JP"/>
        </w:rPr>
        <w:t>delay</w:t>
      </w:r>
      <w:r w:rsidR="008C4811">
        <w:rPr>
          <w:lang w:val="en-GB" w:eastAsia="ja-JP"/>
        </w:rPr>
        <w:t>s</w:t>
      </w:r>
    </w:p>
    <w:p w14:paraId="60AB3722" w14:textId="77777777" w:rsidR="003D53D5" w:rsidRDefault="003D53D5" w:rsidP="003D53D5">
      <w:pPr>
        <w:pStyle w:val="ListParagraph"/>
        <w:numPr>
          <w:ilvl w:val="0"/>
          <w:numId w:val="156"/>
        </w:numPr>
        <w:rPr>
          <w:lang w:eastAsia="en-GB"/>
        </w:rPr>
      </w:pPr>
      <w:r>
        <w:rPr>
          <w:lang w:eastAsia="en-GB"/>
        </w:rPr>
        <w:t>Alt 1 with s=1/3</w:t>
      </w:r>
    </w:p>
    <w:p w14:paraId="236EED31" w14:textId="77777777" w:rsidR="003D53D5" w:rsidRDefault="003D53D5" w:rsidP="003D53D5">
      <w:pPr>
        <w:pStyle w:val="ListParagraph"/>
        <w:numPr>
          <w:ilvl w:val="0"/>
          <w:numId w:val="156"/>
        </w:numPr>
        <w:rPr>
          <w:lang w:eastAsia="en-GB"/>
        </w:rPr>
      </w:pPr>
      <w:r>
        <w:rPr>
          <w:lang w:eastAsia="en-GB"/>
        </w:rPr>
        <w:t>Alt 3 with s=2/3</w:t>
      </w:r>
    </w:p>
    <w:p w14:paraId="718E4278" w14:textId="77777777" w:rsidR="003D53D5" w:rsidRDefault="003D53D5" w:rsidP="003D53D5">
      <w:pPr>
        <w:pStyle w:val="ListParagraph"/>
        <w:numPr>
          <w:ilvl w:val="0"/>
          <w:numId w:val="156"/>
        </w:numPr>
        <w:rPr>
          <w:lang w:eastAsia="en-GB"/>
        </w:rPr>
      </w:pPr>
      <w:r>
        <w:rPr>
          <w:lang w:eastAsia="en-GB"/>
        </w:rPr>
        <w:t>Alt 3 with s=4/3</w:t>
      </w:r>
    </w:p>
    <w:p w14:paraId="5BD9415D" w14:textId="77777777" w:rsidR="00724FFD" w:rsidRPr="00330A90" w:rsidRDefault="00724FFD" w:rsidP="00724FFD">
      <w:pPr>
        <w:pStyle w:val="ListParagraph"/>
        <w:numPr>
          <w:ilvl w:val="0"/>
          <w:numId w:val="156"/>
        </w:numPr>
        <w:rPr>
          <w:rFonts w:eastAsiaTheme="minorEastAsia"/>
          <w:bCs/>
          <w:lang w:eastAsia="en-GB"/>
        </w:rPr>
      </w:pPr>
      <w:r>
        <w:t>Alt 4 with N=12 and s=4/5</w:t>
      </w:r>
    </w:p>
    <w:p w14:paraId="55D21200" w14:textId="4B70794F" w:rsidR="00724FFD" w:rsidRPr="00147FF3" w:rsidRDefault="00724FFD" w:rsidP="00724FFD">
      <w:pPr>
        <w:pStyle w:val="ListParagraph"/>
        <w:numPr>
          <w:ilvl w:val="0"/>
          <w:numId w:val="156"/>
        </w:numPr>
        <w:rPr>
          <w:rFonts w:eastAsiaTheme="minorEastAsia"/>
          <w:lang w:eastAsia="en-GB"/>
        </w:rPr>
      </w:pPr>
      <w:r>
        <w:t>Alt 4A with N=12 and s=4/5</w:t>
      </w:r>
    </w:p>
    <w:p w14:paraId="725A1023" w14:textId="77777777" w:rsidR="003D53D5" w:rsidRDefault="003D53D5" w:rsidP="00E614F8">
      <w:pPr>
        <w:rPr>
          <w:lang w:val="en-GB" w:eastAsia="ja-JP"/>
        </w:rPr>
      </w:pPr>
    </w:p>
    <w:p w14:paraId="116E9051" w14:textId="0ABE3320" w:rsidR="008C4811" w:rsidRDefault="008C4811" w:rsidP="00E614F8">
      <w:pPr>
        <w:rPr>
          <w:lang w:val="en-GB" w:eastAsia="ja-JP"/>
        </w:rPr>
      </w:pPr>
      <w:r>
        <w:rPr>
          <w:lang w:val="en-GB" w:eastAsia="ja-JP"/>
        </w:rPr>
        <w:t xml:space="preserve">From the analysis of quantization granularity and throughput performance we have seen that </w:t>
      </w:r>
      <w:r w:rsidR="00295D95">
        <w:rPr>
          <w:lang w:val="en-GB" w:eastAsia="ja-JP"/>
        </w:rPr>
        <w:t>s should be selected smaller than ½</w:t>
      </w:r>
      <w:r w:rsidR="002F4444">
        <w:rPr>
          <w:lang w:val="en-GB" w:eastAsia="ja-JP"/>
        </w:rPr>
        <w:t xml:space="preserve">. This should be done even at the cost of one or two extra </w:t>
      </w:r>
      <w:r w:rsidR="00416E16">
        <w:rPr>
          <w:lang w:val="en-GB" w:eastAsia="ja-JP"/>
        </w:rPr>
        <w:t>q</w:t>
      </w:r>
      <w:r w:rsidR="002F4444">
        <w:rPr>
          <w:lang w:val="en-GB" w:eastAsia="ja-JP"/>
        </w:rPr>
        <w:t>uantization bits since the extra signalling overhead is negligible compared to the gain.</w:t>
      </w:r>
    </w:p>
    <w:p w14:paraId="5C4E12CD" w14:textId="34CCAF54" w:rsidR="008E7FA1" w:rsidRDefault="008E7FA1" w:rsidP="00E614F8">
      <w:pPr>
        <w:rPr>
          <w:lang w:val="en-GB" w:eastAsia="ja-JP"/>
        </w:rPr>
      </w:pPr>
      <w:r>
        <w:rPr>
          <w:lang w:val="en-GB" w:eastAsia="ja-JP"/>
        </w:rPr>
        <w:t xml:space="preserve">This, in fact leaves us only with one scheme. We therefore propose that </w:t>
      </w:r>
      <w:r w:rsidR="00186863">
        <w:rPr>
          <w:lang w:val="en-GB" w:eastAsia="ja-JP"/>
        </w:rPr>
        <w:t>Alt 1 with s=1/3 and Q=5bits is selected.</w:t>
      </w:r>
    </w:p>
    <w:p w14:paraId="3624BFAB" w14:textId="45BB14A4" w:rsidR="00B970F5" w:rsidRPr="00B970F5" w:rsidRDefault="00471C25" w:rsidP="00416E16">
      <w:pPr>
        <w:pStyle w:val="Proposal"/>
        <w:ind w:left="1276" w:hanging="1276"/>
        <w:rPr>
          <w:lang w:val="en-GB"/>
        </w:rPr>
      </w:pPr>
      <w:bookmarkStart w:id="30" w:name="_Toc135020913"/>
      <w:r w:rsidRPr="00B970F5">
        <w:rPr>
          <w:lang w:val="en-GB"/>
        </w:rPr>
        <w:t xml:space="preserve">For TDCP amplitude quantization, </w:t>
      </w:r>
      <w:r>
        <w:rPr>
          <w:lang w:val="en-GB"/>
        </w:rPr>
        <w:t>select</w:t>
      </w:r>
      <w:r w:rsidRPr="00B970F5">
        <w:rPr>
          <w:lang w:val="en-GB"/>
        </w:rPr>
        <w:t xml:space="preserve"> </w:t>
      </w:r>
      <w:r w:rsidR="00B970F5" w:rsidRPr="00B970F5">
        <w:rPr>
          <w:lang w:val="en-GB"/>
        </w:rPr>
        <w:t xml:space="preserve">the quantization scheme </w:t>
      </w:r>
      <w:r w:rsidR="00186863">
        <w:rPr>
          <w:lang w:val="en-GB"/>
        </w:rPr>
        <w:t xml:space="preserve">Alt 1 </w:t>
      </w:r>
      <w:r w:rsidR="00B970F5" w:rsidRPr="00B970F5">
        <w:rPr>
          <w:lang w:val="en-GB"/>
        </w:rPr>
        <w:t>with s=1/3, Q=5bits,</w:t>
      </w:r>
      <w:r w:rsidR="007F4A2F">
        <w:rPr>
          <w:lang w:val="en-GB"/>
        </w:rPr>
        <w:t xml:space="preserve"> </w:t>
      </w:r>
      <m:oMath>
        <m:sSup>
          <m:sSupPr>
            <m:ctrlPr>
              <w:rPr>
                <w:rFonts w:ascii="Cambria Math" w:eastAsiaTheme="minorEastAsia" w:hAnsi="Cambria Math"/>
                <w:i/>
                <w:lang w:eastAsia="en-GB"/>
              </w:rPr>
            </m:ctrlPr>
          </m:sSupPr>
          <m:e>
            <m:r>
              <m:rPr>
                <m:sty m:val="bi"/>
              </m:rPr>
              <w:rPr>
                <w:rFonts w:ascii="Cambria Math" w:eastAsiaTheme="minorEastAsia" w:hAnsi="Cambria Math"/>
              </w:rPr>
              <m:t>N=2</m:t>
            </m:r>
          </m:e>
          <m:sup>
            <m:r>
              <m:rPr>
                <m:sty m:val="bi"/>
              </m:rPr>
              <w:rPr>
                <w:rFonts w:ascii="Cambria Math" w:eastAsiaTheme="minorEastAsia" w:hAnsi="Cambria Math"/>
              </w:rPr>
              <m:t>Q</m:t>
            </m:r>
          </m:sup>
        </m:sSup>
        <m:r>
          <m:rPr>
            <m:sty m:val="bi"/>
          </m:rPr>
          <w:rPr>
            <w:rFonts w:ascii="Cambria Math" w:eastAsiaTheme="minorEastAsia" w:hAnsi="Cambria Math"/>
          </w:rPr>
          <m:t>-1=31</m:t>
        </m:r>
      </m:oMath>
      <w:bookmarkEnd w:id="30"/>
      <w:r w:rsidR="00B970F5" w:rsidRPr="00B970F5">
        <w:rPr>
          <w:lang w:val="en-GB"/>
        </w:rPr>
        <w:t xml:space="preserve"> </w:t>
      </w:r>
    </w:p>
    <w:p w14:paraId="4BB087C9" w14:textId="1DC2260F" w:rsidR="007937DF" w:rsidRDefault="000665C7" w:rsidP="00E614F8">
      <w:pPr>
        <w:rPr>
          <w:lang w:val="en-GB" w:eastAsia="ja-JP"/>
        </w:rPr>
      </w:pPr>
      <w:r>
        <w:rPr>
          <w:lang w:val="en-GB" w:eastAsia="ja-JP"/>
        </w:rPr>
        <w:t>In principle o</w:t>
      </w:r>
      <w:r w:rsidR="005A2C69">
        <w:rPr>
          <w:lang w:val="en-GB" w:eastAsia="ja-JP"/>
        </w:rPr>
        <w:t xml:space="preserve">ne could also consider </w:t>
      </w:r>
      <w:r w:rsidR="00341916">
        <w:rPr>
          <w:lang w:val="en-GB" w:eastAsia="ja-JP"/>
        </w:rPr>
        <w:t xml:space="preserve">a gNB configurable quantization scheme, by </w:t>
      </w:r>
      <w:r w:rsidR="00BA68AC">
        <w:rPr>
          <w:lang w:val="en-GB" w:eastAsia="ja-JP"/>
        </w:rPr>
        <w:t xml:space="preserve">allowing the gNB to configure one or more of the parameters </w:t>
      </w:r>
      <w:r w:rsidR="00BA68AC" w:rsidRPr="00AA2836">
        <w:rPr>
          <w:i/>
          <w:iCs/>
          <w:lang w:val="en-GB" w:eastAsia="ja-JP"/>
        </w:rPr>
        <w:t>N</w:t>
      </w:r>
      <w:r w:rsidR="00BA68AC">
        <w:rPr>
          <w:lang w:val="en-GB" w:eastAsia="ja-JP"/>
        </w:rPr>
        <w:t xml:space="preserve">, </w:t>
      </w:r>
      <w:proofErr w:type="gramStart"/>
      <w:r w:rsidR="00BA68AC" w:rsidRPr="00AA2836">
        <w:rPr>
          <w:i/>
          <w:iCs/>
          <w:lang w:val="en-GB" w:eastAsia="ja-JP"/>
        </w:rPr>
        <w:t>q</w:t>
      </w:r>
      <w:proofErr w:type="gramEnd"/>
      <w:r w:rsidR="00BA68AC">
        <w:rPr>
          <w:lang w:val="en-GB" w:eastAsia="ja-JP"/>
        </w:rPr>
        <w:t xml:space="preserve"> and </w:t>
      </w:r>
      <w:r w:rsidR="00BA68AC" w:rsidRPr="00AA2836">
        <w:rPr>
          <w:i/>
          <w:iCs/>
          <w:lang w:val="en-GB" w:eastAsia="ja-JP"/>
        </w:rPr>
        <w:t>s</w:t>
      </w:r>
      <w:r w:rsidR="00BA68AC">
        <w:rPr>
          <w:lang w:val="en-GB" w:eastAsia="ja-JP"/>
        </w:rPr>
        <w:t xml:space="preserve">. </w:t>
      </w:r>
      <w:r w:rsidR="000D2AFE">
        <w:rPr>
          <w:lang w:val="en-GB" w:eastAsia="ja-JP"/>
        </w:rPr>
        <w:t xml:space="preserve">However, we think this is far too complicated. </w:t>
      </w:r>
      <w:r w:rsidR="00DB0588">
        <w:rPr>
          <w:lang w:val="en-GB" w:eastAsia="ja-JP"/>
        </w:rPr>
        <w:t xml:space="preserve">It’s </w:t>
      </w:r>
      <w:r w:rsidR="00BD1769">
        <w:rPr>
          <w:lang w:val="en-GB" w:eastAsia="ja-JP"/>
        </w:rPr>
        <w:t xml:space="preserve">then better to use one or two extra bits to </w:t>
      </w:r>
      <w:r w:rsidR="00E162B7">
        <w:rPr>
          <w:lang w:val="en-GB" w:eastAsia="ja-JP"/>
        </w:rPr>
        <w:t xml:space="preserve">have a simple </w:t>
      </w:r>
      <w:r w:rsidR="00FF79AB">
        <w:rPr>
          <w:lang w:val="en-GB" w:eastAsia="ja-JP"/>
        </w:rPr>
        <w:t>future proof schem</w:t>
      </w:r>
      <w:r w:rsidR="00D236D5">
        <w:rPr>
          <w:lang w:val="en-GB" w:eastAsia="ja-JP"/>
        </w:rPr>
        <w:t>e</w:t>
      </w:r>
      <w:r w:rsidR="00FF79AB">
        <w:rPr>
          <w:lang w:val="en-GB" w:eastAsia="ja-JP"/>
        </w:rPr>
        <w:t xml:space="preserve"> which doesn’t require configuration. </w:t>
      </w:r>
      <w:r w:rsidR="004E16D6">
        <w:rPr>
          <w:lang w:val="en-GB" w:eastAsia="ja-JP"/>
        </w:rPr>
        <w:t xml:space="preserve">The TDCP report will not be </w:t>
      </w:r>
      <w:r w:rsidR="00703309">
        <w:rPr>
          <w:lang w:val="en-GB" w:eastAsia="ja-JP"/>
        </w:rPr>
        <w:t>sent very frequently</w:t>
      </w:r>
      <w:r w:rsidR="0012766A">
        <w:rPr>
          <w:lang w:val="en-GB" w:eastAsia="ja-JP"/>
        </w:rPr>
        <w:t>,</w:t>
      </w:r>
      <w:r w:rsidR="00703309">
        <w:rPr>
          <w:lang w:val="en-GB" w:eastAsia="ja-JP"/>
        </w:rPr>
        <w:t xml:space="preserve"> so 5bits isn’t much</w:t>
      </w:r>
      <w:r w:rsidR="00747089">
        <w:rPr>
          <w:lang w:val="en-GB" w:eastAsia="ja-JP"/>
        </w:rPr>
        <w:t xml:space="preserve">. </w:t>
      </w:r>
      <w:r w:rsidR="00E2252C">
        <w:rPr>
          <w:lang w:val="en-GB" w:eastAsia="ja-JP"/>
        </w:rPr>
        <w:t xml:space="preserve">The small gain in signalling overhead can’t motivate </w:t>
      </w:r>
      <w:r w:rsidR="008B17B7">
        <w:rPr>
          <w:lang w:val="en-GB" w:eastAsia="ja-JP"/>
        </w:rPr>
        <w:t>t</w:t>
      </w:r>
      <w:r w:rsidR="00BE135A">
        <w:rPr>
          <w:lang w:val="en-GB" w:eastAsia="ja-JP"/>
        </w:rPr>
        <w:t xml:space="preserve">he complexity </w:t>
      </w:r>
      <w:r w:rsidR="00EE0E00">
        <w:rPr>
          <w:lang w:val="en-GB" w:eastAsia="ja-JP"/>
        </w:rPr>
        <w:t xml:space="preserve">and spec impact </w:t>
      </w:r>
      <w:r w:rsidR="00BE135A">
        <w:rPr>
          <w:lang w:val="en-GB" w:eastAsia="ja-JP"/>
        </w:rPr>
        <w:t xml:space="preserve">of </w:t>
      </w:r>
      <w:r w:rsidR="00EE0E00">
        <w:rPr>
          <w:lang w:val="en-GB" w:eastAsia="ja-JP"/>
        </w:rPr>
        <w:t>gNB configuration</w:t>
      </w:r>
      <w:r w:rsidR="008B17B7">
        <w:rPr>
          <w:lang w:val="en-GB" w:eastAsia="ja-JP"/>
        </w:rPr>
        <w:t>.</w:t>
      </w:r>
      <w:r w:rsidR="00EE0E00">
        <w:rPr>
          <w:lang w:val="en-GB" w:eastAsia="ja-JP"/>
        </w:rPr>
        <w:t xml:space="preserve"> </w:t>
      </w:r>
    </w:p>
    <w:p w14:paraId="19BEA629" w14:textId="0DAB6A34" w:rsidR="007937DF" w:rsidRDefault="005C1EBB" w:rsidP="005C1EBB">
      <w:pPr>
        <w:pStyle w:val="Heading2"/>
      </w:pPr>
      <w:r>
        <w:t xml:space="preserve">2.4 </w:t>
      </w:r>
      <w:r w:rsidR="00F50D43">
        <w:t xml:space="preserve">Correlation phase </w:t>
      </w:r>
      <w:r w:rsidR="00030E68">
        <w:t xml:space="preserve">reporting </w:t>
      </w:r>
      <w:r w:rsidR="00F50D43">
        <w:t>quantization</w:t>
      </w:r>
    </w:p>
    <w:p w14:paraId="57D086E9" w14:textId="2C158B97" w:rsidR="00743B8D" w:rsidRDefault="00277A1F" w:rsidP="00743B8D">
      <w:pPr>
        <w:rPr>
          <w:lang w:val="en-GB" w:eastAsia="ja-JP"/>
        </w:rPr>
      </w:pPr>
      <w:r>
        <w:rPr>
          <w:lang w:val="en-GB" w:eastAsia="ja-JP"/>
        </w:rPr>
        <w:t xml:space="preserve">As can be seen in </w:t>
      </w:r>
      <w:r>
        <w:rPr>
          <w:lang w:val="en-GB" w:eastAsia="ja-JP"/>
        </w:rPr>
        <w:fldChar w:fldCharType="begin"/>
      </w:r>
      <w:r>
        <w:rPr>
          <w:lang w:val="en-GB" w:eastAsia="ja-JP"/>
        </w:rPr>
        <w:instrText xml:space="preserve"> REF _Ref134850582 \h </w:instrText>
      </w:r>
      <w:r>
        <w:rPr>
          <w:lang w:val="en-GB" w:eastAsia="ja-JP"/>
        </w:rPr>
      </w:r>
      <w:r>
        <w:rPr>
          <w:lang w:val="en-GB" w:eastAsia="ja-JP"/>
        </w:rPr>
        <w:fldChar w:fldCharType="separate"/>
      </w:r>
      <w:r>
        <w:t xml:space="preserve">Figure </w:t>
      </w:r>
      <w:r>
        <w:rPr>
          <w:noProof/>
        </w:rPr>
        <w:t>13</w:t>
      </w:r>
      <w:r>
        <w:rPr>
          <w:lang w:val="en-GB" w:eastAsia="ja-JP"/>
        </w:rPr>
        <w:fldChar w:fldCharType="end"/>
      </w:r>
      <w:r>
        <w:rPr>
          <w:lang w:val="en-GB" w:eastAsia="ja-JP"/>
        </w:rPr>
        <w:t xml:space="preserve"> t</w:t>
      </w:r>
      <w:r w:rsidR="00743B8D">
        <w:rPr>
          <w:lang w:val="en-GB" w:eastAsia="ja-JP"/>
        </w:rPr>
        <w:t xml:space="preserve">he accuracy of </w:t>
      </w:r>
      <w:r w:rsidR="00C16A6D">
        <w:rPr>
          <w:lang w:val="en-GB" w:eastAsia="ja-JP"/>
        </w:rPr>
        <w:t xml:space="preserve">correlation phase estimation </w:t>
      </w:r>
      <w:r w:rsidR="00674ADA">
        <w:rPr>
          <w:lang w:val="en-GB" w:eastAsia="ja-JP"/>
        </w:rPr>
        <w:t>becomes worse when the phase grows.</w:t>
      </w:r>
      <w:r w:rsidR="00A17A0B">
        <w:rPr>
          <w:lang w:val="en-GB" w:eastAsia="ja-JP"/>
        </w:rPr>
        <w:t xml:space="preserve"> As a consequence</w:t>
      </w:r>
      <w:r w:rsidR="00710239">
        <w:rPr>
          <w:lang w:val="en-GB" w:eastAsia="ja-JP"/>
        </w:rPr>
        <w:t>,</w:t>
      </w:r>
      <w:r w:rsidR="00A17A0B">
        <w:rPr>
          <w:lang w:val="en-GB" w:eastAsia="ja-JP"/>
        </w:rPr>
        <w:t xml:space="preserve"> one should select a quantization scheme that </w:t>
      </w:r>
      <w:r w:rsidR="00F95429">
        <w:rPr>
          <w:lang w:val="en-GB" w:eastAsia="ja-JP"/>
        </w:rPr>
        <w:t>becomes</w:t>
      </w:r>
      <w:r w:rsidR="00A17A0B">
        <w:rPr>
          <w:lang w:val="en-GB" w:eastAsia="ja-JP"/>
        </w:rPr>
        <w:t xml:space="preserve"> more granular for </w:t>
      </w:r>
      <w:r w:rsidR="00F95429">
        <w:rPr>
          <w:lang w:val="en-GB" w:eastAsia="ja-JP"/>
        </w:rPr>
        <w:t>phases close to zero</w:t>
      </w:r>
      <w:r w:rsidR="00710239">
        <w:rPr>
          <w:lang w:val="en-GB" w:eastAsia="ja-JP"/>
        </w:rPr>
        <w:t xml:space="preserve">, </w:t>
      </w:r>
      <w:proofErr w:type="gramStart"/>
      <w:r w:rsidR="00710239">
        <w:rPr>
          <w:lang w:val="en-GB" w:eastAsia="ja-JP"/>
        </w:rPr>
        <w:t>i.e.</w:t>
      </w:r>
      <w:proofErr w:type="gramEnd"/>
      <w:r w:rsidR="00710239">
        <w:rPr>
          <w:lang w:val="en-GB" w:eastAsia="ja-JP"/>
        </w:rPr>
        <w:t xml:space="preserve"> one of the non-linear quantization schemes</w:t>
      </w:r>
      <w:r w:rsidR="00F95429">
        <w:rPr>
          <w:lang w:val="en-GB" w:eastAsia="ja-JP"/>
        </w:rPr>
        <w:t>.</w:t>
      </w:r>
    </w:p>
    <w:p w14:paraId="12EBF9E4" w14:textId="77777777" w:rsidR="00A43B35" w:rsidRDefault="00BC02A8" w:rsidP="00347A1D">
      <w:pPr>
        <w:keepNext/>
      </w:pPr>
      <w:r>
        <w:rPr>
          <w:noProof/>
        </w:rPr>
        <w:drawing>
          <wp:inline distT="0" distB="0" distL="0" distR="0" wp14:anchorId="237494BB" wp14:editId="63DF6E70">
            <wp:extent cx="6120765" cy="5789295"/>
            <wp:effectExtent l="0" t="0" r="0"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5789295"/>
                    </a:xfrm>
                    <a:prstGeom prst="rect">
                      <a:avLst/>
                    </a:prstGeom>
                    <a:noFill/>
                    <a:ln>
                      <a:noFill/>
                    </a:ln>
                  </pic:spPr>
                </pic:pic>
              </a:graphicData>
            </a:graphic>
          </wp:inline>
        </w:drawing>
      </w:r>
    </w:p>
    <w:p w14:paraId="09695C67" w14:textId="1F7D95FE" w:rsidR="00674ADA" w:rsidRDefault="00A43B35" w:rsidP="00E301FD">
      <w:pPr>
        <w:pStyle w:val="Caption"/>
        <w:rPr>
          <w:lang w:val="en-GB" w:eastAsia="ja-JP"/>
        </w:rPr>
      </w:pPr>
      <w:bookmarkStart w:id="31" w:name="_Ref134850582"/>
      <w:r>
        <w:t xml:space="preserve">Figure </w:t>
      </w:r>
      <w:r>
        <w:fldChar w:fldCharType="begin"/>
      </w:r>
      <w:r>
        <w:instrText xml:space="preserve"> SEQ Figure \* ARABIC </w:instrText>
      </w:r>
      <w:r>
        <w:fldChar w:fldCharType="separate"/>
      </w:r>
      <w:r>
        <w:rPr>
          <w:noProof/>
        </w:rPr>
        <w:t>13</w:t>
      </w:r>
      <w:r>
        <w:fldChar w:fldCharType="end"/>
      </w:r>
      <w:bookmarkEnd w:id="31"/>
      <w:r>
        <w:t xml:space="preserve"> The Corr</w:t>
      </w:r>
      <w:r w:rsidR="00277A1F">
        <w:t xml:space="preserve">elation phase estimate with </w:t>
      </w:r>
      <w:r w:rsidR="00E301FD">
        <w:t>error bars</w:t>
      </w:r>
      <w:r w:rsidR="00277A1F">
        <w:t>.</w:t>
      </w:r>
    </w:p>
    <w:p w14:paraId="59669FCB" w14:textId="7F2FD674" w:rsidR="005D501E" w:rsidRDefault="005D501E" w:rsidP="00743B8D">
      <w:pPr>
        <w:rPr>
          <w:lang w:val="en-GB" w:eastAsia="ja-JP"/>
        </w:rPr>
      </w:pPr>
      <w:r>
        <w:rPr>
          <w:lang w:val="en-GB" w:eastAsia="ja-JP"/>
        </w:rPr>
        <w:t>Here we will compare the following phase quantization schemes</w:t>
      </w:r>
    </w:p>
    <w:bookmarkStart w:id="32" w:name="_Hlk134851650"/>
    <w:p w14:paraId="7CA2DC36" w14:textId="422688F0" w:rsidR="0026707F" w:rsidRPr="00E301FD" w:rsidRDefault="000E37F9" w:rsidP="00FA6CD3">
      <w:pPr>
        <w:pStyle w:val="ListParagraph"/>
        <w:numPr>
          <w:ilvl w:val="0"/>
          <w:numId w:val="161"/>
        </w:numPr>
        <w:rPr>
          <w:rFonts w:eastAsiaTheme="minorHAnsi" w:cs="Calibri"/>
          <w:sz w:val="20"/>
          <w:szCs w:val="20"/>
        </w:rPr>
      </w:pPr>
      <m:oMath>
        <m:acc>
          <m:accPr>
            <m:ctrlPr>
              <w:rPr>
                <w:rFonts w:ascii="Cambria Math" w:eastAsiaTheme="minorHAnsi" w:hAnsi="Cambria Math" w:cs="Calibri"/>
                <w:i/>
                <w:sz w:val="20"/>
                <w:szCs w:val="20"/>
              </w:rPr>
            </m:ctrlPr>
          </m:accPr>
          <m:e>
            <m:r>
              <w:rPr>
                <w:rFonts w:ascii="Cambria Math" w:hAnsi="Cambria Math"/>
                <w:sz w:val="20"/>
                <w:szCs w:val="20"/>
              </w:rPr>
              <m:t>θ</m:t>
            </m:r>
          </m:e>
        </m:acc>
        <m:d>
          <m:dPr>
            <m:ctrlPr>
              <w:rPr>
                <w:rFonts w:ascii="Cambria Math" w:eastAsiaTheme="minorHAnsi" w:hAnsi="Cambria Math" w:cs="Calibri"/>
                <w:i/>
                <w:sz w:val="20"/>
                <w:szCs w:val="20"/>
              </w:rPr>
            </m:ctrlPr>
          </m:dPr>
          <m:e>
            <m:r>
              <w:rPr>
                <w:rFonts w:ascii="Cambria Math" w:hAnsi="Cambria Math"/>
                <w:sz w:val="20"/>
                <w:szCs w:val="20"/>
              </w:rPr>
              <m:t>D</m:t>
            </m:r>
          </m:e>
        </m:d>
        <m:r>
          <w:rPr>
            <w:rFonts w:ascii="Cambria Math" w:hAnsi="Cambria Math"/>
            <w:sz w:val="20"/>
            <w:szCs w:val="20"/>
          </w:rPr>
          <m:t>∈</m:t>
        </m:r>
        <m:d>
          <m:dPr>
            <m:begChr m:val="{"/>
            <m:endChr m:val="}"/>
            <m:ctrlPr>
              <w:rPr>
                <w:rFonts w:ascii="Cambria Math" w:eastAsiaTheme="minorHAnsi" w:hAnsi="Cambria Math" w:cs="Calibri"/>
                <w:i/>
                <w:sz w:val="20"/>
                <w:szCs w:val="20"/>
              </w:rPr>
            </m:ctrlPr>
          </m:dPr>
          <m:e>
            <m:sSup>
              <m:sSupPr>
                <m:ctrlPr>
                  <w:rPr>
                    <w:rFonts w:ascii="Cambria Math" w:eastAsiaTheme="minorHAnsi" w:hAnsi="Cambria Math" w:cs="Calibri"/>
                    <w:i/>
                    <w:sz w:val="20"/>
                    <w:szCs w:val="20"/>
                  </w:rPr>
                </m:ctrlPr>
              </m:sSupPr>
              <m:e>
                <m:r>
                  <w:rPr>
                    <w:rFonts w:ascii="Cambria Math" w:hAnsi="Cambria Math"/>
                    <w:sz w:val="20"/>
                    <w:szCs w:val="20"/>
                  </w:rPr>
                  <m:t>2</m:t>
                </m:r>
              </m:e>
              <m:sup>
                <m:r>
                  <w:rPr>
                    <w:rFonts w:ascii="Cambria Math" w:hAnsi="Cambria Math"/>
                    <w:sz w:val="20"/>
                    <w:szCs w:val="20"/>
                  </w:rPr>
                  <m:t>-</m:t>
                </m:r>
                <m:d>
                  <m:dPr>
                    <m:ctrlPr>
                      <w:rPr>
                        <w:rFonts w:ascii="Cambria Math" w:eastAsiaTheme="minorHAnsi" w:hAnsi="Cambria Math" w:cs="Calibri"/>
                        <w:i/>
                        <w:sz w:val="20"/>
                        <w:szCs w:val="20"/>
                      </w:rPr>
                    </m:ctrlPr>
                  </m:dPr>
                  <m:e>
                    <m:sSup>
                      <m:sSupPr>
                        <m:ctrlPr>
                          <w:rPr>
                            <w:rFonts w:ascii="Cambria Math" w:eastAsiaTheme="minorHAnsi" w:hAnsi="Cambria Math" w:cs="Calibri"/>
                            <w:i/>
                            <w:sz w:val="20"/>
                            <w:szCs w:val="20"/>
                          </w:rPr>
                        </m:ctrlPr>
                      </m:sSupPr>
                      <m:e>
                        <m:r>
                          <w:rPr>
                            <w:rFonts w:ascii="Cambria Math" w:hAnsi="Cambria Math"/>
                            <w:sz w:val="20"/>
                            <w:szCs w:val="20"/>
                          </w:rPr>
                          <m:t>2</m:t>
                        </m:r>
                      </m:e>
                      <m:sup>
                        <m:r>
                          <w:rPr>
                            <w:rFonts w:ascii="Cambria Math" w:hAnsi="Cambria Math"/>
                            <w:sz w:val="20"/>
                            <w:szCs w:val="20"/>
                          </w:rPr>
                          <m:t>Q</m:t>
                        </m:r>
                      </m:sup>
                    </m:sSup>
                    <m:r>
                      <w:rPr>
                        <w:rFonts w:ascii="Cambria Math" w:hAnsi="Cambria Math"/>
                        <w:sz w:val="20"/>
                        <w:szCs w:val="20"/>
                      </w:rPr>
                      <m:t>-</m:t>
                    </m:r>
                    <m:r>
                      <w:rPr>
                        <w:rFonts w:ascii="Cambria Math" w:hAnsi="Cambria Math"/>
                        <w:sz w:val="20"/>
                        <w:szCs w:val="20"/>
                      </w:rPr>
                      <m:t>q</m:t>
                    </m:r>
                  </m:e>
                </m:d>
                <m:r>
                  <w:rPr>
                    <w:rFonts w:ascii="Cambria Math" w:hAnsi="Cambria Math"/>
                    <w:sz w:val="20"/>
                    <w:szCs w:val="20"/>
                  </w:rPr>
                  <m:t>∙</m:t>
                </m:r>
                <m:r>
                  <w:rPr>
                    <w:rFonts w:ascii="Cambria Math" w:hAnsi="Cambria Math"/>
                    <w:sz w:val="20"/>
                    <w:szCs w:val="20"/>
                  </w:rPr>
                  <m:t>s</m:t>
                </m:r>
              </m:sup>
            </m:sSup>
            <m:r>
              <m:rPr>
                <m:sty m:val="p"/>
              </m:rPr>
              <w:rPr>
                <w:rFonts w:ascii="Cambria Math" w:hAnsi="Cambria Math"/>
                <w:sz w:val="20"/>
                <w:szCs w:val="20"/>
              </w:rPr>
              <m:t> </m:t>
            </m:r>
            <m:r>
              <w:rPr>
                <w:rFonts w:ascii="Cambria Math" w:hAnsi="Cambria Math"/>
                <w:sz w:val="20"/>
                <w:szCs w:val="20"/>
              </w:rPr>
              <m:t>∙</m:t>
            </m:r>
            <m:r>
              <w:rPr>
                <w:rFonts w:ascii="Cambria Math" w:hAnsi="Cambria Math"/>
                <w:sz w:val="20"/>
                <w:szCs w:val="20"/>
              </w:rPr>
              <m:t>π</m:t>
            </m:r>
            <m:r>
              <w:rPr>
                <w:rFonts w:ascii="Cambria Math" w:hAnsi="Cambria Math"/>
                <w:sz w:val="20"/>
                <w:szCs w:val="20"/>
              </w:rPr>
              <m:t>,   </m:t>
            </m:r>
            <m:r>
              <w:rPr>
                <w:rFonts w:ascii="Cambria Math" w:hAnsi="Cambria Math"/>
                <w:sz w:val="20"/>
                <w:szCs w:val="20"/>
              </w:rPr>
              <m:t>q</m:t>
            </m:r>
            <m:r>
              <w:rPr>
                <w:rFonts w:ascii="Cambria Math" w:hAnsi="Cambria Math"/>
                <w:sz w:val="20"/>
                <w:szCs w:val="20"/>
              </w:rPr>
              <m:t>=1,2,…, </m:t>
            </m:r>
            <m:sSup>
              <m:sSupPr>
                <m:ctrlPr>
                  <w:rPr>
                    <w:rFonts w:ascii="Cambria Math" w:eastAsiaTheme="minorHAnsi" w:hAnsi="Cambria Math" w:cs="Calibri"/>
                    <w:i/>
                    <w:sz w:val="20"/>
                    <w:szCs w:val="20"/>
                  </w:rPr>
                </m:ctrlPr>
              </m:sSupPr>
              <m:e>
                <m:r>
                  <w:rPr>
                    <w:rFonts w:ascii="Cambria Math" w:hAnsi="Cambria Math"/>
                    <w:sz w:val="20"/>
                    <w:szCs w:val="20"/>
                  </w:rPr>
                  <m:t>2</m:t>
                </m:r>
              </m:e>
              <m:sup>
                <m:r>
                  <w:rPr>
                    <w:rFonts w:ascii="Cambria Math" w:hAnsi="Cambria Math"/>
                    <w:sz w:val="20"/>
                    <w:szCs w:val="20"/>
                  </w:rPr>
                  <m:t>Q</m:t>
                </m:r>
              </m:sup>
            </m:sSup>
            <m:r>
              <w:rPr>
                <w:rFonts w:ascii="Cambria Math" w:hAnsi="Cambria Math"/>
                <w:sz w:val="20"/>
                <w:szCs w:val="20"/>
              </w:rPr>
              <m:t>-</m:t>
            </m:r>
            <m:r>
              <w:rPr>
                <w:rFonts w:ascii="Cambria Math" w:hAnsi="Cambria Math"/>
                <w:sz w:val="20"/>
                <w:szCs w:val="20"/>
              </w:rPr>
              <m:t>1</m:t>
            </m:r>
          </m:e>
        </m:d>
        <m:r>
          <w:rPr>
            <w:rFonts w:ascii="Cambria Math" w:hAnsi="Cambria Math"/>
            <w:sz w:val="20"/>
            <w:szCs w:val="20"/>
          </w:rPr>
          <m:t>∪</m:t>
        </m:r>
        <m:d>
          <m:dPr>
            <m:begChr m:val="{"/>
            <m:endChr m:val="}"/>
            <m:ctrlPr>
              <w:rPr>
                <w:rFonts w:ascii="Cambria Math" w:eastAsiaTheme="minorHAnsi" w:hAnsi="Cambria Math" w:cs="Calibri"/>
                <w:i/>
                <w:sz w:val="20"/>
                <w:szCs w:val="20"/>
              </w:rPr>
            </m:ctrlPr>
          </m:dPr>
          <m:e>
            <m:sSup>
              <m:sSupPr>
                <m:ctrlPr>
                  <w:rPr>
                    <w:rFonts w:ascii="Cambria Math" w:eastAsiaTheme="minorHAnsi" w:hAnsi="Cambria Math" w:cs="Calibri"/>
                    <w:i/>
                    <w:sz w:val="20"/>
                    <w:szCs w:val="20"/>
                  </w:rPr>
                </m:ctrlPr>
              </m:sSupPr>
              <m:e>
                <m:r>
                  <w:rPr>
                    <w:rFonts w:ascii="Cambria Math" w:hAnsi="Cambria Math"/>
                    <w:sz w:val="20"/>
                    <w:szCs w:val="20"/>
                  </w:rPr>
                  <m:t>-</m:t>
                </m:r>
                <m:r>
                  <w:rPr>
                    <w:rFonts w:ascii="Cambria Math" w:hAnsi="Cambria Math"/>
                    <w:sz w:val="20"/>
                    <w:szCs w:val="20"/>
                  </w:rPr>
                  <m:t>2</m:t>
                </m:r>
              </m:e>
              <m:sup>
                <m:r>
                  <w:rPr>
                    <w:rFonts w:ascii="Cambria Math" w:hAnsi="Cambria Math"/>
                    <w:sz w:val="20"/>
                    <w:szCs w:val="20"/>
                  </w:rPr>
                  <m:t>-</m:t>
                </m:r>
                <m:d>
                  <m:dPr>
                    <m:ctrlPr>
                      <w:rPr>
                        <w:rFonts w:ascii="Cambria Math" w:eastAsiaTheme="minorHAnsi" w:hAnsi="Cambria Math" w:cs="Calibri"/>
                        <w:i/>
                        <w:sz w:val="20"/>
                        <w:szCs w:val="20"/>
                      </w:rPr>
                    </m:ctrlPr>
                  </m:dPr>
                  <m:e>
                    <m:sSup>
                      <m:sSupPr>
                        <m:ctrlPr>
                          <w:rPr>
                            <w:rFonts w:ascii="Cambria Math" w:eastAsiaTheme="minorHAnsi" w:hAnsi="Cambria Math" w:cs="Calibri"/>
                            <w:i/>
                            <w:sz w:val="20"/>
                            <w:szCs w:val="20"/>
                          </w:rPr>
                        </m:ctrlPr>
                      </m:sSupPr>
                      <m:e>
                        <m:r>
                          <w:rPr>
                            <w:rFonts w:ascii="Cambria Math" w:hAnsi="Cambria Math"/>
                            <w:sz w:val="20"/>
                            <w:szCs w:val="20"/>
                          </w:rPr>
                          <m:t>2</m:t>
                        </m:r>
                      </m:e>
                      <m:sup>
                        <m:r>
                          <w:rPr>
                            <w:rFonts w:ascii="Cambria Math" w:hAnsi="Cambria Math"/>
                            <w:sz w:val="20"/>
                            <w:szCs w:val="20"/>
                          </w:rPr>
                          <m:t>Q</m:t>
                        </m:r>
                      </m:sup>
                    </m:sSup>
                    <m:r>
                      <w:rPr>
                        <w:rFonts w:ascii="Cambria Math" w:hAnsi="Cambria Math"/>
                        <w:sz w:val="20"/>
                        <w:szCs w:val="20"/>
                      </w:rPr>
                      <m:t>-</m:t>
                    </m:r>
                    <m:r>
                      <w:rPr>
                        <w:rFonts w:ascii="Cambria Math" w:hAnsi="Cambria Math"/>
                        <w:sz w:val="20"/>
                        <w:szCs w:val="20"/>
                      </w:rPr>
                      <m:t>q</m:t>
                    </m:r>
                  </m:e>
                </m:d>
                <m:r>
                  <w:rPr>
                    <w:rFonts w:ascii="Cambria Math" w:hAnsi="Cambria Math"/>
                    <w:sz w:val="20"/>
                    <w:szCs w:val="20"/>
                  </w:rPr>
                  <m:t>∙</m:t>
                </m:r>
                <m:r>
                  <w:rPr>
                    <w:rFonts w:ascii="Cambria Math" w:hAnsi="Cambria Math"/>
                    <w:sz w:val="20"/>
                    <w:szCs w:val="20"/>
                  </w:rPr>
                  <m:t>s</m:t>
                </m:r>
              </m:sup>
            </m:sSup>
            <m:r>
              <m:rPr>
                <m:sty m:val="p"/>
              </m:rPr>
              <w:rPr>
                <w:rFonts w:ascii="Cambria Math" w:hAnsi="Cambria Math"/>
                <w:sz w:val="20"/>
                <w:szCs w:val="20"/>
              </w:rPr>
              <m:t> </m:t>
            </m:r>
            <m:r>
              <w:rPr>
                <w:rFonts w:ascii="Cambria Math" w:hAnsi="Cambria Math"/>
                <w:sz w:val="20"/>
                <w:szCs w:val="20"/>
              </w:rPr>
              <m:t>∙</m:t>
            </m:r>
            <m:r>
              <w:rPr>
                <w:rFonts w:ascii="Cambria Math" w:hAnsi="Cambria Math"/>
                <w:sz w:val="20"/>
                <w:szCs w:val="20"/>
              </w:rPr>
              <m:t>π</m:t>
            </m:r>
            <m:r>
              <w:rPr>
                <w:rFonts w:ascii="Cambria Math" w:hAnsi="Cambria Math"/>
                <w:sz w:val="20"/>
                <w:szCs w:val="20"/>
              </w:rPr>
              <m:t>,   </m:t>
            </m:r>
            <m:r>
              <w:rPr>
                <w:rFonts w:ascii="Cambria Math" w:hAnsi="Cambria Math"/>
                <w:sz w:val="20"/>
                <w:szCs w:val="20"/>
              </w:rPr>
              <m:t>q</m:t>
            </m:r>
            <m:r>
              <w:rPr>
                <w:rFonts w:ascii="Cambria Math" w:hAnsi="Cambria Math"/>
                <w:sz w:val="20"/>
                <w:szCs w:val="20"/>
              </w:rPr>
              <m:t>=1,2,…, </m:t>
            </m:r>
            <m:sSup>
              <m:sSupPr>
                <m:ctrlPr>
                  <w:rPr>
                    <w:rFonts w:ascii="Cambria Math" w:eastAsiaTheme="minorHAnsi" w:hAnsi="Cambria Math" w:cs="Calibri"/>
                    <w:i/>
                    <w:sz w:val="20"/>
                    <w:szCs w:val="20"/>
                  </w:rPr>
                </m:ctrlPr>
              </m:sSupPr>
              <m:e>
                <m:r>
                  <w:rPr>
                    <w:rFonts w:ascii="Cambria Math" w:hAnsi="Cambria Math"/>
                    <w:sz w:val="20"/>
                    <w:szCs w:val="20"/>
                  </w:rPr>
                  <m:t>2</m:t>
                </m:r>
              </m:e>
              <m:sup>
                <m:r>
                  <w:rPr>
                    <w:rFonts w:ascii="Cambria Math" w:hAnsi="Cambria Math"/>
                    <w:sz w:val="20"/>
                    <w:szCs w:val="20"/>
                  </w:rPr>
                  <m:t>Q</m:t>
                </m:r>
              </m:sup>
            </m:sSup>
            <m:r>
              <w:rPr>
                <w:rFonts w:ascii="Cambria Math" w:hAnsi="Cambria Math"/>
                <w:sz w:val="20"/>
                <w:szCs w:val="20"/>
              </w:rPr>
              <m:t>-</m:t>
            </m:r>
            <m:r>
              <w:rPr>
                <w:rFonts w:ascii="Cambria Math" w:hAnsi="Cambria Math"/>
                <w:sz w:val="20"/>
                <w:szCs w:val="20"/>
              </w:rPr>
              <m:t>1</m:t>
            </m:r>
          </m:e>
        </m:d>
        <m:r>
          <w:rPr>
            <w:rFonts w:ascii="Cambria Math" w:hAnsi="Cambria Math"/>
            <w:sz w:val="20"/>
            <w:szCs w:val="20"/>
          </w:rPr>
          <m:t>∪</m:t>
        </m:r>
        <m:d>
          <m:dPr>
            <m:begChr m:val="{"/>
            <m:endChr m:val="}"/>
            <m:ctrlPr>
              <w:rPr>
                <w:rFonts w:ascii="Cambria Math" w:eastAsiaTheme="minorHAnsi" w:hAnsi="Cambria Math" w:cs="Calibri"/>
                <w:i/>
                <w:sz w:val="20"/>
                <w:szCs w:val="20"/>
              </w:rPr>
            </m:ctrlPr>
          </m:dPr>
          <m:e>
            <m:r>
              <w:rPr>
                <w:rFonts w:ascii="Cambria Math" w:hAnsi="Cambria Math"/>
                <w:sz w:val="20"/>
                <w:szCs w:val="20"/>
              </w:rPr>
              <m:t>0,</m:t>
            </m:r>
            <m:r>
              <w:rPr>
                <w:rFonts w:ascii="Cambria Math" w:hAnsi="Cambria Math"/>
                <w:sz w:val="20"/>
                <w:szCs w:val="20"/>
              </w:rPr>
              <m:t>π</m:t>
            </m:r>
          </m:e>
        </m:d>
      </m:oMath>
      <w:r w:rsidR="0026707F" w:rsidRPr="00E301FD">
        <w:rPr>
          <w:sz w:val="20"/>
          <w:szCs w:val="20"/>
        </w:rPr>
        <w:t xml:space="preserve">     </w:t>
      </w:r>
    </w:p>
    <w:bookmarkEnd w:id="32"/>
    <w:p w14:paraId="574D4605" w14:textId="08F420FE" w:rsidR="00FA6CD3" w:rsidRPr="00E301FD" w:rsidRDefault="00FA6CD3" w:rsidP="00FA6CD3">
      <w:pPr>
        <w:pStyle w:val="ListParagraph"/>
        <w:numPr>
          <w:ilvl w:val="1"/>
          <w:numId w:val="161"/>
        </w:numPr>
        <w:rPr>
          <w:rFonts w:eastAsiaTheme="minorHAnsi" w:cs="Calibri"/>
          <w:sz w:val="20"/>
          <w:szCs w:val="20"/>
        </w:rPr>
      </w:pPr>
      <w:r>
        <w:rPr>
          <w:sz w:val="20"/>
          <w:szCs w:val="20"/>
          <w:lang w:val="en-US"/>
        </w:rPr>
        <w:t xml:space="preserve">For Q=3 or </w:t>
      </w:r>
      <w:r w:rsidR="005D3E6E">
        <w:rPr>
          <w:sz w:val="20"/>
          <w:szCs w:val="20"/>
          <w:lang w:val="en-US"/>
        </w:rPr>
        <w:t>Q=</w:t>
      </w:r>
      <w:r>
        <w:rPr>
          <w:sz w:val="20"/>
          <w:szCs w:val="20"/>
          <w:lang w:val="en-US"/>
        </w:rPr>
        <w:t>4 and s=</w:t>
      </w:r>
      <w:r w:rsidR="005D3E6E">
        <w:rPr>
          <w:sz w:val="20"/>
          <w:szCs w:val="20"/>
          <w:lang w:val="en-US"/>
        </w:rPr>
        <w:t>1 or s=1/2</w:t>
      </w:r>
    </w:p>
    <w:p w14:paraId="073F90B8" w14:textId="36B6C663" w:rsidR="00EE5FE5" w:rsidRPr="00E301FD" w:rsidRDefault="00EE5FE5" w:rsidP="00EE5FE5">
      <w:pPr>
        <w:pStyle w:val="ListParagraph"/>
        <w:numPr>
          <w:ilvl w:val="0"/>
          <w:numId w:val="161"/>
        </w:numPr>
        <w:rPr>
          <w:rFonts w:eastAsiaTheme="minorHAnsi" w:cs="Calibri"/>
          <w:sz w:val="20"/>
          <w:szCs w:val="20"/>
        </w:rPr>
      </w:pPr>
      <w:r>
        <w:rPr>
          <w:sz w:val="20"/>
          <w:szCs w:val="20"/>
          <w:lang w:val="en-US"/>
        </w:rPr>
        <w:t>3bit linear (8PSK)</w:t>
      </w:r>
    </w:p>
    <w:p w14:paraId="7A97C306" w14:textId="467729D7" w:rsidR="00EE5FE5" w:rsidRPr="00E301FD" w:rsidRDefault="00EE5FE5" w:rsidP="00E301FD">
      <w:pPr>
        <w:pStyle w:val="ListParagraph"/>
        <w:numPr>
          <w:ilvl w:val="0"/>
          <w:numId w:val="161"/>
        </w:numPr>
        <w:rPr>
          <w:rFonts w:cs="Calibri"/>
          <w:sz w:val="20"/>
          <w:szCs w:val="20"/>
        </w:rPr>
      </w:pPr>
      <w:r>
        <w:rPr>
          <w:sz w:val="20"/>
          <w:szCs w:val="20"/>
          <w:lang w:val="en-US"/>
        </w:rPr>
        <w:t>4bit linear (16PSK)</w:t>
      </w:r>
    </w:p>
    <w:p w14:paraId="46DD5826" w14:textId="77777777" w:rsidR="00872599" w:rsidRDefault="00872599" w:rsidP="00743B8D">
      <w:pPr>
        <w:rPr>
          <w:lang w:val="en-GB" w:eastAsia="ja-JP"/>
        </w:rPr>
      </w:pPr>
    </w:p>
    <w:p w14:paraId="7E5F12D3" w14:textId="4CFC62E5" w:rsidR="00934B76" w:rsidRDefault="007D4FE3" w:rsidP="00743B8D">
      <w:pPr>
        <w:rPr>
          <w:lang w:val="en-GB" w:eastAsia="ja-JP"/>
        </w:rPr>
      </w:pPr>
      <w:r>
        <w:rPr>
          <w:lang w:val="en-GB" w:eastAsia="ja-JP"/>
        </w:rPr>
        <w:t xml:space="preserve">In </w:t>
      </w:r>
      <w:r>
        <w:rPr>
          <w:lang w:val="en-GB" w:eastAsia="ja-JP"/>
        </w:rPr>
        <w:fldChar w:fldCharType="begin"/>
      </w:r>
      <w:r>
        <w:rPr>
          <w:lang w:val="en-GB" w:eastAsia="ja-JP"/>
        </w:rPr>
        <w:instrText xml:space="preserve"> REF _Ref134850941 \h </w:instrText>
      </w:r>
      <w:r>
        <w:rPr>
          <w:lang w:val="en-GB" w:eastAsia="ja-JP"/>
        </w:rPr>
      </w:r>
      <w:r>
        <w:rPr>
          <w:lang w:val="en-GB" w:eastAsia="ja-JP"/>
        </w:rPr>
        <w:fldChar w:fldCharType="separate"/>
      </w:r>
      <w:r>
        <w:t xml:space="preserve">Figure </w:t>
      </w:r>
      <w:r>
        <w:rPr>
          <w:noProof/>
        </w:rPr>
        <w:t>14</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_Ref134850943 \h </w:instrText>
      </w:r>
      <w:r>
        <w:rPr>
          <w:lang w:val="en-GB" w:eastAsia="ja-JP"/>
        </w:rPr>
      </w:r>
      <w:r>
        <w:rPr>
          <w:lang w:val="en-GB" w:eastAsia="ja-JP"/>
        </w:rPr>
        <w:fldChar w:fldCharType="separate"/>
      </w:r>
      <w:r>
        <w:t xml:space="preserve">Figure </w:t>
      </w:r>
      <w:r>
        <w:rPr>
          <w:noProof/>
        </w:rPr>
        <w:t>15</w:t>
      </w:r>
      <w:r>
        <w:rPr>
          <w:lang w:val="en-GB" w:eastAsia="ja-JP"/>
        </w:rPr>
        <w:fldChar w:fldCharType="end"/>
      </w:r>
      <w:r>
        <w:rPr>
          <w:lang w:val="en-GB" w:eastAsia="ja-JP"/>
        </w:rPr>
        <w:t xml:space="preserve"> the RMS error of the different </w:t>
      </w:r>
      <w:r w:rsidR="000719C9">
        <w:rPr>
          <w:lang w:val="en-GB" w:eastAsia="ja-JP"/>
        </w:rPr>
        <w:t>p</w:t>
      </w:r>
      <w:r>
        <w:rPr>
          <w:lang w:val="en-GB" w:eastAsia="ja-JP"/>
        </w:rPr>
        <w:t>hase quantization schemes is show</w:t>
      </w:r>
      <w:r w:rsidR="000719C9">
        <w:rPr>
          <w:lang w:val="en-GB" w:eastAsia="ja-JP"/>
        </w:rPr>
        <w:t xml:space="preserve">n. </w:t>
      </w:r>
      <w:r w:rsidR="00321AF9">
        <w:rPr>
          <w:lang w:val="en-GB" w:eastAsia="ja-JP"/>
        </w:rPr>
        <w:t xml:space="preserve">As </w:t>
      </w:r>
      <w:proofErr w:type="gramStart"/>
      <w:r w:rsidR="00321AF9">
        <w:rPr>
          <w:lang w:val="en-GB" w:eastAsia="ja-JP"/>
        </w:rPr>
        <w:t>expected</w:t>
      </w:r>
      <w:proofErr w:type="gramEnd"/>
      <w:r w:rsidR="00321AF9">
        <w:rPr>
          <w:lang w:val="en-GB" w:eastAsia="ja-JP"/>
        </w:rPr>
        <w:t xml:space="preserve"> the linear quantization schemes perform badly. </w:t>
      </w:r>
      <w:r w:rsidR="000719C9">
        <w:rPr>
          <w:lang w:val="en-GB" w:eastAsia="ja-JP"/>
        </w:rPr>
        <w:t xml:space="preserve">The </w:t>
      </w:r>
      <w:r w:rsidR="005D6F64">
        <w:rPr>
          <w:lang w:val="en-GB" w:eastAsia="ja-JP"/>
        </w:rPr>
        <w:t xml:space="preserve">non-linear </w:t>
      </w:r>
      <w:r w:rsidR="000719C9">
        <w:rPr>
          <w:lang w:val="en-GB" w:eastAsia="ja-JP"/>
        </w:rPr>
        <w:t xml:space="preserve">quantization scheme with </w:t>
      </w:r>
      <w:r w:rsidR="00C40704">
        <w:rPr>
          <w:lang w:val="en-GB" w:eastAsia="ja-JP"/>
        </w:rPr>
        <w:t xml:space="preserve">Q=4 and s=1/2 performs best, </w:t>
      </w:r>
      <w:r w:rsidR="003802CD">
        <w:rPr>
          <w:lang w:val="en-GB" w:eastAsia="ja-JP"/>
        </w:rPr>
        <w:t xml:space="preserve">giving performance very close to the ideal non-quantized case. However, the </w:t>
      </w:r>
      <w:r w:rsidR="005D6F64">
        <w:rPr>
          <w:lang w:val="en-GB" w:eastAsia="ja-JP"/>
        </w:rPr>
        <w:t xml:space="preserve">non-linear </w:t>
      </w:r>
      <w:r w:rsidR="003802CD">
        <w:rPr>
          <w:lang w:val="en-GB" w:eastAsia="ja-JP"/>
        </w:rPr>
        <w:t>quantization scheme with Q=3 and s=1 performs almost as well</w:t>
      </w:r>
      <w:r w:rsidR="00012030">
        <w:rPr>
          <w:lang w:val="en-GB" w:eastAsia="ja-JP"/>
        </w:rPr>
        <w:t xml:space="preserve">. Since that scheme use one bit </w:t>
      </w:r>
      <w:proofErr w:type="gramStart"/>
      <w:r w:rsidR="00A92E9D">
        <w:rPr>
          <w:lang w:val="en-GB" w:eastAsia="ja-JP"/>
        </w:rPr>
        <w:t>less</w:t>
      </w:r>
      <w:proofErr w:type="gramEnd"/>
      <w:r w:rsidR="00A92E9D">
        <w:rPr>
          <w:lang w:val="en-GB" w:eastAsia="ja-JP"/>
        </w:rPr>
        <w:t xml:space="preserve"> </w:t>
      </w:r>
      <w:r w:rsidR="00012030">
        <w:rPr>
          <w:lang w:val="en-GB" w:eastAsia="ja-JP"/>
        </w:rPr>
        <w:t>we propose that it’s selected.</w:t>
      </w:r>
    </w:p>
    <w:p w14:paraId="64280992" w14:textId="5057552B" w:rsidR="00743B8D" w:rsidRDefault="00105F3F" w:rsidP="00D124AE">
      <w:pPr>
        <w:pStyle w:val="Proposal"/>
        <w:rPr>
          <w:lang w:val="en-GB"/>
        </w:rPr>
      </w:pPr>
      <w:bookmarkStart w:id="33" w:name="_Toc135020914"/>
      <w:r>
        <w:rPr>
          <w:lang w:val="en-GB"/>
        </w:rPr>
        <w:t xml:space="preserve">Select the </w:t>
      </w:r>
      <w:r w:rsidR="005D6F64">
        <w:rPr>
          <w:lang w:val="en-GB"/>
        </w:rPr>
        <w:t xml:space="preserve">non-linear </w:t>
      </w:r>
      <w:r>
        <w:rPr>
          <w:lang w:val="en-GB"/>
        </w:rPr>
        <w:t xml:space="preserve">phase quantization scheme </w:t>
      </w:r>
      <m:oMath>
        <m:acc>
          <m:accPr>
            <m:ctrlPr>
              <w:rPr>
                <w:rFonts w:ascii="Cambria Math" w:hAnsi="Cambria Math" w:cs="Calibri"/>
                <w:i/>
                <w:szCs w:val="20"/>
              </w:rPr>
            </m:ctrlPr>
          </m:accPr>
          <m:e>
            <m:r>
              <m:rPr>
                <m:sty m:val="bi"/>
              </m:rPr>
              <w:rPr>
                <w:rFonts w:ascii="Cambria Math" w:hAnsi="Cambria Math"/>
                <w:szCs w:val="20"/>
              </w:rPr>
              <m:t>θ</m:t>
            </m:r>
          </m:e>
        </m:acc>
        <m:d>
          <m:dPr>
            <m:ctrlPr>
              <w:rPr>
                <w:rFonts w:ascii="Cambria Math" w:hAnsi="Cambria Math" w:cs="Calibri"/>
                <w:i/>
                <w:szCs w:val="20"/>
              </w:rPr>
            </m:ctrlPr>
          </m:dPr>
          <m:e>
            <m:r>
              <m:rPr>
                <m:sty m:val="bi"/>
              </m:rPr>
              <w:rPr>
                <w:rFonts w:ascii="Cambria Math" w:hAnsi="Cambria Math"/>
                <w:szCs w:val="20"/>
              </w:rPr>
              <m:t>D</m:t>
            </m:r>
          </m:e>
        </m:d>
        <m:r>
          <m:rPr>
            <m:sty m:val="bi"/>
          </m:rPr>
          <w:rPr>
            <w:rFonts w:ascii="Cambria Math" w:hAnsi="Cambria Math"/>
            <w:szCs w:val="20"/>
          </w:rPr>
          <m:t>∈</m:t>
        </m:r>
        <m:d>
          <m:dPr>
            <m:begChr m:val="{"/>
            <m:endChr m:val="}"/>
            <m:ctrlPr>
              <w:rPr>
                <w:rFonts w:ascii="Cambria Math" w:hAnsi="Cambria Math" w:cs="Calibri"/>
                <w:i/>
                <w:szCs w:val="20"/>
              </w:rPr>
            </m:ctrlPr>
          </m:dPr>
          <m:e>
            <m:sSup>
              <m:sSupPr>
                <m:ctrlPr>
                  <w:rPr>
                    <w:rFonts w:ascii="Cambria Math" w:hAnsi="Cambria Math" w:cs="Calibri"/>
                    <w:i/>
                    <w:szCs w:val="20"/>
                  </w:rPr>
                </m:ctrlPr>
              </m:sSupPr>
              <m:e>
                <m:r>
                  <m:rPr>
                    <m:sty m:val="bi"/>
                  </m:rPr>
                  <w:rPr>
                    <w:rFonts w:ascii="Cambria Math" w:hAnsi="Cambria Math"/>
                    <w:szCs w:val="20"/>
                  </w:rPr>
                  <m:t>2</m:t>
                </m:r>
              </m:e>
              <m:sup>
                <m:r>
                  <m:rPr>
                    <m:sty m:val="bi"/>
                  </m:rPr>
                  <w:rPr>
                    <w:rFonts w:ascii="Cambria Math" w:hAnsi="Cambria Math"/>
                    <w:szCs w:val="20"/>
                  </w:rPr>
                  <m:t>-</m:t>
                </m:r>
                <m:d>
                  <m:dPr>
                    <m:ctrlPr>
                      <w:rPr>
                        <w:rFonts w:ascii="Cambria Math" w:hAnsi="Cambria Math" w:cs="Calibri"/>
                        <w:i/>
                        <w:szCs w:val="20"/>
                      </w:rPr>
                    </m:ctrlPr>
                  </m:dPr>
                  <m:e>
                    <m:sSup>
                      <m:sSupPr>
                        <m:ctrlPr>
                          <w:rPr>
                            <w:rFonts w:ascii="Cambria Math" w:hAnsi="Cambria Math" w:cs="Calibri"/>
                            <w:i/>
                            <w:szCs w:val="20"/>
                          </w:rPr>
                        </m:ctrlPr>
                      </m:sSupPr>
                      <m:e>
                        <m:r>
                          <m:rPr>
                            <m:sty m:val="bi"/>
                          </m:rPr>
                          <w:rPr>
                            <w:rFonts w:ascii="Cambria Math" w:hAnsi="Cambria Math"/>
                            <w:szCs w:val="20"/>
                          </w:rPr>
                          <m:t>2</m:t>
                        </m:r>
                      </m:e>
                      <m:sup>
                        <m:r>
                          <m:rPr>
                            <m:sty m:val="bi"/>
                          </m:rPr>
                          <w:rPr>
                            <w:rFonts w:ascii="Cambria Math" w:hAnsi="Cambria Math"/>
                            <w:szCs w:val="20"/>
                          </w:rPr>
                          <m:t>Q</m:t>
                        </m:r>
                      </m:sup>
                    </m:sSup>
                    <m:r>
                      <m:rPr>
                        <m:sty m:val="bi"/>
                      </m:rPr>
                      <w:rPr>
                        <w:rFonts w:ascii="Cambria Math" w:hAnsi="Cambria Math"/>
                        <w:szCs w:val="20"/>
                      </w:rPr>
                      <m:t>-q</m:t>
                    </m:r>
                  </m:e>
                </m:d>
                <m:r>
                  <m:rPr>
                    <m:sty m:val="bi"/>
                  </m:rPr>
                  <w:rPr>
                    <w:rFonts w:ascii="Cambria Math" w:hAnsi="Cambria Math"/>
                    <w:szCs w:val="20"/>
                  </w:rPr>
                  <m:t>∙s</m:t>
                </m:r>
              </m:sup>
            </m:sSup>
            <m:r>
              <m:rPr>
                <m:sty m:val="b"/>
              </m:rPr>
              <w:rPr>
                <w:rFonts w:ascii="Cambria Math" w:hAnsi="Cambria Math"/>
                <w:szCs w:val="20"/>
              </w:rPr>
              <m:t> </m:t>
            </m:r>
            <m:r>
              <m:rPr>
                <m:sty m:val="bi"/>
              </m:rPr>
              <w:rPr>
                <w:rFonts w:ascii="Cambria Math" w:hAnsi="Cambria Math"/>
                <w:szCs w:val="20"/>
              </w:rPr>
              <m:t>∙π,   q=1,2,…, </m:t>
            </m:r>
            <m:sSup>
              <m:sSupPr>
                <m:ctrlPr>
                  <w:rPr>
                    <w:rFonts w:ascii="Cambria Math" w:hAnsi="Cambria Math" w:cs="Calibri"/>
                    <w:i/>
                    <w:szCs w:val="20"/>
                  </w:rPr>
                </m:ctrlPr>
              </m:sSupPr>
              <m:e>
                <m:r>
                  <m:rPr>
                    <m:sty m:val="bi"/>
                  </m:rPr>
                  <w:rPr>
                    <w:rFonts w:ascii="Cambria Math" w:hAnsi="Cambria Math"/>
                    <w:szCs w:val="20"/>
                  </w:rPr>
                  <m:t>2</m:t>
                </m:r>
              </m:e>
              <m:sup>
                <m:r>
                  <m:rPr>
                    <m:sty m:val="bi"/>
                  </m:rPr>
                  <w:rPr>
                    <w:rFonts w:ascii="Cambria Math" w:hAnsi="Cambria Math"/>
                    <w:szCs w:val="20"/>
                  </w:rPr>
                  <m:t>Q</m:t>
                </m:r>
              </m:sup>
            </m:sSup>
            <m:r>
              <m:rPr>
                <m:sty m:val="bi"/>
              </m:rPr>
              <w:rPr>
                <w:rFonts w:ascii="Cambria Math" w:hAnsi="Cambria Math"/>
                <w:szCs w:val="20"/>
              </w:rPr>
              <m:t>-1</m:t>
            </m:r>
          </m:e>
        </m:d>
        <m:r>
          <m:rPr>
            <m:sty m:val="bi"/>
          </m:rPr>
          <w:rPr>
            <w:rFonts w:ascii="Cambria Math" w:hAnsi="Cambria Math"/>
            <w:szCs w:val="20"/>
          </w:rPr>
          <m:t>∪</m:t>
        </m:r>
        <m:d>
          <m:dPr>
            <m:begChr m:val="{"/>
            <m:endChr m:val="}"/>
            <m:ctrlPr>
              <w:rPr>
                <w:rFonts w:ascii="Cambria Math" w:hAnsi="Cambria Math" w:cs="Calibri"/>
                <w:i/>
                <w:szCs w:val="20"/>
              </w:rPr>
            </m:ctrlPr>
          </m:dPr>
          <m:e>
            <m:sSup>
              <m:sSupPr>
                <m:ctrlPr>
                  <w:rPr>
                    <w:rFonts w:ascii="Cambria Math" w:hAnsi="Cambria Math" w:cs="Calibri"/>
                    <w:i/>
                    <w:szCs w:val="20"/>
                  </w:rPr>
                </m:ctrlPr>
              </m:sSupPr>
              <m:e>
                <m:r>
                  <m:rPr>
                    <m:sty m:val="bi"/>
                  </m:rPr>
                  <w:rPr>
                    <w:rFonts w:ascii="Cambria Math" w:hAnsi="Cambria Math"/>
                    <w:szCs w:val="20"/>
                  </w:rPr>
                  <m:t>-2</m:t>
                </m:r>
              </m:e>
              <m:sup>
                <m:r>
                  <m:rPr>
                    <m:sty m:val="bi"/>
                  </m:rPr>
                  <w:rPr>
                    <w:rFonts w:ascii="Cambria Math" w:hAnsi="Cambria Math"/>
                    <w:szCs w:val="20"/>
                  </w:rPr>
                  <m:t>-</m:t>
                </m:r>
                <m:d>
                  <m:dPr>
                    <m:ctrlPr>
                      <w:rPr>
                        <w:rFonts w:ascii="Cambria Math" w:hAnsi="Cambria Math" w:cs="Calibri"/>
                        <w:i/>
                        <w:szCs w:val="20"/>
                      </w:rPr>
                    </m:ctrlPr>
                  </m:dPr>
                  <m:e>
                    <m:sSup>
                      <m:sSupPr>
                        <m:ctrlPr>
                          <w:rPr>
                            <w:rFonts w:ascii="Cambria Math" w:hAnsi="Cambria Math" w:cs="Calibri"/>
                            <w:i/>
                            <w:szCs w:val="20"/>
                          </w:rPr>
                        </m:ctrlPr>
                      </m:sSupPr>
                      <m:e>
                        <m:r>
                          <m:rPr>
                            <m:sty m:val="bi"/>
                          </m:rPr>
                          <w:rPr>
                            <w:rFonts w:ascii="Cambria Math" w:hAnsi="Cambria Math"/>
                            <w:szCs w:val="20"/>
                          </w:rPr>
                          <m:t>2</m:t>
                        </m:r>
                      </m:e>
                      <m:sup>
                        <m:r>
                          <m:rPr>
                            <m:sty m:val="bi"/>
                          </m:rPr>
                          <w:rPr>
                            <w:rFonts w:ascii="Cambria Math" w:hAnsi="Cambria Math"/>
                            <w:szCs w:val="20"/>
                          </w:rPr>
                          <m:t>Q</m:t>
                        </m:r>
                      </m:sup>
                    </m:sSup>
                    <m:r>
                      <m:rPr>
                        <m:sty m:val="bi"/>
                      </m:rPr>
                      <w:rPr>
                        <w:rFonts w:ascii="Cambria Math" w:hAnsi="Cambria Math"/>
                        <w:szCs w:val="20"/>
                      </w:rPr>
                      <m:t>-q</m:t>
                    </m:r>
                  </m:e>
                </m:d>
                <m:r>
                  <m:rPr>
                    <m:sty m:val="bi"/>
                  </m:rPr>
                  <w:rPr>
                    <w:rFonts w:ascii="Cambria Math" w:hAnsi="Cambria Math"/>
                    <w:szCs w:val="20"/>
                  </w:rPr>
                  <m:t>∙s</m:t>
                </m:r>
              </m:sup>
            </m:sSup>
            <m:r>
              <m:rPr>
                <m:sty m:val="b"/>
              </m:rPr>
              <w:rPr>
                <w:rFonts w:ascii="Cambria Math" w:hAnsi="Cambria Math"/>
                <w:szCs w:val="20"/>
              </w:rPr>
              <m:t> </m:t>
            </m:r>
            <m:r>
              <m:rPr>
                <m:sty m:val="bi"/>
              </m:rPr>
              <w:rPr>
                <w:rFonts w:ascii="Cambria Math" w:hAnsi="Cambria Math"/>
                <w:szCs w:val="20"/>
              </w:rPr>
              <m:t>∙π,   q=1,2,…, </m:t>
            </m:r>
            <m:sSup>
              <m:sSupPr>
                <m:ctrlPr>
                  <w:rPr>
                    <w:rFonts w:ascii="Cambria Math" w:hAnsi="Cambria Math" w:cs="Calibri"/>
                    <w:i/>
                    <w:szCs w:val="20"/>
                  </w:rPr>
                </m:ctrlPr>
              </m:sSupPr>
              <m:e>
                <m:r>
                  <m:rPr>
                    <m:sty m:val="bi"/>
                  </m:rPr>
                  <w:rPr>
                    <w:rFonts w:ascii="Cambria Math" w:hAnsi="Cambria Math"/>
                    <w:szCs w:val="20"/>
                  </w:rPr>
                  <m:t>2</m:t>
                </m:r>
              </m:e>
              <m:sup>
                <m:r>
                  <m:rPr>
                    <m:sty m:val="bi"/>
                  </m:rPr>
                  <w:rPr>
                    <w:rFonts w:ascii="Cambria Math" w:hAnsi="Cambria Math"/>
                    <w:szCs w:val="20"/>
                  </w:rPr>
                  <m:t>Q</m:t>
                </m:r>
              </m:sup>
            </m:sSup>
            <m:r>
              <m:rPr>
                <m:sty m:val="bi"/>
              </m:rPr>
              <w:rPr>
                <w:rFonts w:ascii="Cambria Math" w:hAnsi="Cambria Math"/>
                <w:szCs w:val="20"/>
              </w:rPr>
              <m:t>-1</m:t>
            </m:r>
          </m:e>
        </m:d>
        <m:r>
          <m:rPr>
            <m:sty m:val="bi"/>
          </m:rPr>
          <w:rPr>
            <w:rFonts w:ascii="Cambria Math" w:hAnsi="Cambria Math"/>
            <w:szCs w:val="20"/>
          </w:rPr>
          <m:t>∪</m:t>
        </m:r>
        <m:d>
          <m:dPr>
            <m:begChr m:val="{"/>
            <m:endChr m:val="}"/>
            <m:ctrlPr>
              <w:rPr>
                <w:rFonts w:ascii="Cambria Math" w:hAnsi="Cambria Math" w:cs="Calibri"/>
                <w:i/>
                <w:szCs w:val="20"/>
              </w:rPr>
            </m:ctrlPr>
          </m:dPr>
          <m:e>
            <m:r>
              <m:rPr>
                <m:sty m:val="bi"/>
              </m:rPr>
              <w:rPr>
                <w:rFonts w:ascii="Cambria Math" w:hAnsi="Cambria Math"/>
                <w:szCs w:val="20"/>
              </w:rPr>
              <m:t>0,π</m:t>
            </m:r>
          </m:e>
        </m:d>
      </m:oMath>
      <w:r w:rsidR="00934B76">
        <w:rPr>
          <w:lang w:val="en-GB"/>
        </w:rPr>
        <w:t xml:space="preserve"> </w:t>
      </w:r>
      <w:r>
        <w:rPr>
          <w:lang w:val="en-GB"/>
        </w:rPr>
        <w:t>with Q=3 and s=1.</w:t>
      </w:r>
      <w:bookmarkEnd w:id="33"/>
      <w:r>
        <w:rPr>
          <w:lang w:val="en-GB"/>
        </w:rPr>
        <w:t xml:space="preserve"> </w:t>
      </w:r>
      <w:r w:rsidR="003802CD">
        <w:rPr>
          <w:lang w:val="en-GB"/>
        </w:rPr>
        <w:t xml:space="preserve"> </w:t>
      </w:r>
    </w:p>
    <w:p w14:paraId="0029077C" w14:textId="77777777" w:rsidR="00DB4DE2" w:rsidRDefault="00DB4DE2" w:rsidP="00743B8D">
      <w:pPr>
        <w:rPr>
          <w:lang w:val="en-GB" w:eastAsia="ja-JP"/>
        </w:rPr>
      </w:pPr>
    </w:p>
    <w:p w14:paraId="6C290287" w14:textId="77777777" w:rsidR="00FC2AB0" w:rsidRDefault="000544DA" w:rsidP="00D124AE">
      <w:pPr>
        <w:keepNext/>
      </w:pPr>
      <w:r>
        <w:rPr>
          <w:noProof/>
          <w:lang w:val="en-GB" w:eastAsia="ja-JP"/>
        </w:rPr>
        <w:drawing>
          <wp:inline distT="0" distB="0" distL="0" distR="0" wp14:anchorId="263438AC" wp14:editId="6465F5DA">
            <wp:extent cx="6120765" cy="5883910"/>
            <wp:effectExtent l="0" t="0" r="0" b="25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765" cy="5883910"/>
                    </a:xfrm>
                    <a:prstGeom prst="rect">
                      <a:avLst/>
                    </a:prstGeom>
                    <a:noFill/>
                    <a:ln>
                      <a:noFill/>
                    </a:ln>
                  </pic:spPr>
                </pic:pic>
              </a:graphicData>
            </a:graphic>
          </wp:inline>
        </w:drawing>
      </w:r>
    </w:p>
    <w:p w14:paraId="69C0055C" w14:textId="041FF440" w:rsidR="00DB4DE2" w:rsidRDefault="00FC2AB0" w:rsidP="00D124AE">
      <w:pPr>
        <w:pStyle w:val="Caption"/>
        <w:rPr>
          <w:lang w:val="en-GB" w:eastAsia="ja-JP"/>
        </w:rPr>
      </w:pPr>
      <w:bookmarkStart w:id="34" w:name="_Ref134850941"/>
      <w:r>
        <w:t xml:space="preserve">Figure </w:t>
      </w:r>
      <w:r>
        <w:fldChar w:fldCharType="begin"/>
      </w:r>
      <w:r>
        <w:instrText xml:space="preserve"> SEQ Figure \* ARABIC </w:instrText>
      </w:r>
      <w:r>
        <w:fldChar w:fldCharType="separate"/>
      </w:r>
      <w:r>
        <w:rPr>
          <w:noProof/>
        </w:rPr>
        <w:t>14</w:t>
      </w:r>
      <w:r>
        <w:fldChar w:fldCharType="end"/>
      </w:r>
      <w:bookmarkEnd w:id="34"/>
      <w:r>
        <w:t xml:space="preserve"> </w:t>
      </w:r>
      <w:r w:rsidR="00AB4DA9">
        <w:t xml:space="preserve">RMS error for different phase quantization schemes </w:t>
      </w:r>
      <w:r w:rsidR="00FD4BA8">
        <w:t>for CDL-A with a UE speed of 6km/h.</w:t>
      </w:r>
    </w:p>
    <w:p w14:paraId="22F11D76" w14:textId="77777777" w:rsidR="00743B8D" w:rsidRDefault="00743B8D" w:rsidP="00743B8D">
      <w:pPr>
        <w:rPr>
          <w:lang w:val="en-GB" w:eastAsia="ja-JP"/>
        </w:rPr>
      </w:pPr>
    </w:p>
    <w:p w14:paraId="27075FFD" w14:textId="77777777" w:rsidR="00FD4BA8" w:rsidRDefault="00FC2AB0" w:rsidP="00D124AE">
      <w:pPr>
        <w:keepNext/>
      </w:pPr>
      <w:r>
        <w:rPr>
          <w:noProof/>
          <w:lang w:val="en-GB" w:eastAsia="ja-JP"/>
        </w:rPr>
        <w:drawing>
          <wp:inline distT="0" distB="0" distL="0" distR="0" wp14:anchorId="338C3CC5" wp14:editId="11992192">
            <wp:extent cx="6120765" cy="5883910"/>
            <wp:effectExtent l="0" t="0" r="0" b="254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5883910"/>
                    </a:xfrm>
                    <a:prstGeom prst="rect">
                      <a:avLst/>
                    </a:prstGeom>
                    <a:noFill/>
                    <a:ln>
                      <a:noFill/>
                    </a:ln>
                  </pic:spPr>
                </pic:pic>
              </a:graphicData>
            </a:graphic>
          </wp:inline>
        </w:drawing>
      </w:r>
    </w:p>
    <w:p w14:paraId="60776566" w14:textId="62FF846F" w:rsidR="00FD4BA8" w:rsidRDefault="00FD4BA8" w:rsidP="00FD4BA8">
      <w:pPr>
        <w:pStyle w:val="Caption"/>
        <w:rPr>
          <w:lang w:val="en-GB" w:eastAsia="ja-JP"/>
        </w:rPr>
      </w:pPr>
      <w:bookmarkStart w:id="35" w:name="_Ref134850943"/>
      <w:r>
        <w:t xml:space="preserve">Figure </w:t>
      </w:r>
      <w:r>
        <w:fldChar w:fldCharType="begin"/>
      </w:r>
      <w:r>
        <w:instrText xml:space="preserve"> SEQ Figure \* ARABIC </w:instrText>
      </w:r>
      <w:r>
        <w:fldChar w:fldCharType="separate"/>
      </w:r>
      <w:r>
        <w:rPr>
          <w:noProof/>
        </w:rPr>
        <w:t>15</w:t>
      </w:r>
      <w:r>
        <w:fldChar w:fldCharType="end"/>
      </w:r>
      <w:bookmarkEnd w:id="35"/>
      <w:r>
        <w:t xml:space="preserve"> RMS error for different phase quantization schemes for CDL-A with a UE speed of 10km/h.</w:t>
      </w:r>
    </w:p>
    <w:p w14:paraId="7EA79379" w14:textId="5F79E859" w:rsidR="00FC2AB0" w:rsidRDefault="00FC2AB0" w:rsidP="00D124AE">
      <w:pPr>
        <w:pStyle w:val="Caption"/>
        <w:rPr>
          <w:lang w:val="en-GB" w:eastAsia="ja-JP"/>
        </w:rPr>
      </w:pPr>
    </w:p>
    <w:p w14:paraId="7DD3673F" w14:textId="77777777" w:rsidR="00EF6C76" w:rsidRPr="00EF6C76" w:rsidRDefault="00EF6C76" w:rsidP="000E17D7">
      <w:pPr>
        <w:rPr>
          <w:lang w:eastAsia="ja-JP"/>
        </w:rPr>
      </w:pPr>
    </w:p>
    <w:p w14:paraId="0AD7FC7D" w14:textId="6BB9C1E6" w:rsidR="00BB5566" w:rsidRDefault="00BB5566" w:rsidP="00BB5566">
      <w:pPr>
        <w:pStyle w:val="Heading2"/>
      </w:pPr>
      <w:r>
        <w:t>2.</w:t>
      </w:r>
      <w:r w:rsidR="005C44EF">
        <w:t>6</w:t>
      </w:r>
      <w:r>
        <w:t xml:space="preserve"> </w:t>
      </w:r>
      <w:r w:rsidR="00DF5CC9">
        <w:t>TRS burst configuration</w:t>
      </w:r>
    </w:p>
    <w:p w14:paraId="298F6EC6" w14:textId="3B56C533" w:rsidR="006256AD" w:rsidRDefault="006256AD" w:rsidP="000E17D7">
      <w:pPr>
        <w:rPr>
          <w:lang w:eastAsia="ja-JP"/>
        </w:rPr>
      </w:pPr>
    </w:p>
    <w:p w14:paraId="5DE159F0" w14:textId="1C0C71AC" w:rsidR="00DF5CC9" w:rsidRPr="00FC6568" w:rsidRDefault="003A2E38" w:rsidP="007924AF">
      <w:pPr>
        <w:jc w:val="both"/>
        <w:rPr>
          <w:lang w:eastAsia="ja-JP"/>
        </w:rPr>
      </w:pPr>
      <w:r w:rsidRPr="00FC6568">
        <w:rPr>
          <w:lang w:eastAsia="ja-JP"/>
        </w:rPr>
        <w:t>In current NR specifications, the minimum supported periodicity of TRS is 10ms.  However, for TDCP measurements, autocorrelation may need to be computed for delay values much smaller than 10ms (e.g., for the simulations presented in our paper, we used delay value of 5 slots between first TRS burst and 2</w:t>
      </w:r>
      <w:r w:rsidRPr="00FC6568">
        <w:rPr>
          <w:vertAlign w:val="superscript"/>
          <w:lang w:eastAsia="ja-JP"/>
        </w:rPr>
        <w:t>nd</w:t>
      </w:r>
      <w:r w:rsidRPr="00FC6568">
        <w:rPr>
          <w:lang w:eastAsia="ja-JP"/>
        </w:rPr>
        <w:t xml:space="preserve"> TRS burst).  One option is to reduce the periodicity of TRS to a value much smaller than 10ms.  This will increase the TRS overhead and is not a suitable solution as TDCP measurements may not be triggered very frequently.  </w:t>
      </w:r>
    </w:p>
    <w:p w14:paraId="76F3B967" w14:textId="0F9DCFDF" w:rsidR="00A62F9D" w:rsidRDefault="00A62F9D" w:rsidP="007924AF">
      <w:pPr>
        <w:jc w:val="both"/>
        <w:rPr>
          <w:lang w:eastAsia="ja-JP"/>
        </w:rPr>
      </w:pPr>
      <w:proofErr w:type="gramStart"/>
      <w:r w:rsidRPr="00FC6568">
        <w:rPr>
          <w:lang w:eastAsia="ja-JP"/>
        </w:rPr>
        <w:t>For the purpose of</w:t>
      </w:r>
      <w:proofErr w:type="gramEnd"/>
      <w:r w:rsidRPr="00FC6568">
        <w:rPr>
          <w:lang w:eastAsia="ja-JP"/>
        </w:rPr>
        <w:t xml:space="preserve"> TDCP measurement, it may be sufficient to support a TRS configuration similar to what is illustrated in </w:t>
      </w:r>
      <w:r w:rsidR="00D74930" w:rsidRPr="00FC6568">
        <w:rPr>
          <w:lang w:eastAsia="ja-JP"/>
        </w:rPr>
        <w:fldChar w:fldCharType="begin"/>
      </w:r>
      <w:r w:rsidR="00D74930" w:rsidRPr="00FC6568">
        <w:rPr>
          <w:lang w:eastAsia="ja-JP"/>
        </w:rPr>
        <w:instrText xml:space="preserve"> REF _Ref127487842 \h </w:instrText>
      </w:r>
      <w:r w:rsidR="00C22FE3" w:rsidRPr="00FC6568">
        <w:rPr>
          <w:lang w:eastAsia="ja-JP"/>
        </w:rPr>
        <w:instrText xml:space="preserve"> \* MERGEFORMAT </w:instrText>
      </w:r>
      <w:r w:rsidR="00D74930" w:rsidRPr="00FC6568">
        <w:rPr>
          <w:lang w:eastAsia="ja-JP"/>
        </w:rPr>
      </w:r>
      <w:r w:rsidR="00D74930" w:rsidRPr="00FC6568">
        <w:rPr>
          <w:lang w:eastAsia="ja-JP"/>
        </w:rPr>
        <w:fldChar w:fldCharType="separate"/>
      </w:r>
      <w:r w:rsidR="00597107">
        <w:t xml:space="preserve">Figure </w:t>
      </w:r>
      <w:r w:rsidR="005C60D3">
        <w:rPr>
          <w:noProof/>
        </w:rPr>
        <w:t>16</w:t>
      </w:r>
      <w:r w:rsidR="00D74930" w:rsidRPr="00FC6568">
        <w:rPr>
          <w:lang w:eastAsia="ja-JP"/>
        </w:rPr>
        <w:fldChar w:fldCharType="end"/>
      </w:r>
      <w:r w:rsidR="00D74930" w:rsidRPr="00FC6568">
        <w:rPr>
          <w:lang w:eastAsia="ja-JP"/>
        </w:rPr>
        <w:t xml:space="preserve">.  In the figure, the first TRS burst (denoted as TRS 1) has a shorter periodicity than the second TRS burst (denoted as TRS 2).  As TRS reporting is infrequent compared to CSI reporting, the gNB can trigger a TRS report around the slots where both TRS1 and TRS2 are available.  With regards to how to configure TRS1 and TRS2, one possibility is to configure these as different resources within a single CSI-RS resource set.  Such configuration details can be discussed later once the reporting </w:t>
      </w:r>
      <w:r w:rsidR="00C74579" w:rsidRPr="00FC6568">
        <w:rPr>
          <w:lang w:eastAsia="ja-JP"/>
        </w:rPr>
        <w:t>quantity</w:t>
      </w:r>
      <w:r w:rsidR="00D74930" w:rsidRPr="00FC6568">
        <w:rPr>
          <w:lang w:eastAsia="ja-JP"/>
        </w:rPr>
        <w:t xml:space="preserve"> for TDCP reporting is agreed.</w:t>
      </w:r>
    </w:p>
    <w:p w14:paraId="7FF45E14" w14:textId="77777777" w:rsidR="00A62F9D" w:rsidRDefault="00A62F9D" w:rsidP="000E17D7">
      <w:pPr>
        <w:rPr>
          <w:lang w:eastAsia="ja-JP"/>
        </w:rPr>
      </w:pPr>
    </w:p>
    <w:p w14:paraId="0187BD16" w14:textId="2AEF6C46" w:rsidR="00A62F9D" w:rsidRDefault="00A62F9D" w:rsidP="000E17D7">
      <w:pPr>
        <w:rPr>
          <w:lang w:eastAsia="ja-JP"/>
        </w:rPr>
      </w:pPr>
      <w:r>
        <w:rPr>
          <w:noProof/>
        </w:rPr>
        <w:drawing>
          <wp:inline distT="0" distB="0" distL="0" distR="0" wp14:anchorId="3E19901F" wp14:editId="6F823D1A">
            <wp:extent cx="6392106" cy="696036"/>
            <wp:effectExtent l="0" t="0" r="889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467263" cy="704220"/>
                    </a:xfrm>
                    <a:prstGeom prst="rect">
                      <a:avLst/>
                    </a:prstGeom>
                  </pic:spPr>
                </pic:pic>
              </a:graphicData>
            </a:graphic>
          </wp:inline>
        </w:drawing>
      </w:r>
    </w:p>
    <w:p w14:paraId="1E4E6AC1" w14:textId="24C0C2FD" w:rsidR="00A62F9D" w:rsidRDefault="00A62F9D" w:rsidP="00A62F9D">
      <w:pPr>
        <w:pStyle w:val="Caption"/>
        <w:rPr>
          <w:lang w:eastAsia="ja-JP"/>
        </w:rPr>
      </w:pPr>
      <w:bookmarkStart w:id="36" w:name="_Ref127487842"/>
      <w:r>
        <w:t xml:space="preserve">Figure </w:t>
      </w:r>
      <w:r>
        <w:fldChar w:fldCharType="begin"/>
      </w:r>
      <w:r>
        <w:instrText xml:space="preserve"> SEQ Figure \* ARABIC </w:instrText>
      </w:r>
      <w:r>
        <w:fldChar w:fldCharType="separate"/>
      </w:r>
      <w:r w:rsidR="005C60D3">
        <w:rPr>
          <w:noProof/>
        </w:rPr>
        <w:t>16</w:t>
      </w:r>
      <w:r>
        <w:fldChar w:fldCharType="end"/>
      </w:r>
      <w:bookmarkEnd w:id="36"/>
      <w:r>
        <w:t xml:space="preserve">.  </w:t>
      </w:r>
      <w:r w:rsidR="00D74930">
        <w:t>Example configuration of two TRS bursts for TDCP measurements (first TRS burst is denoted as TRS1, and second TRS burst is denoted as TRS2).</w:t>
      </w:r>
    </w:p>
    <w:p w14:paraId="7DD5CDC7" w14:textId="77777777" w:rsidR="00A62F9D" w:rsidRDefault="00A62F9D" w:rsidP="000E17D7">
      <w:pPr>
        <w:rPr>
          <w:lang w:eastAsia="ja-JP"/>
        </w:rPr>
      </w:pPr>
    </w:p>
    <w:p w14:paraId="5D42D35F" w14:textId="77777777" w:rsidR="006256AD" w:rsidRPr="00EF6C76" w:rsidRDefault="006256AD" w:rsidP="000E17D7">
      <w:pPr>
        <w:rPr>
          <w:lang w:eastAsia="ja-JP"/>
        </w:rPr>
      </w:pPr>
    </w:p>
    <w:p w14:paraId="7B6E2B73" w14:textId="60C47093" w:rsidR="00A614DD" w:rsidRDefault="00A614DD" w:rsidP="00A614DD">
      <w:pPr>
        <w:pStyle w:val="Heading2"/>
      </w:pPr>
      <w:r>
        <w:t>2.</w:t>
      </w:r>
      <w:r w:rsidR="005C44EF">
        <w:t>7</w:t>
      </w:r>
      <w:r>
        <w:t xml:space="preserve"> </w:t>
      </w:r>
      <w:r w:rsidR="00492023">
        <w:t>A</w:t>
      </w:r>
      <w:r w:rsidR="007A77A4">
        <w:t>veraging over time</w:t>
      </w:r>
      <w:r w:rsidR="00492023">
        <w:t xml:space="preserve"> to improve performance for low</w:t>
      </w:r>
      <w:r w:rsidR="00162F7D">
        <w:t xml:space="preserve"> bandwidths or low </w:t>
      </w:r>
      <w:r w:rsidR="00B25298">
        <w:t>correlation delays</w:t>
      </w:r>
    </w:p>
    <w:p w14:paraId="54613E94" w14:textId="4DDB9112" w:rsidR="008D4234" w:rsidRDefault="00537065" w:rsidP="00032BBA">
      <w:pPr>
        <w:jc w:val="both"/>
        <w:rPr>
          <w:lang w:val="en-GB" w:eastAsia="ja-JP"/>
        </w:rPr>
      </w:pPr>
      <w:r>
        <w:rPr>
          <w:lang w:val="en-GB" w:eastAsia="ja-JP"/>
        </w:rPr>
        <w:t>For 100MHz bandwidth</w:t>
      </w:r>
      <w:r w:rsidR="00C74579">
        <w:rPr>
          <w:lang w:val="en-GB" w:eastAsia="ja-JP"/>
        </w:rPr>
        <w:t>,</w:t>
      </w:r>
      <w:r>
        <w:rPr>
          <w:lang w:val="en-GB" w:eastAsia="ja-JP"/>
        </w:rPr>
        <w:t xml:space="preserve"> we have seen above that averaging</w:t>
      </w:r>
      <w:r w:rsidR="009D1C4F">
        <w:rPr>
          <w:lang w:val="en-GB" w:eastAsia="ja-JP"/>
        </w:rPr>
        <w:t xml:space="preserve"> over subcarriers</w:t>
      </w:r>
      <w:r>
        <w:rPr>
          <w:lang w:val="en-GB" w:eastAsia="ja-JP"/>
        </w:rPr>
        <w:t xml:space="preserve"> is sufficient</w:t>
      </w:r>
      <w:r w:rsidR="009D1C4F">
        <w:rPr>
          <w:lang w:val="en-GB" w:eastAsia="ja-JP"/>
        </w:rPr>
        <w:t xml:space="preserve"> to estimate the time correlation</w:t>
      </w:r>
      <w:r w:rsidR="00370274">
        <w:rPr>
          <w:lang w:val="en-GB" w:eastAsia="ja-JP"/>
        </w:rPr>
        <w:t xml:space="preserve"> </w:t>
      </w:r>
      <w:proofErr w:type="gramStart"/>
      <w:r w:rsidR="00370274">
        <w:rPr>
          <w:lang w:val="en-GB" w:eastAsia="ja-JP"/>
        </w:rPr>
        <w:t>as long as</w:t>
      </w:r>
      <w:proofErr w:type="gramEnd"/>
      <w:r w:rsidR="00370274">
        <w:rPr>
          <w:lang w:val="en-GB" w:eastAsia="ja-JP"/>
        </w:rPr>
        <w:t xml:space="preserve"> the time correlation delay is sufficiently large</w:t>
      </w:r>
      <w:r>
        <w:rPr>
          <w:lang w:val="en-GB" w:eastAsia="ja-JP"/>
        </w:rPr>
        <w:t>. For smaller bandwidths</w:t>
      </w:r>
      <w:r w:rsidR="00B32C99">
        <w:rPr>
          <w:lang w:val="en-GB" w:eastAsia="ja-JP"/>
        </w:rPr>
        <w:t xml:space="preserve"> </w:t>
      </w:r>
      <w:r w:rsidR="00370274">
        <w:rPr>
          <w:lang w:val="en-GB" w:eastAsia="ja-JP"/>
        </w:rPr>
        <w:t xml:space="preserve">or for </w:t>
      </w:r>
      <w:r w:rsidR="00E92708">
        <w:rPr>
          <w:lang w:val="en-GB" w:eastAsia="ja-JP"/>
        </w:rPr>
        <w:t xml:space="preserve">small time correlation delays </w:t>
      </w:r>
      <w:r w:rsidR="00B32C99">
        <w:rPr>
          <w:lang w:val="en-GB" w:eastAsia="ja-JP"/>
        </w:rPr>
        <w:t xml:space="preserve">averaging over subcarriers can be complemented by averaging over time, </w:t>
      </w:r>
      <w:proofErr w:type="gramStart"/>
      <w:r w:rsidR="00B32C99">
        <w:rPr>
          <w:lang w:val="en-GB" w:eastAsia="ja-JP"/>
        </w:rPr>
        <w:t>i.e.</w:t>
      </w:r>
      <w:proofErr w:type="gramEnd"/>
      <w:r w:rsidR="00B32C99">
        <w:rPr>
          <w:lang w:val="en-GB" w:eastAsia="ja-JP"/>
        </w:rPr>
        <w:t xml:space="preserve"> over multiple measurement occasions.</w:t>
      </w:r>
      <w:r w:rsidR="0003489A">
        <w:rPr>
          <w:lang w:val="en-GB" w:eastAsia="ja-JP"/>
        </w:rPr>
        <w:t xml:space="preserve"> In </w:t>
      </w:r>
      <w:r w:rsidR="00957BB4">
        <w:rPr>
          <w:lang w:val="en-GB" w:eastAsia="ja-JP"/>
        </w:rPr>
        <w:fldChar w:fldCharType="begin"/>
      </w:r>
      <w:r w:rsidR="00957BB4">
        <w:rPr>
          <w:lang w:val="en-GB" w:eastAsia="ja-JP"/>
        </w:rPr>
        <w:instrText xml:space="preserve"> REF _Ref127365442 \h </w:instrText>
      </w:r>
      <w:r w:rsidR="00032BBA">
        <w:rPr>
          <w:lang w:val="en-GB" w:eastAsia="ja-JP"/>
        </w:rPr>
        <w:instrText xml:space="preserve"> \* MERGEFORMAT </w:instrText>
      </w:r>
      <w:r w:rsidR="00957BB4">
        <w:rPr>
          <w:lang w:val="en-GB" w:eastAsia="ja-JP"/>
        </w:rPr>
      </w:r>
      <w:r w:rsidR="00957BB4">
        <w:rPr>
          <w:lang w:val="en-GB" w:eastAsia="ja-JP"/>
        </w:rPr>
        <w:fldChar w:fldCharType="separate"/>
      </w:r>
      <w:r w:rsidR="00597107">
        <w:t xml:space="preserve">Figure </w:t>
      </w:r>
      <w:r w:rsidR="005C60D3">
        <w:rPr>
          <w:noProof/>
        </w:rPr>
        <w:t>17</w:t>
      </w:r>
      <w:r w:rsidR="00597107">
        <w:t xml:space="preserve">  </w:t>
      </w:r>
      <w:r w:rsidR="00957BB4">
        <w:rPr>
          <w:lang w:val="en-GB" w:eastAsia="ja-JP"/>
        </w:rPr>
        <w:fldChar w:fldCharType="end"/>
      </w:r>
      <w:r w:rsidR="00016221">
        <w:rPr>
          <w:lang w:val="en-GB" w:eastAsia="ja-JP"/>
        </w:rPr>
        <w:t>,</w:t>
      </w:r>
      <w:r w:rsidR="00957BB4">
        <w:rPr>
          <w:lang w:val="en-GB" w:eastAsia="ja-JP"/>
        </w:rPr>
        <w:t xml:space="preserve"> we show the performance of </w:t>
      </w:r>
      <w:r w:rsidR="005114C2">
        <w:rPr>
          <w:lang w:val="en-GB" w:eastAsia="ja-JP"/>
        </w:rPr>
        <w:t xml:space="preserve">time </w:t>
      </w:r>
      <w:proofErr w:type="gramStart"/>
      <w:r w:rsidR="005114C2">
        <w:rPr>
          <w:lang w:val="en-GB" w:eastAsia="ja-JP"/>
        </w:rPr>
        <w:t>correlation based</w:t>
      </w:r>
      <w:proofErr w:type="gramEnd"/>
      <w:r w:rsidR="005114C2">
        <w:rPr>
          <w:lang w:val="en-GB" w:eastAsia="ja-JP"/>
        </w:rPr>
        <w:t xml:space="preserve"> switching </w:t>
      </w:r>
      <w:r w:rsidR="00FF445F">
        <w:rPr>
          <w:lang w:val="en-GB" w:eastAsia="ja-JP"/>
        </w:rPr>
        <w:t>between CSI Type I and CSI type II</w:t>
      </w:r>
      <w:r w:rsidR="00957BB4">
        <w:rPr>
          <w:lang w:val="en-GB" w:eastAsia="ja-JP"/>
        </w:rPr>
        <w:t xml:space="preserve"> for 20MHz bandwidth </w:t>
      </w:r>
      <w:r w:rsidR="0029442E">
        <w:rPr>
          <w:lang w:val="en-GB" w:eastAsia="ja-JP"/>
        </w:rPr>
        <w:t>without averaging over time and with averaging over ten consecutive measurement occasions.</w:t>
      </w:r>
      <w:r w:rsidR="00F441F8">
        <w:rPr>
          <w:lang w:val="en-GB" w:eastAsia="ja-JP"/>
        </w:rPr>
        <w:t xml:space="preserve"> </w:t>
      </w:r>
      <w:r w:rsidR="00741E84">
        <w:rPr>
          <w:lang w:val="en-GB" w:eastAsia="ja-JP"/>
        </w:rPr>
        <w:t xml:space="preserve">In </w:t>
      </w:r>
      <w:r w:rsidR="00741E84">
        <w:rPr>
          <w:lang w:val="en-GB" w:eastAsia="ja-JP"/>
        </w:rPr>
        <w:fldChar w:fldCharType="begin"/>
      </w:r>
      <w:r w:rsidR="00741E84">
        <w:rPr>
          <w:lang w:val="en-GB" w:eastAsia="ja-JP"/>
        </w:rPr>
        <w:instrText xml:space="preserve"> REF _Ref127365442 \h  \* MERGEFORMAT </w:instrText>
      </w:r>
      <w:r w:rsidR="00741E84">
        <w:rPr>
          <w:lang w:val="en-GB" w:eastAsia="ja-JP"/>
        </w:rPr>
      </w:r>
      <w:r w:rsidR="00741E84">
        <w:rPr>
          <w:lang w:val="en-GB" w:eastAsia="ja-JP"/>
        </w:rPr>
        <w:fldChar w:fldCharType="separate"/>
      </w:r>
      <w:r w:rsidR="00443BB0">
        <w:t>Figure</w:t>
      </w:r>
      <w:r w:rsidR="00443BB0" w:rsidRPr="005C60D3">
        <w:rPr>
          <w:lang w:val="en-GB" w:eastAsia="ja-JP"/>
        </w:rPr>
        <w:t xml:space="preserve"> </w:t>
      </w:r>
      <w:r w:rsidR="005C60D3" w:rsidRPr="005C60D3">
        <w:rPr>
          <w:lang w:val="en-GB" w:eastAsia="ja-JP"/>
        </w:rPr>
        <w:t>17</w:t>
      </w:r>
      <w:r w:rsidR="00597107" w:rsidRPr="00597107">
        <w:rPr>
          <w:lang w:val="en-GB" w:eastAsia="ja-JP"/>
        </w:rPr>
        <w:t xml:space="preserve">  </w:t>
      </w:r>
      <w:r w:rsidR="00741E84">
        <w:rPr>
          <w:lang w:val="en-GB" w:eastAsia="ja-JP"/>
        </w:rPr>
        <w:fldChar w:fldCharType="end"/>
      </w:r>
      <w:r w:rsidR="00741E84">
        <w:rPr>
          <w:lang w:val="en-GB" w:eastAsia="ja-JP"/>
        </w:rPr>
        <w:t xml:space="preserve">we show the performance of time </w:t>
      </w:r>
      <w:proofErr w:type="gramStart"/>
      <w:r w:rsidR="00741E84">
        <w:rPr>
          <w:lang w:val="en-GB" w:eastAsia="ja-JP"/>
        </w:rPr>
        <w:t>correlation based</w:t>
      </w:r>
      <w:proofErr w:type="gramEnd"/>
      <w:r w:rsidR="00741E84">
        <w:rPr>
          <w:lang w:val="en-GB" w:eastAsia="ja-JP"/>
        </w:rPr>
        <w:t xml:space="preserve"> switching between CSI Type I and CSI type II for </w:t>
      </w:r>
      <w:r w:rsidR="00B57E2B">
        <w:rPr>
          <w:lang w:val="en-GB" w:eastAsia="ja-JP"/>
        </w:rPr>
        <w:t>10</w:t>
      </w:r>
      <w:r w:rsidR="00741E84">
        <w:rPr>
          <w:lang w:val="en-GB" w:eastAsia="ja-JP"/>
        </w:rPr>
        <w:t xml:space="preserve">0MHz bandwidth </w:t>
      </w:r>
      <w:r w:rsidR="00B57E2B">
        <w:rPr>
          <w:lang w:val="en-GB" w:eastAsia="ja-JP"/>
        </w:rPr>
        <w:t xml:space="preserve">for </w:t>
      </w:r>
      <w:r w:rsidR="003A68D5">
        <w:rPr>
          <w:lang w:val="en-GB" w:eastAsia="ja-JP"/>
        </w:rPr>
        <w:t>small correlation delays</w:t>
      </w:r>
      <w:r w:rsidR="00F95DE6">
        <w:rPr>
          <w:lang w:val="en-GB" w:eastAsia="ja-JP"/>
        </w:rPr>
        <w:t xml:space="preserve">, </w:t>
      </w:r>
      <w:r w:rsidR="00741E84">
        <w:rPr>
          <w:lang w:val="en-GB" w:eastAsia="ja-JP"/>
        </w:rPr>
        <w:t>without averaging over time and with averaging over ten consecutive measurement occasions.</w:t>
      </w:r>
      <w:r w:rsidR="00F95DE6">
        <w:rPr>
          <w:lang w:val="en-GB" w:eastAsia="ja-JP"/>
        </w:rPr>
        <w:t xml:space="preserve"> In both cases w</w:t>
      </w:r>
      <w:r w:rsidR="00F441F8">
        <w:rPr>
          <w:lang w:val="en-GB" w:eastAsia="ja-JP"/>
        </w:rPr>
        <w:t xml:space="preserve">e see that </w:t>
      </w:r>
      <w:r w:rsidR="00AF7034">
        <w:rPr>
          <w:lang w:val="en-GB" w:eastAsia="ja-JP"/>
        </w:rPr>
        <w:t>there is a significant improvement</w:t>
      </w:r>
      <w:r w:rsidR="002C5914">
        <w:rPr>
          <w:lang w:val="en-GB" w:eastAsia="ja-JP"/>
        </w:rPr>
        <w:t xml:space="preserve"> in </w:t>
      </w:r>
      <w:r w:rsidR="00F441F8">
        <w:rPr>
          <w:lang w:val="en-GB" w:eastAsia="ja-JP"/>
        </w:rPr>
        <w:t xml:space="preserve">performance </w:t>
      </w:r>
      <w:r w:rsidR="004D0E4C">
        <w:rPr>
          <w:lang w:val="en-GB" w:eastAsia="ja-JP"/>
        </w:rPr>
        <w:t>when averaging over time is done</w:t>
      </w:r>
      <w:r w:rsidR="0065598C">
        <w:rPr>
          <w:lang w:val="en-GB" w:eastAsia="ja-JP"/>
        </w:rPr>
        <w:t xml:space="preserve">. </w:t>
      </w:r>
      <w:r w:rsidR="007B08BC">
        <w:rPr>
          <w:lang w:val="en-GB" w:eastAsia="ja-JP"/>
        </w:rPr>
        <w:t>We therefore propose that averaging</w:t>
      </w:r>
      <w:r w:rsidR="00FB7622">
        <w:rPr>
          <w:lang w:val="en-GB" w:eastAsia="ja-JP"/>
        </w:rPr>
        <w:t>/filtering</w:t>
      </w:r>
      <w:r w:rsidR="00DB6B15">
        <w:rPr>
          <w:lang w:val="en-GB" w:eastAsia="ja-JP"/>
        </w:rPr>
        <w:t xml:space="preserve"> of the time correlation measurement</w:t>
      </w:r>
      <w:r w:rsidR="007B08BC">
        <w:rPr>
          <w:lang w:val="en-GB" w:eastAsia="ja-JP"/>
        </w:rPr>
        <w:t xml:space="preserve"> over multiple measurement occasions is supported.</w:t>
      </w:r>
      <w:r w:rsidR="003470C6">
        <w:rPr>
          <w:lang w:val="en-GB" w:eastAsia="ja-JP"/>
        </w:rPr>
        <w:t xml:space="preserve"> </w:t>
      </w:r>
    </w:p>
    <w:p w14:paraId="42F20633" w14:textId="608F9E60" w:rsidR="007B08BC" w:rsidRDefault="007B08BC" w:rsidP="00E67273">
      <w:pPr>
        <w:pStyle w:val="Proposal"/>
        <w:tabs>
          <w:tab w:val="clear" w:pos="1701"/>
        </w:tabs>
        <w:ind w:left="426"/>
        <w:rPr>
          <w:lang w:val="en-GB"/>
        </w:rPr>
      </w:pPr>
      <w:bookmarkStart w:id="37" w:name="_Toc135020915"/>
      <w:r>
        <w:rPr>
          <w:lang w:val="en-GB"/>
        </w:rPr>
        <w:t xml:space="preserve">Support </w:t>
      </w:r>
      <w:r w:rsidR="009E69D8">
        <w:rPr>
          <w:lang w:val="en-GB"/>
        </w:rPr>
        <w:t xml:space="preserve">UE </w:t>
      </w:r>
      <w:r w:rsidR="00FB7622">
        <w:rPr>
          <w:lang w:val="en-GB"/>
        </w:rPr>
        <w:t>averaging</w:t>
      </w:r>
      <w:r w:rsidR="00DB6B15">
        <w:rPr>
          <w:lang w:val="en-GB"/>
        </w:rPr>
        <w:t>/filtering</w:t>
      </w:r>
      <w:r w:rsidR="00FB7622">
        <w:rPr>
          <w:lang w:val="en-GB"/>
        </w:rPr>
        <w:t xml:space="preserve"> of </w:t>
      </w:r>
      <w:r w:rsidR="00DB6B15">
        <w:rPr>
          <w:lang w:val="en-GB"/>
        </w:rPr>
        <w:t xml:space="preserve">the </w:t>
      </w:r>
      <w:r w:rsidR="00FB7622">
        <w:rPr>
          <w:lang w:val="en-GB"/>
        </w:rPr>
        <w:t>time cor</w:t>
      </w:r>
      <w:r w:rsidR="00AB1292">
        <w:rPr>
          <w:lang w:val="en-GB"/>
        </w:rPr>
        <w:t>r</w:t>
      </w:r>
      <w:r w:rsidR="00FB7622">
        <w:rPr>
          <w:lang w:val="en-GB"/>
        </w:rPr>
        <w:t>elation</w:t>
      </w:r>
      <w:r w:rsidR="00DB6B15">
        <w:rPr>
          <w:lang w:val="en-GB"/>
        </w:rPr>
        <w:t xml:space="preserve"> measurement over multiple measurement occasions in time</w:t>
      </w:r>
      <w:r w:rsidR="003470C6">
        <w:rPr>
          <w:lang w:val="en-GB"/>
        </w:rPr>
        <w:t>.</w:t>
      </w:r>
      <w:bookmarkEnd w:id="37"/>
    </w:p>
    <w:p w14:paraId="52B0C453" w14:textId="77777777" w:rsidR="00245C58" w:rsidRDefault="009E4AEE" w:rsidP="00245C58">
      <w:pPr>
        <w:keepNext/>
      </w:pPr>
      <w:r>
        <w:rPr>
          <w:noProof/>
        </w:rPr>
        <w:drawing>
          <wp:inline distT="0" distB="0" distL="0" distR="0" wp14:anchorId="21AFA472" wp14:editId="762F8E84">
            <wp:extent cx="6116278" cy="5883910"/>
            <wp:effectExtent l="0" t="0" r="0" b="254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6116278" cy="5883910"/>
                    </a:xfrm>
                    <a:prstGeom prst="rect">
                      <a:avLst/>
                    </a:prstGeom>
                    <a:noFill/>
                    <a:ln>
                      <a:noFill/>
                    </a:ln>
                  </pic:spPr>
                </pic:pic>
              </a:graphicData>
            </a:graphic>
          </wp:inline>
        </w:drawing>
      </w:r>
    </w:p>
    <w:p w14:paraId="2F154DF1" w14:textId="7F2AD350" w:rsidR="002E0F67" w:rsidRDefault="00032BBA" w:rsidP="00245C58">
      <w:pPr>
        <w:pStyle w:val="Caption"/>
      </w:pPr>
      <w:bookmarkStart w:id="38" w:name="_Ref127365442"/>
      <w:r>
        <w:t xml:space="preserve">Figure </w:t>
      </w:r>
      <w:r>
        <w:fldChar w:fldCharType="begin"/>
      </w:r>
      <w:r>
        <w:instrText xml:space="preserve"> SEQ Figure \* ARABIC </w:instrText>
      </w:r>
      <w:r>
        <w:fldChar w:fldCharType="separate"/>
      </w:r>
      <w:r w:rsidR="005C60D3">
        <w:rPr>
          <w:noProof/>
        </w:rPr>
        <w:t>17</w:t>
      </w:r>
      <w:r>
        <w:fldChar w:fldCharType="end"/>
      </w:r>
      <w:r>
        <w:t xml:space="preserve">  </w:t>
      </w:r>
      <w:r w:rsidR="00436DD7">
        <w:fldChar w:fldCharType="begin"/>
      </w:r>
      <w:bookmarkEnd w:id="38"/>
      <w:r w:rsidR="00436DD7">
        <w:fldChar w:fldCharType="separate"/>
      </w:r>
      <w:r w:rsidR="000340EF">
        <w:rPr>
          <w:noProof/>
        </w:rPr>
        <w:t>10</w:t>
      </w:r>
      <w:r w:rsidR="00436DD7">
        <w:fldChar w:fldCharType="end"/>
      </w:r>
      <w:r w:rsidR="00245C58" w:rsidRPr="00245C58">
        <w:t xml:space="preserve">Impact of time averaging on </w:t>
      </w:r>
      <w:r w:rsidR="008C5EF6">
        <w:t xml:space="preserve">the performance of </w:t>
      </w:r>
      <w:r w:rsidR="0041208F">
        <w:rPr>
          <w:lang w:val="en-GB" w:eastAsia="ja-JP"/>
        </w:rPr>
        <w:t xml:space="preserve">time </w:t>
      </w:r>
      <w:proofErr w:type="gramStart"/>
      <w:r w:rsidR="0041208F">
        <w:rPr>
          <w:lang w:val="en-GB" w:eastAsia="ja-JP"/>
        </w:rPr>
        <w:t>correlation based</w:t>
      </w:r>
      <w:proofErr w:type="gramEnd"/>
      <w:r w:rsidR="0041208F">
        <w:rPr>
          <w:lang w:val="en-GB" w:eastAsia="ja-JP"/>
        </w:rPr>
        <w:t xml:space="preserve"> switching between CSI Type I</w:t>
      </w:r>
      <w:r w:rsidR="00245C58">
        <w:rPr>
          <w:lang w:val="en-GB" w:eastAsia="ja-JP"/>
        </w:rPr>
        <w:t xml:space="preserve"> and </w:t>
      </w:r>
      <w:r w:rsidR="0041208F">
        <w:rPr>
          <w:lang w:val="en-GB" w:eastAsia="ja-JP"/>
        </w:rPr>
        <w:t>CSI type II</w:t>
      </w:r>
      <w:r w:rsidR="00245C58">
        <w:rPr>
          <w:lang w:val="en-GB" w:eastAsia="ja-JP"/>
        </w:rPr>
        <w:t xml:space="preserve"> for 20MHz bandwidth</w:t>
      </w:r>
    </w:p>
    <w:p w14:paraId="2C4C4429" w14:textId="77777777" w:rsidR="00257473" w:rsidRDefault="00CA38E9" w:rsidP="009260FF">
      <w:pPr>
        <w:pStyle w:val="NormalWeb"/>
        <w:keepNext/>
      </w:pPr>
      <w:bookmarkStart w:id="39" w:name="_Toc111218149"/>
      <w:bookmarkStart w:id="40" w:name="_Toc111219836"/>
      <w:bookmarkEnd w:id="39"/>
      <w:bookmarkEnd w:id="40"/>
      <w:r>
        <w:rPr>
          <w:noProof/>
        </w:rPr>
        <w:drawing>
          <wp:inline distT="0" distB="0" distL="0" distR="0" wp14:anchorId="4FDF5B31" wp14:editId="1BBC5AE2">
            <wp:extent cx="6120765" cy="58845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5884545"/>
                    </a:xfrm>
                    <a:prstGeom prst="rect">
                      <a:avLst/>
                    </a:prstGeom>
                    <a:noFill/>
                    <a:ln>
                      <a:noFill/>
                    </a:ln>
                  </pic:spPr>
                </pic:pic>
              </a:graphicData>
            </a:graphic>
          </wp:inline>
        </w:drawing>
      </w:r>
    </w:p>
    <w:p w14:paraId="64C720AF" w14:textId="6FCAC509" w:rsidR="00A26C19" w:rsidRDefault="00257473" w:rsidP="009260FF">
      <w:pPr>
        <w:pStyle w:val="Caption"/>
        <w:rPr>
          <w:lang w:val="en-GB" w:eastAsia="ja-JP"/>
        </w:rPr>
      </w:pPr>
      <w:bookmarkStart w:id="41" w:name="_Ref131687896"/>
      <w:r>
        <w:t xml:space="preserve">Figure </w:t>
      </w:r>
      <w:r>
        <w:fldChar w:fldCharType="begin"/>
      </w:r>
      <w:r>
        <w:instrText xml:space="preserve"> SEQ Figure \* ARABIC </w:instrText>
      </w:r>
      <w:r>
        <w:fldChar w:fldCharType="separate"/>
      </w:r>
      <w:r w:rsidR="005C60D3">
        <w:rPr>
          <w:noProof/>
        </w:rPr>
        <w:t>18</w:t>
      </w:r>
      <w:r>
        <w:fldChar w:fldCharType="end"/>
      </w:r>
      <w:bookmarkEnd w:id="41"/>
      <w:r>
        <w:t xml:space="preserve"> </w:t>
      </w:r>
      <w:r w:rsidRPr="00245C58">
        <w:t xml:space="preserve">Impact of time averaging on </w:t>
      </w:r>
      <w:r>
        <w:t xml:space="preserve">the performance of </w:t>
      </w:r>
      <w:r>
        <w:rPr>
          <w:lang w:val="en-GB" w:eastAsia="ja-JP"/>
        </w:rPr>
        <w:t xml:space="preserve">time </w:t>
      </w:r>
      <w:proofErr w:type="gramStart"/>
      <w:r>
        <w:rPr>
          <w:lang w:val="en-GB" w:eastAsia="ja-JP"/>
        </w:rPr>
        <w:t>correlation based</w:t>
      </w:r>
      <w:proofErr w:type="gramEnd"/>
      <w:r>
        <w:rPr>
          <w:lang w:val="en-GB" w:eastAsia="ja-JP"/>
        </w:rPr>
        <w:t xml:space="preserve"> switching between CSI Type I and CSI type II for 100MHz bandwidth for small correlation delays.</w:t>
      </w:r>
    </w:p>
    <w:p w14:paraId="2A9B078C" w14:textId="77777777" w:rsidR="00F7078F" w:rsidRDefault="00F7078F" w:rsidP="00F7078F">
      <w:pPr>
        <w:rPr>
          <w:lang w:val="en-GB" w:eastAsia="ja-JP"/>
        </w:rPr>
      </w:pPr>
    </w:p>
    <w:p w14:paraId="38266ADA" w14:textId="5AA7C507" w:rsidR="00F7078F" w:rsidRDefault="00C07767" w:rsidP="00F7078F">
      <w:pPr>
        <w:pStyle w:val="Heading2"/>
      </w:pPr>
      <w:proofErr w:type="gramStart"/>
      <w:r>
        <w:t>2.8  CPUs</w:t>
      </w:r>
      <w:proofErr w:type="gramEnd"/>
      <w:r>
        <w:t xml:space="preserve"> for TDCP</w:t>
      </w:r>
    </w:p>
    <w:p w14:paraId="18BF7663" w14:textId="57F1298E" w:rsidR="00F7078F" w:rsidRPr="00F7078F" w:rsidRDefault="00B319F3" w:rsidP="00F7078F">
      <w:pPr>
        <w:rPr>
          <w:lang w:val="en-GB" w:eastAsia="ja-JP"/>
        </w:rPr>
      </w:pPr>
      <w:r>
        <w:rPr>
          <w:lang w:val="en-GB" w:eastAsia="ja-JP"/>
        </w:rPr>
        <w:t xml:space="preserve">As for the number of CPUs occupied for </w:t>
      </w:r>
      <w:r w:rsidR="00CC3DD6">
        <w:rPr>
          <w:lang w:val="en-GB" w:eastAsia="ja-JP"/>
        </w:rPr>
        <w:t xml:space="preserve">TDCP, it can be given by </w:t>
      </w:r>
    </w:p>
    <w:p w14:paraId="3DBF2C93" w14:textId="26A35D06" w:rsidR="0013454C" w:rsidRDefault="000E37F9" w:rsidP="00F7078F">
      <w:pPr>
        <w:rPr>
          <w:lang w:val="en-GB" w:eastAsia="ja-JP"/>
        </w:rPr>
      </w:pPr>
      <m:oMathPara>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TDCP</m:t>
              </m:r>
            </m:sub>
          </m:sSub>
          <m:r>
            <w:rPr>
              <w:rFonts w:ascii="Cambria Math" w:hAnsi="Cambria Math"/>
            </w:rPr>
            <m:t>Y</m:t>
          </m:r>
        </m:oMath>
      </m:oMathPara>
    </w:p>
    <w:p w14:paraId="1395A98A" w14:textId="2D150C76" w:rsidR="0013454C" w:rsidRDefault="00570F1D" w:rsidP="00F7078F">
      <w:pPr>
        <w:rPr>
          <w:rStyle w:val="IvDbodytextChar"/>
        </w:rPr>
      </w:pPr>
      <w:r>
        <w:rPr>
          <w:lang w:val="en-GB" w:eastAsia="ja-JP"/>
        </w:rPr>
        <w:t xml:space="preserve">where </w:t>
      </w:r>
      <m:oMath>
        <m:r>
          <w:rPr>
            <w:rFonts w:ascii="Cambria Math" w:hAnsi="Cambria Math"/>
          </w:rPr>
          <m:t>Y</m:t>
        </m:r>
      </m:oMath>
      <w:r w:rsidR="00D97FA1">
        <w:rPr>
          <w:lang w:val="en-GB" w:eastAsia="ja-JP"/>
        </w:rPr>
        <w:t xml:space="preserve"> is the configured number of </w:t>
      </w:r>
      <w:r w:rsidR="0083260B">
        <w:rPr>
          <w:lang w:val="en-GB" w:eastAsia="ja-JP"/>
        </w:rPr>
        <w:t>correlation delays for which the UE reports normalized wideband amplitude</w:t>
      </w:r>
      <w:r w:rsidR="005C4A65">
        <w:rPr>
          <w:lang w:val="en-GB" w:eastAsia="ja-JP"/>
        </w:rPr>
        <w:t>, and optionally the phase.</w:t>
      </w:r>
      <w:r w:rsidR="00590225">
        <w:rPr>
          <w:lang w:val="en-GB" w:eastAsia="ja-JP"/>
        </w:rPr>
        <w:t xml:space="preserve">  </w:t>
      </w:r>
      <m:oMath>
        <m:sSub>
          <m:sSubPr>
            <m:ctrlPr>
              <w:rPr>
                <w:rFonts w:ascii="Cambria Math" w:hAnsi="Cambria Math"/>
                <w:i/>
              </w:rPr>
            </m:ctrlPr>
          </m:sSubPr>
          <m:e>
            <m:r>
              <w:rPr>
                <w:rFonts w:ascii="Cambria Math" w:hAnsi="Cambria Math"/>
              </w:rPr>
              <m:t>X</m:t>
            </m:r>
          </m:e>
          <m:sub>
            <m:r>
              <w:rPr>
                <w:rFonts w:ascii="Cambria Math" w:hAnsi="Cambria Math"/>
              </w:rPr>
              <m:t>TDCP</m:t>
            </m:r>
          </m:sub>
        </m:sSub>
      </m:oMath>
      <w:r w:rsidR="00590225">
        <w:rPr>
          <w:rStyle w:val="IvDbodytextChar"/>
          <w:iCs/>
        </w:rPr>
        <w:t xml:space="preserve"> is the number of CPUs required for each of the </w:t>
      </w:r>
      <m:oMath>
        <m:r>
          <w:rPr>
            <w:rStyle w:val="IvDbodytextChar"/>
            <w:rFonts w:ascii="Cambria Math" w:hAnsi="Cambria Math"/>
          </w:rPr>
          <m:t>Y</m:t>
        </m:r>
      </m:oMath>
      <w:r w:rsidR="00590225">
        <w:rPr>
          <w:rStyle w:val="IvDbodytextChar"/>
          <w:iCs/>
        </w:rPr>
        <w:t xml:space="preserve"> normalized wideband autocorrelation based TDCP computation</w:t>
      </w:r>
      <w:r w:rsidR="0048132F">
        <w:rPr>
          <w:rStyle w:val="IvDbodytextChar"/>
          <w:iCs/>
        </w:rPr>
        <w:t>s</w:t>
      </w:r>
      <w:r w:rsidR="00590225">
        <w:rPr>
          <w:rStyle w:val="IvDbodytextChar"/>
          <w:iCs/>
        </w:rPr>
        <w:t xml:space="preserve">.  It can be further discussed whether </w:t>
      </w:r>
      <m:oMath>
        <m:sSub>
          <m:sSubPr>
            <m:ctrlPr>
              <w:rPr>
                <w:rFonts w:ascii="Cambria Math" w:hAnsi="Cambria Math"/>
                <w:i/>
              </w:rPr>
            </m:ctrlPr>
          </m:sSubPr>
          <m:e>
            <m:r>
              <w:rPr>
                <w:rFonts w:ascii="Cambria Math" w:hAnsi="Cambria Math"/>
              </w:rPr>
              <m:t>X</m:t>
            </m:r>
          </m:e>
          <m:sub>
            <m:r>
              <w:rPr>
                <w:rFonts w:ascii="Cambria Math" w:hAnsi="Cambria Math"/>
              </w:rPr>
              <m:t>TDCP</m:t>
            </m:r>
          </m:sub>
        </m:sSub>
      </m:oMath>
      <w:r w:rsidR="00590225">
        <w:rPr>
          <w:rStyle w:val="IvDbodytextChar"/>
          <w:iCs/>
        </w:rPr>
        <w:t xml:space="preserve"> </w:t>
      </w:r>
      <w:r w:rsidR="00597C5B">
        <w:rPr>
          <w:rStyle w:val="IvDbodytextChar"/>
          <w:iCs/>
        </w:rPr>
        <w:t xml:space="preserve">is fixed in specifications or is a UE capability. </w:t>
      </w:r>
    </w:p>
    <w:p w14:paraId="2DA61D3E" w14:textId="408F87D9" w:rsidR="00105B4D" w:rsidRDefault="00105B4D" w:rsidP="00105B4D">
      <w:pPr>
        <w:pStyle w:val="Proposal"/>
        <w:rPr>
          <w:lang w:val="en-GB"/>
        </w:rPr>
      </w:pPr>
      <w:bookmarkStart w:id="42" w:name="_Toc135020916"/>
      <w:r>
        <w:rPr>
          <w:lang w:val="en-GB"/>
        </w:rPr>
        <w:t xml:space="preserve">Number of CPUs for TDCP is defined as </w:t>
      </w:r>
      <w:r w:rsidR="007C7D33" w:rsidRPr="007C7D33">
        <w:rPr>
          <w:lang w:val="en-GB"/>
        </w:rPr>
        <w:t>O</w:t>
      </w:r>
      <w:r w:rsidR="007C7D33" w:rsidRPr="007C7D33">
        <w:rPr>
          <w:vertAlign w:val="subscript"/>
          <w:lang w:val="en-GB"/>
        </w:rPr>
        <w:t>CPU</w:t>
      </w:r>
      <w:r w:rsidR="003B2770">
        <w:rPr>
          <w:vertAlign w:val="subscript"/>
          <w:lang w:val="en-GB"/>
        </w:rPr>
        <w:t xml:space="preserve"> </w:t>
      </w:r>
      <w:r w:rsidR="007C7D33" w:rsidRPr="007C7D33">
        <w:rPr>
          <w:lang w:val="en-GB"/>
        </w:rPr>
        <w:t>=</w:t>
      </w:r>
      <w:r w:rsidR="003B2770">
        <w:rPr>
          <w:lang w:val="en-GB"/>
        </w:rPr>
        <w:t xml:space="preserve"> </w:t>
      </w:r>
      <w:r w:rsidR="007C7D33" w:rsidRPr="007C7D33">
        <w:rPr>
          <w:lang w:val="en-GB"/>
        </w:rPr>
        <w:t>X</w:t>
      </w:r>
      <w:r w:rsidR="007C7D33" w:rsidRPr="007C7D33">
        <w:rPr>
          <w:vertAlign w:val="subscript"/>
          <w:lang w:val="en-GB"/>
        </w:rPr>
        <w:t>TDCP</w:t>
      </w:r>
      <w:r w:rsidR="007C7D33" w:rsidRPr="007C7D33">
        <w:rPr>
          <w:lang w:val="en-GB"/>
        </w:rPr>
        <w:t xml:space="preserve"> Y</w:t>
      </w:r>
      <w:r w:rsidR="007C7D33">
        <w:rPr>
          <w:lang w:val="en-GB"/>
        </w:rPr>
        <w:t xml:space="preserve">, where </w:t>
      </w:r>
      <w:r w:rsidR="003B2770" w:rsidRPr="007C7D33">
        <w:rPr>
          <w:lang w:val="en-GB"/>
        </w:rPr>
        <w:t>X</w:t>
      </w:r>
      <w:r w:rsidR="003B2770" w:rsidRPr="007C7D33">
        <w:rPr>
          <w:vertAlign w:val="subscript"/>
          <w:lang w:val="en-GB"/>
        </w:rPr>
        <w:t>TDCP</w:t>
      </w:r>
      <w:r w:rsidR="003B2770">
        <w:rPr>
          <w:lang w:val="en-GB"/>
        </w:rPr>
        <w:t xml:space="preserve"> is</w:t>
      </w:r>
      <w:r>
        <w:rPr>
          <w:lang w:val="en-GB"/>
        </w:rPr>
        <w:t xml:space="preserve"> </w:t>
      </w:r>
      <w:r w:rsidR="006F6F1C">
        <w:rPr>
          <w:lang w:val="en-GB"/>
        </w:rPr>
        <w:t>the number of CPUs required for each of the Y norm</w:t>
      </w:r>
      <w:r w:rsidR="0048132F">
        <w:rPr>
          <w:lang w:val="en-GB"/>
        </w:rPr>
        <w:t>alized wideband autocorrelation based TDCP computations.</w:t>
      </w:r>
      <w:bookmarkEnd w:id="42"/>
      <w:r>
        <w:rPr>
          <w:lang w:val="en-GB"/>
        </w:rPr>
        <w:t xml:space="preserve"> </w:t>
      </w:r>
    </w:p>
    <w:p w14:paraId="43AB8E38" w14:textId="77777777" w:rsidR="00597C5B" w:rsidRDefault="00597C5B" w:rsidP="00F7078F">
      <w:pPr>
        <w:rPr>
          <w:lang w:val="en-GB" w:eastAsia="ja-JP"/>
        </w:rPr>
      </w:pPr>
    </w:p>
    <w:p w14:paraId="6CD2F4FE" w14:textId="77777777" w:rsidR="00570F1D" w:rsidRPr="00F7078F" w:rsidRDefault="00570F1D" w:rsidP="00F7078F">
      <w:pPr>
        <w:rPr>
          <w:lang w:val="en-GB" w:eastAsia="ja-JP"/>
        </w:rPr>
      </w:pPr>
    </w:p>
    <w:p w14:paraId="4B98A37B" w14:textId="6CE566E2" w:rsidR="00BD7359" w:rsidRDefault="00CF750F" w:rsidP="002F39A0">
      <w:pPr>
        <w:pStyle w:val="Heading2"/>
      </w:pPr>
      <w:r>
        <w:t>2.</w:t>
      </w:r>
      <w:r w:rsidR="002F39A0">
        <w:t>9</w:t>
      </w:r>
      <w:r>
        <w:t xml:space="preserve"> </w:t>
      </w:r>
      <w:r w:rsidR="002F39A0">
        <w:t>Definition of TDCP measurements</w:t>
      </w:r>
    </w:p>
    <w:p w14:paraId="7D14C1BD" w14:textId="301DACF5" w:rsidR="00CF750F" w:rsidRDefault="00300BAE" w:rsidP="00BD7359">
      <w:pPr>
        <w:rPr>
          <w:lang w:val="en-GB" w:eastAsia="ja-JP"/>
        </w:rPr>
      </w:pPr>
      <w:r>
        <w:rPr>
          <w:lang w:val="en-GB" w:eastAsia="ja-JP"/>
        </w:rPr>
        <w:t xml:space="preserve">To define the TDCP measurements </w:t>
      </w:r>
      <w:r w:rsidR="009A2A09">
        <w:rPr>
          <w:lang w:val="en-GB" w:eastAsia="ja-JP"/>
        </w:rPr>
        <w:t xml:space="preserve">in 38.215 </w:t>
      </w:r>
      <w:r>
        <w:rPr>
          <w:lang w:val="en-GB" w:eastAsia="ja-JP"/>
        </w:rPr>
        <w:t>one could</w:t>
      </w:r>
      <w:r w:rsidR="00482333">
        <w:rPr>
          <w:lang w:val="en-GB" w:eastAsia="ja-JP"/>
        </w:rPr>
        <w:t xml:space="preserve"> either</w:t>
      </w:r>
      <w:r w:rsidR="00C84BAF">
        <w:rPr>
          <w:lang w:val="en-GB" w:eastAsia="ja-JP"/>
        </w:rPr>
        <w:t xml:space="preserve"> use the </w:t>
      </w:r>
      <w:r w:rsidR="008F52C3">
        <w:rPr>
          <w:lang w:val="en-GB" w:eastAsia="ja-JP"/>
        </w:rPr>
        <w:t xml:space="preserve">formula </w:t>
      </w:r>
      <w:r w:rsidR="00482333">
        <w:rPr>
          <w:lang w:val="en-GB" w:eastAsia="ja-JP"/>
        </w:rPr>
        <w:t>or one could try to formulate it in words</w:t>
      </w:r>
      <w:r w:rsidR="00A53886">
        <w:rPr>
          <w:lang w:val="en-GB" w:eastAsia="ja-JP"/>
        </w:rPr>
        <w:t>.</w:t>
      </w:r>
      <w:r w:rsidR="004B2D9C">
        <w:rPr>
          <w:lang w:val="en-GB" w:eastAsia="ja-JP"/>
        </w:rPr>
        <w:t xml:space="preserve"> </w:t>
      </w:r>
      <w:r w:rsidR="00482333">
        <w:rPr>
          <w:lang w:val="en-GB" w:eastAsia="ja-JP"/>
        </w:rPr>
        <w:t>Using the formula</w:t>
      </w:r>
      <w:r w:rsidR="00FB23DC">
        <w:rPr>
          <w:lang w:val="en-GB" w:eastAsia="ja-JP"/>
        </w:rPr>
        <w:t>, t</w:t>
      </w:r>
      <w:r w:rsidR="004B2D9C">
        <w:rPr>
          <w:lang w:val="en-GB" w:eastAsia="ja-JP"/>
        </w:rPr>
        <w:t xml:space="preserve">he </w:t>
      </w:r>
      <w:r w:rsidR="00A53886">
        <w:rPr>
          <w:lang w:val="en-GB" w:eastAsia="ja-JP"/>
        </w:rPr>
        <w:t xml:space="preserve">correlation </w:t>
      </w:r>
      <w:r w:rsidR="004B2D9C">
        <w:rPr>
          <w:lang w:val="en-GB" w:eastAsia="ja-JP"/>
        </w:rPr>
        <w:t>amplitude</w:t>
      </w:r>
      <w:r w:rsidR="00883966">
        <w:rPr>
          <w:lang w:val="en-GB" w:eastAsia="ja-JP"/>
        </w:rPr>
        <w:t xml:space="preserve"> </w:t>
      </w:r>
      <w:r w:rsidR="00A53886">
        <w:rPr>
          <w:lang w:val="en-GB" w:eastAsia="ja-JP"/>
        </w:rPr>
        <w:t xml:space="preserve">could be defined </w:t>
      </w:r>
      <w:r w:rsidR="00DF1E88">
        <w:rPr>
          <w:lang w:val="en-GB" w:eastAsia="ja-JP"/>
        </w:rPr>
        <w:t>as</w:t>
      </w:r>
    </w:p>
    <w:p w14:paraId="58D0E73F" w14:textId="164CB26E" w:rsidR="00334557" w:rsidRDefault="00334557" w:rsidP="00BD7359">
      <w:pPr>
        <w:rPr>
          <w:lang w:val="en-GB" w:eastAsia="ja-JP"/>
        </w:rPr>
      </w:pPr>
      <w:r>
        <w:rPr>
          <w:lang w:val="en-GB" w:eastAsia="ja-JP"/>
        </w:rPr>
        <w:t>-----------------------------</w:t>
      </w:r>
      <w:r w:rsidR="005615DF">
        <w:rPr>
          <w:lang w:val="en-GB" w:eastAsia="ja-JP"/>
        </w:rPr>
        <w:t xml:space="preserve"> Definition of CSI normalized channel correlation amplitude -----------------------------</w:t>
      </w:r>
    </w:p>
    <w:p w14:paraId="40824EE0" w14:textId="42462AA6" w:rsidR="00234994" w:rsidRDefault="00D44498" w:rsidP="00BD7359">
      <w:pPr>
        <w:rPr>
          <w:lang w:val="en-GB" w:eastAsia="ja-JP"/>
        </w:rPr>
      </w:pPr>
      <w:r>
        <w:rPr>
          <w:lang w:val="en-GB" w:eastAsia="ja-JP"/>
        </w:rPr>
        <w:t xml:space="preserve">CSI normalized channel correlation amplitude (CSI-NCCA) over the correlation delay </w:t>
      </w:r>
      <w:r w:rsidR="000B6773" w:rsidRPr="00DF1E88">
        <w:rPr>
          <w:i/>
          <w:iCs/>
          <w:lang w:val="en-GB" w:eastAsia="ja-JP"/>
        </w:rPr>
        <w:sym w:font="Symbol" w:char="F044"/>
      </w:r>
      <w:r w:rsidR="000B6773" w:rsidRPr="00DF1E88">
        <w:rPr>
          <w:i/>
          <w:iCs/>
          <w:lang w:val="en-GB" w:eastAsia="ja-JP"/>
        </w:rPr>
        <w:t>t</w:t>
      </w:r>
      <w:r w:rsidR="000B6773">
        <w:rPr>
          <w:lang w:val="en-GB" w:eastAsia="ja-JP"/>
        </w:rPr>
        <w:t xml:space="preserve"> </w:t>
      </w:r>
      <w:r>
        <w:rPr>
          <w:lang w:val="en-GB" w:eastAsia="ja-JP"/>
        </w:rPr>
        <w:t>defined by higher layer signalling is defined as</w:t>
      </w:r>
    </w:p>
    <w:p w14:paraId="6F8F537C" w14:textId="7E3B4180" w:rsidR="00C12B54" w:rsidRPr="00C82668" w:rsidRDefault="000E37F9" w:rsidP="00C12B54">
      <w:pPr>
        <w:snapToGrid w:val="0"/>
        <w:rPr>
          <w:rFonts w:ascii="Times New Roman" w:hAnsi="Times New Roman" w:cs="Times New Roman"/>
        </w:rPr>
      </w:pPr>
      <m:oMathPara>
        <m:oMathParaPr>
          <m:jc m:val="left"/>
        </m:oMathParaPr>
        <m:oMath>
          <m:f>
            <m:fPr>
              <m:ctrlPr>
                <w:rPr>
                  <w:rFonts w:ascii="Cambria Math" w:hAnsi="Cambria Math" w:cs="Times New Roman"/>
                </w:rPr>
              </m:ctrlPr>
            </m:fPr>
            <m:num>
              <m:d>
                <m:dPr>
                  <m:begChr m:val="|"/>
                  <m:endChr m:val="|"/>
                  <m:ctrlPr>
                    <w:rPr>
                      <w:rFonts w:ascii="Cambria Math" w:hAnsi="Cambria Math" w:cs="Times New Roman"/>
                    </w:rPr>
                  </m:ctrlPr>
                </m:dPr>
                <m:e>
                  <m:nary>
                    <m:naryPr>
                      <m:chr m:val="∑"/>
                      <m:limLoc m:val="undOvr"/>
                      <m:ctrlPr>
                        <w:rPr>
                          <w:rFonts w:ascii="Cambria Math" w:hAnsi="Cambria Math" w:cs="Times New Roman"/>
                        </w:rPr>
                      </m:ctrlPr>
                    </m:naryPr>
                    <m:sub>
                      <m:r>
                        <w:rPr>
                          <w:rFonts w:ascii="Cambria Math" w:hAnsi="Cambria Math" w:cs="Times New Roman"/>
                        </w:rPr>
                        <m:t>n=0</m:t>
                      </m:r>
                    </m:sub>
                    <m:sup>
                      <m:r>
                        <m:rPr>
                          <m:sty m:val="p"/>
                        </m:rPr>
                        <w:rPr>
                          <w:rFonts w:ascii="Cambria Math" w:hAnsi="Cambria Math" w:cs="Times New Roman"/>
                        </w:rPr>
                        <m:t>N</m:t>
                      </m:r>
                      <m:r>
                        <w:rPr>
                          <w:rFonts w:ascii="Cambria Math" w:hAnsi="Cambria Math" w:cs="Times New Roman"/>
                        </w:rPr>
                        <m:t>-1</m:t>
                      </m:r>
                    </m:sup>
                    <m:e>
                      <m:sSub>
                        <m:sSubPr>
                          <m:ctrlPr>
                            <w:rPr>
                              <w:rFonts w:ascii="Cambria Math" w:hAnsi="Cambria Math" w:cs="Times New Roman"/>
                            </w:rPr>
                          </m:ctrlPr>
                        </m:sSubPr>
                        <m:e>
                          <m:r>
                            <w:rPr>
                              <w:rFonts w:ascii="Cambria Math" w:hAnsi="Cambria Math" w:cs="Times New Roman"/>
                            </w:rPr>
                            <m:t>h</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t+∆t</m:t>
                          </m:r>
                        </m:e>
                      </m:d>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h</m:t>
                          </m:r>
                        </m:e>
                        <m:sub>
                          <m:r>
                            <m:rPr>
                              <m:sty m:val="p"/>
                            </m:rPr>
                            <w:rPr>
                              <w:rFonts w:ascii="Cambria Math" w:hAnsi="Cambria Math" w:cs="Times New Roman"/>
                            </w:rPr>
                            <m:t>n</m:t>
                          </m:r>
                        </m:sub>
                        <m:sup>
                          <m:r>
                            <w:rPr>
                              <w:rFonts w:ascii="Cambria Math" w:hAnsi="Cambria Math" w:cs="Times New Roman"/>
                            </w:rPr>
                            <m:t>*</m:t>
                          </m:r>
                        </m:sup>
                      </m:sSubSup>
                      <m:d>
                        <m:dPr>
                          <m:ctrlPr>
                            <w:rPr>
                              <w:rFonts w:ascii="Cambria Math" w:hAnsi="Cambria Math" w:cs="Times New Roman"/>
                              <w:i/>
                            </w:rPr>
                          </m:ctrlPr>
                        </m:dPr>
                        <m:e>
                          <m:r>
                            <w:rPr>
                              <w:rFonts w:ascii="Cambria Math" w:hAnsi="Cambria Math" w:cs="Times New Roman"/>
                            </w:rPr>
                            <m:t>t</m:t>
                          </m:r>
                        </m:e>
                      </m:d>
                    </m:e>
                  </m:nary>
                </m:e>
              </m:d>
            </m:num>
            <m:den>
              <m:rad>
                <m:radPr>
                  <m:degHide m:val="1"/>
                  <m:ctrlPr>
                    <w:rPr>
                      <w:rFonts w:ascii="Cambria Math" w:hAnsi="Cambria Math" w:cs="Times New Roman"/>
                      <w:b/>
                      <w:i/>
                    </w:rPr>
                  </m:ctrlPr>
                </m:radPr>
                <m:deg/>
                <m:e>
                  <m:nary>
                    <m:naryPr>
                      <m:chr m:val="∑"/>
                      <m:limLoc m:val="subSup"/>
                      <m:supHide m:val="1"/>
                      <m:ctrlPr>
                        <w:rPr>
                          <w:rFonts w:ascii="Cambria Math" w:hAnsi="Cambria Math" w:cs="Times New Roman"/>
                          <w:b/>
                          <w:i/>
                        </w:rPr>
                      </m:ctrlPr>
                    </m:naryPr>
                    <m:sub>
                      <m:r>
                        <m:rPr>
                          <m:sty m:val="bi"/>
                        </m:rPr>
                        <w:rPr>
                          <w:rFonts w:ascii="Cambria Math" w:hAnsi="Cambria Math" w:cs="Times New Roman"/>
                        </w:rPr>
                        <m:t>n</m:t>
                      </m:r>
                    </m:sub>
                    <m:sup/>
                    <m:e>
                      <m:sSup>
                        <m:sSupPr>
                          <m:ctrlPr>
                            <w:rPr>
                              <w:rFonts w:ascii="Cambria Math" w:hAnsi="Cambria Math" w:cs="Times New Roman"/>
                              <w:b/>
                              <w:i/>
                            </w:rPr>
                          </m:ctrlPr>
                        </m:sSupPr>
                        <m:e>
                          <m:d>
                            <m:dPr>
                              <m:begChr m:val="|"/>
                              <m:endChr m:val="|"/>
                              <m:ctrlPr>
                                <w:rPr>
                                  <w:rFonts w:ascii="Cambria Math" w:hAnsi="Cambria Math" w:cs="Times New Roman"/>
                                  <w:b/>
                                  <w:i/>
                                </w:rPr>
                              </m:ctrlPr>
                            </m:dPr>
                            <m:e>
                              <m:sSub>
                                <m:sSubPr>
                                  <m:ctrlPr>
                                    <w:rPr>
                                      <w:rFonts w:ascii="Cambria Math" w:hAnsi="Cambria Math" w:cs="Times New Roman"/>
                                    </w:rPr>
                                  </m:ctrlPr>
                                </m:sSubPr>
                                <m:e>
                                  <m:r>
                                    <w:rPr>
                                      <w:rFonts w:ascii="Cambria Math" w:hAnsi="Cambria Math" w:cs="Times New Roman"/>
                                    </w:rPr>
                                    <m:t>h</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t+∆t</m:t>
                                  </m:r>
                                </m:e>
                              </m:d>
                            </m:e>
                          </m:d>
                        </m:e>
                        <m:sup>
                          <m:r>
                            <m:rPr>
                              <m:sty m:val="bi"/>
                            </m:rPr>
                            <w:rPr>
                              <w:rFonts w:ascii="Cambria Math" w:hAnsi="Cambria Math" w:cs="Times New Roman"/>
                            </w:rPr>
                            <m:t>2</m:t>
                          </m:r>
                        </m:sup>
                      </m:sSup>
                    </m:e>
                  </m:nary>
                </m:e>
              </m:rad>
              <m:rad>
                <m:radPr>
                  <m:degHide m:val="1"/>
                  <m:ctrlPr>
                    <w:rPr>
                      <w:rFonts w:ascii="Cambria Math" w:hAnsi="Cambria Math" w:cs="Times New Roman"/>
                      <w:b/>
                      <w:i/>
                    </w:rPr>
                  </m:ctrlPr>
                </m:radPr>
                <m:deg/>
                <m:e>
                  <m:nary>
                    <m:naryPr>
                      <m:chr m:val="∑"/>
                      <m:limLoc m:val="subSup"/>
                      <m:supHide m:val="1"/>
                      <m:ctrlPr>
                        <w:rPr>
                          <w:rFonts w:ascii="Cambria Math" w:hAnsi="Cambria Math" w:cs="Times New Roman"/>
                          <w:b/>
                          <w:i/>
                        </w:rPr>
                      </m:ctrlPr>
                    </m:naryPr>
                    <m:sub>
                      <m:r>
                        <m:rPr>
                          <m:sty m:val="bi"/>
                        </m:rPr>
                        <w:rPr>
                          <w:rFonts w:ascii="Cambria Math" w:hAnsi="Cambria Math" w:cs="Times New Roman"/>
                        </w:rPr>
                        <m:t>n</m:t>
                      </m:r>
                    </m:sub>
                    <m:sup/>
                    <m:e>
                      <m:sSup>
                        <m:sSupPr>
                          <m:ctrlPr>
                            <w:rPr>
                              <w:rFonts w:ascii="Cambria Math" w:hAnsi="Cambria Math" w:cs="Times New Roman"/>
                              <w:b/>
                              <w:i/>
                            </w:rPr>
                          </m:ctrlPr>
                        </m:sSupPr>
                        <m:e>
                          <m:d>
                            <m:dPr>
                              <m:begChr m:val="|"/>
                              <m:endChr m:val="|"/>
                              <m:ctrlPr>
                                <w:rPr>
                                  <w:rFonts w:ascii="Cambria Math" w:hAnsi="Cambria Math" w:cs="Times New Roman"/>
                                  <w:b/>
                                  <w:i/>
                                </w:rPr>
                              </m:ctrlPr>
                            </m:dPr>
                            <m:e>
                              <m:sSub>
                                <m:sSubPr>
                                  <m:ctrlPr>
                                    <w:rPr>
                                      <w:rFonts w:ascii="Cambria Math" w:hAnsi="Cambria Math" w:cs="Times New Roman"/>
                                    </w:rPr>
                                  </m:ctrlPr>
                                </m:sSubPr>
                                <m:e>
                                  <m:r>
                                    <w:rPr>
                                      <w:rFonts w:ascii="Cambria Math" w:hAnsi="Cambria Math" w:cs="Times New Roman"/>
                                    </w:rPr>
                                    <m:t>h</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m:t>
                                  </m:r>
                                </m:e>
                              </m:d>
                            </m:e>
                          </m:d>
                        </m:e>
                        <m:sup>
                          <m:r>
                            <m:rPr>
                              <m:sty m:val="bi"/>
                            </m:rPr>
                            <w:rPr>
                              <w:rFonts w:ascii="Cambria Math" w:hAnsi="Cambria Math" w:cs="Times New Roman"/>
                            </w:rPr>
                            <m:t>2</m:t>
                          </m:r>
                        </m:sup>
                      </m:sSup>
                    </m:e>
                  </m:nary>
                </m:e>
              </m:rad>
            </m:den>
          </m:f>
        </m:oMath>
      </m:oMathPara>
    </w:p>
    <w:p w14:paraId="4D707D9A" w14:textId="538A0F7E" w:rsidR="00C12B54" w:rsidRDefault="00EB50FA" w:rsidP="00BD7359">
      <w:pPr>
        <w:rPr>
          <w:lang w:val="en-GB" w:eastAsia="ja-JP"/>
        </w:rPr>
      </w:pPr>
      <w:r>
        <w:rPr>
          <w:lang w:val="en-GB" w:eastAsia="ja-JP"/>
        </w:rPr>
        <w:t>w</w:t>
      </w:r>
      <w:r w:rsidR="0054578E">
        <w:rPr>
          <w:lang w:val="en-GB" w:eastAsia="ja-JP"/>
        </w:rPr>
        <w:t xml:space="preserve">here </w:t>
      </w:r>
      <m:oMath>
        <m:sSub>
          <m:sSubPr>
            <m:ctrlPr>
              <w:rPr>
                <w:rFonts w:ascii="Cambria Math" w:hAnsi="Cambria Math" w:cs="Times New Roman"/>
              </w:rPr>
            </m:ctrlPr>
          </m:sSubPr>
          <m:e>
            <m:r>
              <w:rPr>
                <w:rFonts w:ascii="Cambria Math" w:hAnsi="Cambria Math" w:cs="Times New Roman"/>
              </w:rPr>
              <m:t>h</m:t>
            </m:r>
          </m:e>
          <m:sub>
            <m:r>
              <w:rPr>
                <w:rFonts w:ascii="Cambria Math" w:hAnsi="Cambria Math" w:cs="Times New Roman"/>
              </w:rPr>
              <m:t>n</m:t>
            </m:r>
          </m:sub>
        </m:sSub>
      </m:oMath>
      <w:r w:rsidR="0054578E">
        <w:rPr>
          <w:rFonts w:eastAsiaTheme="minorEastAsia"/>
        </w:rPr>
        <w:t xml:space="preserve"> is the channel</w:t>
      </w:r>
      <w:r w:rsidR="00A97A30">
        <w:rPr>
          <w:rFonts w:eastAsiaTheme="minorEastAsia"/>
        </w:rPr>
        <w:t xml:space="preserve"> for subcarrier n and the sum is over all subcarriers</w:t>
      </w:r>
      <w:r>
        <w:rPr>
          <w:rFonts w:eastAsiaTheme="minorEastAsia"/>
        </w:rPr>
        <w:t xml:space="preserve"> carrying the CSI reference signals.</w:t>
      </w:r>
    </w:p>
    <w:p w14:paraId="4E291074" w14:textId="1992AF49" w:rsidR="008F52C3" w:rsidRDefault="005615DF" w:rsidP="00BD7359">
      <w:pPr>
        <w:rPr>
          <w:lang w:val="en-GB" w:eastAsia="ja-JP"/>
        </w:rPr>
      </w:pPr>
      <w:r>
        <w:rPr>
          <w:lang w:val="en-GB" w:eastAsia="ja-JP"/>
        </w:rPr>
        <w:t>-----------------------------------------------------------------------------------------------------------------------------------------</w:t>
      </w:r>
    </w:p>
    <w:p w14:paraId="55523525" w14:textId="69AE03E9" w:rsidR="005615DF" w:rsidRDefault="004B2D9C" w:rsidP="00B638E5">
      <w:pPr>
        <w:rPr>
          <w:lang w:val="en-GB" w:eastAsia="ja-JP"/>
        </w:rPr>
      </w:pPr>
      <w:r>
        <w:rPr>
          <w:lang w:val="en-GB" w:eastAsia="ja-JP"/>
        </w:rPr>
        <w:t xml:space="preserve">and the </w:t>
      </w:r>
      <w:r w:rsidR="00A53886">
        <w:rPr>
          <w:lang w:val="en-GB" w:eastAsia="ja-JP"/>
        </w:rPr>
        <w:t xml:space="preserve">correlation </w:t>
      </w:r>
      <w:r>
        <w:rPr>
          <w:lang w:val="en-GB" w:eastAsia="ja-JP"/>
        </w:rPr>
        <w:t xml:space="preserve">phase </w:t>
      </w:r>
      <w:r w:rsidR="00A53886">
        <w:rPr>
          <w:lang w:val="en-GB" w:eastAsia="ja-JP"/>
        </w:rPr>
        <w:t>could be defined</w:t>
      </w:r>
      <w:r>
        <w:rPr>
          <w:lang w:val="en-GB" w:eastAsia="ja-JP"/>
        </w:rPr>
        <w:t xml:space="preserve"> as</w:t>
      </w:r>
    </w:p>
    <w:p w14:paraId="09CF9098" w14:textId="6317730A" w:rsidR="004B2D9C" w:rsidRDefault="004B2D9C" w:rsidP="00B638E5">
      <w:pPr>
        <w:rPr>
          <w:lang w:val="en-GB" w:eastAsia="ja-JP"/>
        </w:rPr>
      </w:pPr>
      <w:r>
        <w:rPr>
          <w:lang w:val="en-GB" w:eastAsia="ja-JP"/>
        </w:rPr>
        <w:t>--------------------------------------- Definition of CSI channel correlation phase ---------------------------------------</w:t>
      </w:r>
    </w:p>
    <w:p w14:paraId="76EDF04F" w14:textId="6E2E85CA" w:rsidR="00B638E5" w:rsidRDefault="00B638E5" w:rsidP="00B638E5">
      <w:pPr>
        <w:rPr>
          <w:lang w:val="en-GB" w:eastAsia="ja-JP"/>
        </w:rPr>
      </w:pPr>
      <w:r>
        <w:rPr>
          <w:lang w:val="en-GB" w:eastAsia="ja-JP"/>
        </w:rPr>
        <w:t xml:space="preserve">CSI channel correlation amplitude (CSI-NCCA) over the correlation delay </w:t>
      </w:r>
      <w:r w:rsidRPr="00DF1E88">
        <w:rPr>
          <w:i/>
          <w:iCs/>
          <w:lang w:val="en-GB" w:eastAsia="ja-JP"/>
        </w:rPr>
        <w:sym w:font="Symbol" w:char="F044"/>
      </w:r>
      <w:r w:rsidRPr="00DF1E88">
        <w:rPr>
          <w:i/>
          <w:iCs/>
          <w:lang w:val="en-GB" w:eastAsia="ja-JP"/>
        </w:rPr>
        <w:t>t</w:t>
      </w:r>
      <w:r>
        <w:rPr>
          <w:lang w:val="en-GB" w:eastAsia="ja-JP"/>
        </w:rPr>
        <w:t xml:space="preserve"> defined by higher layer signalling is defined as</w:t>
      </w:r>
    </w:p>
    <w:p w14:paraId="56897304" w14:textId="18D484F4" w:rsidR="001D1203" w:rsidRPr="001D1203" w:rsidRDefault="00001533" w:rsidP="00B638E5">
      <w:pPr>
        <w:rPr>
          <w:rFonts w:eastAsiaTheme="minorEastAsia"/>
        </w:rPr>
      </w:pPr>
      <m:oMathPara>
        <m:oMathParaPr>
          <m:jc m:val="left"/>
        </m:oMathParaPr>
        <m:oMath>
          <m:r>
            <w:rPr>
              <w:rFonts w:ascii="Cambria Math" w:eastAsiaTheme="minorEastAsia" w:hAnsi="Cambria Math"/>
            </w:rPr>
            <m:t>arg</m:t>
          </m:r>
          <m:d>
            <m:dPr>
              <m:ctrlPr>
                <w:rPr>
                  <w:rFonts w:ascii="Cambria Math" w:hAnsi="Cambria Math" w:cs="Times New Roman"/>
                </w:rPr>
              </m:ctrlPr>
            </m:dPr>
            <m:e>
              <m:nary>
                <m:naryPr>
                  <m:chr m:val="∑"/>
                  <m:limLoc m:val="undOvr"/>
                  <m:ctrlPr>
                    <w:rPr>
                      <w:rFonts w:ascii="Cambria Math" w:hAnsi="Cambria Math" w:cs="Times New Roman"/>
                    </w:rPr>
                  </m:ctrlPr>
                </m:naryPr>
                <m:sub>
                  <m:r>
                    <w:rPr>
                      <w:rFonts w:ascii="Cambria Math" w:hAnsi="Cambria Math" w:cs="Times New Roman"/>
                    </w:rPr>
                    <m:t>n=0</m:t>
                  </m:r>
                </m:sub>
                <m:sup>
                  <m:r>
                    <m:rPr>
                      <m:sty m:val="p"/>
                    </m:rPr>
                    <w:rPr>
                      <w:rFonts w:ascii="Cambria Math" w:hAnsi="Cambria Math" w:cs="Times New Roman"/>
                    </w:rPr>
                    <m:t>N</m:t>
                  </m:r>
                  <m:r>
                    <w:rPr>
                      <w:rFonts w:ascii="Cambria Math" w:hAnsi="Cambria Math" w:cs="Times New Roman"/>
                    </w:rPr>
                    <m:t>-1</m:t>
                  </m:r>
                </m:sup>
                <m:e>
                  <m:sSub>
                    <m:sSubPr>
                      <m:ctrlPr>
                        <w:rPr>
                          <w:rFonts w:ascii="Cambria Math" w:hAnsi="Cambria Math" w:cs="Times New Roman"/>
                        </w:rPr>
                      </m:ctrlPr>
                    </m:sSubPr>
                    <m:e>
                      <m:r>
                        <w:rPr>
                          <w:rFonts w:ascii="Cambria Math" w:hAnsi="Cambria Math" w:cs="Times New Roman"/>
                        </w:rPr>
                        <m:t>h</m:t>
                      </m:r>
                    </m:e>
                    <m:sub>
                      <m:r>
                        <w:rPr>
                          <w:rFonts w:ascii="Cambria Math" w:hAnsi="Cambria Math" w:cs="Times New Roman"/>
                        </w:rPr>
                        <m:t>n</m:t>
                      </m:r>
                    </m:sub>
                  </m:sSub>
                  <m:d>
                    <m:dPr>
                      <m:ctrlPr>
                        <w:rPr>
                          <w:rFonts w:ascii="Cambria Math" w:hAnsi="Cambria Math" w:cs="Times New Roman"/>
                          <w:i/>
                        </w:rPr>
                      </m:ctrlPr>
                    </m:dPr>
                    <m:e>
                      <m:r>
                        <w:rPr>
                          <w:rFonts w:ascii="Cambria Math" w:hAnsi="Cambria Math" w:cs="Times New Roman"/>
                        </w:rPr>
                        <m:t>t+∆t</m:t>
                      </m:r>
                    </m:e>
                  </m:d>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h</m:t>
                      </m:r>
                    </m:e>
                    <m:sub>
                      <m:r>
                        <m:rPr>
                          <m:sty m:val="p"/>
                        </m:rPr>
                        <w:rPr>
                          <w:rFonts w:ascii="Cambria Math" w:hAnsi="Cambria Math" w:cs="Times New Roman"/>
                        </w:rPr>
                        <m:t>n</m:t>
                      </m:r>
                    </m:sub>
                    <m:sup>
                      <m:r>
                        <w:rPr>
                          <w:rFonts w:ascii="Cambria Math" w:hAnsi="Cambria Math" w:cs="Times New Roman"/>
                        </w:rPr>
                        <m:t>*</m:t>
                      </m:r>
                    </m:sup>
                  </m:sSubSup>
                  <m:d>
                    <m:dPr>
                      <m:ctrlPr>
                        <w:rPr>
                          <w:rFonts w:ascii="Cambria Math" w:hAnsi="Cambria Math" w:cs="Times New Roman"/>
                          <w:i/>
                        </w:rPr>
                      </m:ctrlPr>
                    </m:dPr>
                    <m:e>
                      <m:r>
                        <w:rPr>
                          <w:rFonts w:ascii="Cambria Math" w:hAnsi="Cambria Math" w:cs="Times New Roman"/>
                        </w:rPr>
                        <m:t>t</m:t>
                      </m:r>
                    </m:e>
                  </m:d>
                </m:e>
              </m:nary>
            </m:e>
          </m:d>
        </m:oMath>
      </m:oMathPara>
    </w:p>
    <w:p w14:paraId="3B291E0D" w14:textId="522452CD" w:rsidR="00B638E5" w:rsidRPr="001D1203" w:rsidRDefault="00B638E5" w:rsidP="00B638E5">
      <w:pPr>
        <w:rPr>
          <w:rFonts w:eastAsiaTheme="minorEastAsia"/>
          <w:lang w:val="en-GB" w:eastAsia="ja-JP"/>
        </w:rPr>
      </w:pPr>
      <w:r>
        <w:rPr>
          <w:lang w:val="en-GB" w:eastAsia="ja-JP"/>
        </w:rPr>
        <w:t xml:space="preserve">where </w:t>
      </w:r>
      <m:oMath>
        <m:sSub>
          <m:sSubPr>
            <m:ctrlPr>
              <w:rPr>
                <w:rFonts w:ascii="Cambria Math" w:hAnsi="Cambria Math" w:cs="Times New Roman"/>
              </w:rPr>
            </m:ctrlPr>
          </m:sSubPr>
          <m:e>
            <m:r>
              <w:rPr>
                <w:rFonts w:ascii="Cambria Math" w:hAnsi="Cambria Math" w:cs="Times New Roman"/>
              </w:rPr>
              <m:t>h</m:t>
            </m:r>
          </m:e>
          <m:sub>
            <m:r>
              <w:rPr>
                <w:rFonts w:ascii="Cambria Math" w:hAnsi="Cambria Math" w:cs="Times New Roman"/>
              </w:rPr>
              <m:t>n</m:t>
            </m:r>
          </m:sub>
        </m:sSub>
      </m:oMath>
      <w:r>
        <w:rPr>
          <w:rFonts w:eastAsiaTheme="minorEastAsia"/>
        </w:rPr>
        <w:t xml:space="preserve"> is the channel for subcarrier n and the sum is over all subcarriers carrying the CSI reference signals.</w:t>
      </w:r>
    </w:p>
    <w:p w14:paraId="050A6BEB" w14:textId="000B97E2" w:rsidR="00263F07" w:rsidRDefault="004B2D9C" w:rsidP="00BD7359">
      <w:pPr>
        <w:rPr>
          <w:lang w:val="en-GB" w:eastAsia="ja-JP"/>
        </w:rPr>
      </w:pPr>
      <w:r>
        <w:rPr>
          <w:lang w:val="en-GB" w:eastAsia="ja-JP"/>
        </w:rPr>
        <w:t>----------------------------------------------------------------------------------------------------------------------------------------</w:t>
      </w:r>
    </w:p>
    <w:p w14:paraId="15728501" w14:textId="64F184CA" w:rsidR="00263F07" w:rsidRDefault="00B733CA" w:rsidP="00BD7359">
      <w:pPr>
        <w:rPr>
          <w:lang w:val="en-GB" w:eastAsia="ja-JP"/>
        </w:rPr>
      </w:pPr>
      <w:r>
        <w:rPr>
          <w:lang w:val="en-GB" w:eastAsia="ja-JP"/>
        </w:rPr>
        <w:t xml:space="preserve">Alternatively, </w:t>
      </w:r>
      <w:r w:rsidR="00B862D6">
        <w:rPr>
          <w:lang w:val="en-GB" w:eastAsia="ja-JP"/>
        </w:rPr>
        <w:t>t</w:t>
      </w:r>
      <w:r w:rsidR="007A6303">
        <w:rPr>
          <w:lang w:val="en-GB" w:eastAsia="ja-JP"/>
        </w:rPr>
        <w:t xml:space="preserve">he correlation amplitude could be defined </w:t>
      </w:r>
      <w:r w:rsidR="00FB23DC">
        <w:rPr>
          <w:lang w:val="en-GB" w:eastAsia="ja-JP"/>
        </w:rPr>
        <w:t xml:space="preserve">in words </w:t>
      </w:r>
      <w:r w:rsidR="007A6303">
        <w:rPr>
          <w:lang w:val="en-GB" w:eastAsia="ja-JP"/>
        </w:rPr>
        <w:t>as</w:t>
      </w:r>
    </w:p>
    <w:p w14:paraId="14F15492" w14:textId="77777777" w:rsidR="00B733CA" w:rsidRDefault="00B733CA" w:rsidP="00B733CA">
      <w:pPr>
        <w:rPr>
          <w:lang w:val="en-GB" w:eastAsia="ja-JP"/>
        </w:rPr>
      </w:pPr>
      <w:r>
        <w:rPr>
          <w:lang w:val="en-GB" w:eastAsia="ja-JP"/>
        </w:rPr>
        <w:t>----------------------------- Definition of CSI normalized channel correlation amplitude -----------------------------</w:t>
      </w:r>
    </w:p>
    <w:p w14:paraId="37313CFA" w14:textId="617D8DBE" w:rsidR="0031496F" w:rsidRDefault="00C72CC7" w:rsidP="00BD7359">
      <w:pPr>
        <w:rPr>
          <w:lang w:val="en-GB" w:eastAsia="ja-JP"/>
        </w:rPr>
      </w:pPr>
      <w:r>
        <w:rPr>
          <w:lang w:val="en-GB" w:eastAsia="ja-JP"/>
        </w:rPr>
        <w:t>CSI</w:t>
      </w:r>
      <w:r w:rsidR="00FD552F">
        <w:rPr>
          <w:lang w:val="en-GB" w:eastAsia="ja-JP"/>
        </w:rPr>
        <w:t xml:space="preserve"> </w:t>
      </w:r>
      <w:r w:rsidR="0012476B">
        <w:rPr>
          <w:lang w:val="en-GB" w:eastAsia="ja-JP"/>
        </w:rPr>
        <w:t xml:space="preserve">normalized </w:t>
      </w:r>
      <w:r w:rsidR="00D158AC">
        <w:rPr>
          <w:lang w:val="en-GB" w:eastAsia="ja-JP"/>
        </w:rPr>
        <w:t xml:space="preserve">channel correlation </w:t>
      </w:r>
      <w:r w:rsidR="003A7C88">
        <w:rPr>
          <w:lang w:val="en-GB" w:eastAsia="ja-JP"/>
        </w:rPr>
        <w:t>amplitude</w:t>
      </w:r>
      <w:r w:rsidR="00BA5881">
        <w:rPr>
          <w:lang w:val="en-GB" w:eastAsia="ja-JP"/>
        </w:rPr>
        <w:t xml:space="preserve"> </w:t>
      </w:r>
      <w:r w:rsidR="00B22E8A">
        <w:rPr>
          <w:lang w:val="en-GB" w:eastAsia="ja-JP"/>
        </w:rPr>
        <w:t>(CSI-</w:t>
      </w:r>
      <w:r w:rsidR="0091352A">
        <w:rPr>
          <w:lang w:val="en-GB" w:eastAsia="ja-JP"/>
        </w:rPr>
        <w:t>NCCA)</w:t>
      </w:r>
      <w:r w:rsidR="00860FF5">
        <w:rPr>
          <w:lang w:val="en-GB" w:eastAsia="ja-JP"/>
        </w:rPr>
        <w:t xml:space="preserve"> over </w:t>
      </w:r>
      <w:r w:rsidR="007C2F00">
        <w:rPr>
          <w:lang w:val="en-GB" w:eastAsia="ja-JP"/>
        </w:rPr>
        <w:t>the</w:t>
      </w:r>
      <w:r w:rsidR="00704965">
        <w:rPr>
          <w:lang w:val="en-GB" w:eastAsia="ja-JP"/>
        </w:rPr>
        <w:t xml:space="preserve"> correlation delay</w:t>
      </w:r>
      <w:r w:rsidR="00117D77">
        <w:rPr>
          <w:lang w:val="en-GB" w:eastAsia="ja-JP"/>
        </w:rPr>
        <w:t xml:space="preserve"> </w:t>
      </w:r>
      <w:r w:rsidR="005149AE">
        <w:rPr>
          <w:lang w:val="en-GB" w:eastAsia="ja-JP"/>
        </w:rPr>
        <w:t>defined by higher layer signalling</w:t>
      </w:r>
      <w:r w:rsidR="00E767D3">
        <w:rPr>
          <w:lang w:val="en-GB" w:eastAsia="ja-JP"/>
        </w:rPr>
        <w:t xml:space="preserve"> is defined as</w:t>
      </w:r>
      <w:r w:rsidR="00DA1F6C">
        <w:rPr>
          <w:lang w:val="en-GB" w:eastAsia="ja-JP"/>
        </w:rPr>
        <w:t xml:space="preserve"> the </w:t>
      </w:r>
      <w:r w:rsidR="0028307E">
        <w:rPr>
          <w:lang w:val="en-GB" w:eastAsia="ja-JP"/>
        </w:rPr>
        <w:t>absolute value of</w:t>
      </w:r>
      <w:r w:rsidR="0031496F">
        <w:rPr>
          <w:lang w:val="en-GB" w:eastAsia="ja-JP"/>
        </w:rPr>
        <w:t xml:space="preserve"> </w:t>
      </w:r>
      <w:r w:rsidR="00E835EF">
        <w:rPr>
          <w:lang w:val="en-GB" w:eastAsia="ja-JP"/>
        </w:rPr>
        <w:t xml:space="preserve">the </w:t>
      </w:r>
      <w:r w:rsidR="0031496F" w:rsidRPr="001C15FF">
        <w:t xml:space="preserve">linear average </w:t>
      </w:r>
      <w:r w:rsidR="00E835EF">
        <w:t xml:space="preserve">of the complex channel correlation </w:t>
      </w:r>
      <w:r w:rsidR="000E566A">
        <w:rPr>
          <w:lang w:val="en-GB" w:eastAsia="ja-JP"/>
        </w:rPr>
        <w:t>over the correlation delay defined by higher layer signalling</w:t>
      </w:r>
      <w:r w:rsidR="00DF4F2C">
        <w:rPr>
          <w:lang w:val="en-GB" w:eastAsia="ja-JP"/>
        </w:rPr>
        <w:t xml:space="preserve"> divided by </w:t>
      </w:r>
      <w:r w:rsidR="004E0987">
        <w:rPr>
          <w:lang w:val="en-GB" w:eastAsia="ja-JP"/>
        </w:rPr>
        <w:t xml:space="preserve">the </w:t>
      </w:r>
      <w:r w:rsidR="004E0987" w:rsidRPr="001C15FF">
        <w:t xml:space="preserve">average </w:t>
      </w:r>
      <w:r w:rsidR="004E0987">
        <w:t>of the complex channel correlation</w:t>
      </w:r>
      <w:r w:rsidR="000127CD">
        <w:t xml:space="preserve"> over zero </w:t>
      </w:r>
      <w:r w:rsidR="00017CE0">
        <w:t xml:space="preserve">correlation delay. </w:t>
      </w:r>
      <w:r w:rsidR="003D0B7D">
        <w:t>A</w:t>
      </w:r>
      <w:r w:rsidR="00174515">
        <w:t>veraging is</w:t>
      </w:r>
      <w:r w:rsidR="003D0B7D">
        <w:t xml:space="preserve"> performed over </w:t>
      </w:r>
      <w:r w:rsidR="0031496F" w:rsidRPr="001C15FF">
        <w:t xml:space="preserve">the resource elements </w:t>
      </w:r>
      <w:r w:rsidR="0031496F" w:rsidRPr="001C15FF">
        <w:rPr>
          <w:rFonts w:hint="eastAsia"/>
        </w:rPr>
        <w:t xml:space="preserve">carrying </w:t>
      </w:r>
      <w:r w:rsidR="00112D88">
        <w:t xml:space="preserve">the </w:t>
      </w:r>
      <w:r w:rsidR="0031496F" w:rsidRPr="001C15FF">
        <w:t xml:space="preserve">CSI </w:t>
      </w:r>
      <w:r w:rsidR="0031496F" w:rsidRPr="001C15FF">
        <w:rPr>
          <w:rFonts w:hint="eastAsia"/>
        </w:rPr>
        <w:t>reference signals</w:t>
      </w:r>
      <w:r w:rsidR="0072478D">
        <w:t>.</w:t>
      </w:r>
    </w:p>
    <w:p w14:paraId="153EB4C2" w14:textId="77777777" w:rsidR="007B4E79" w:rsidRDefault="007B4E79" w:rsidP="007B4E79">
      <w:pPr>
        <w:rPr>
          <w:lang w:val="en-GB" w:eastAsia="ja-JP"/>
        </w:rPr>
      </w:pPr>
      <w:r>
        <w:rPr>
          <w:lang w:val="en-GB" w:eastAsia="ja-JP"/>
        </w:rPr>
        <w:t>-----------------------------------------------------------------------------------------------------------------------------------------</w:t>
      </w:r>
    </w:p>
    <w:p w14:paraId="70263DC9" w14:textId="77777777" w:rsidR="007A6303" w:rsidRDefault="007A6303" w:rsidP="00BD7359">
      <w:pPr>
        <w:rPr>
          <w:lang w:val="en-GB" w:eastAsia="ja-JP"/>
        </w:rPr>
      </w:pPr>
      <w:r>
        <w:rPr>
          <w:lang w:val="en-GB" w:eastAsia="ja-JP"/>
        </w:rPr>
        <w:t xml:space="preserve">and the correlation phase could be defined as </w:t>
      </w:r>
    </w:p>
    <w:p w14:paraId="63339FC0" w14:textId="59A37E04" w:rsidR="0031496F" w:rsidRDefault="007B4E79" w:rsidP="00BD7359">
      <w:pPr>
        <w:rPr>
          <w:lang w:val="en-GB" w:eastAsia="ja-JP"/>
        </w:rPr>
      </w:pPr>
      <w:r>
        <w:rPr>
          <w:lang w:val="en-GB" w:eastAsia="ja-JP"/>
        </w:rPr>
        <w:t>--------------------------------------- Definition of CSI channel correlation phase ---------------------------------------</w:t>
      </w:r>
    </w:p>
    <w:p w14:paraId="2BE1A78B" w14:textId="506DBF49" w:rsidR="00066299" w:rsidRDefault="00066299" w:rsidP="00066299">
      <w:pPr>
        <w:rPr>
          <w:lang w:val="en-GB" w:eastAsia="ja-JP"/>
        </w:rPr>
      </w:pPr>
      <w:r>
        <w:rPr>
          <w:lang w:val="en-GB" w:eastAsia="ja-JP"/>
        </w:rPr>
        <w:t>CSI channel correlation phase (CSI-CC</w:t>
      </w:r>
      <w:r w:rsidR="00AE7E26">
        <w:rPr>
          <w:lang w:val="en-GB" w:eastAsia="ja-JP"/>
        </w:rPr>
        <w:t>P</w:t>
      </w:r>
      <w:r>
        <w:rPr>
          <w:lang w:val="en-GB" w:eastAsia="ja-JP"/>
        </w:rPr>
        <w:t xml:space="preserve">) over the correlation delay defined by higher layer signalling is defined as the </w:t>
      </w:r>
      <w:r w:rsidR="00B12139">
        <w:rPr>
          <w:lang w:val="en-GB" w:eastAsia="ja-JP"/>
        </w:rPr>
        <w:t>complex phase</w:t>
      </w:r>
      <w:r w:rsidR="00E466AC">
        <w:rPr>
          <w:lang w:val="en-GB" w:eastAsia="ja-JP"/>
        </w:rPr>
        <w:t xml:space="preserve"> in</w:t>
      </w:r>
      <w:r w:rsidR="00590640">
        <w:rPr>
          <w:lang w:val="en-GB" w:eastAsia="ja-JP"/>
        </w:rPr>
        <w:t xml:space="preserve"> radians</w:t>
      </w:r>
      <w:r>
        <w:rPr>
          <w:lang w:val="en-GB" w:eastAsia="ja-JP"/>
        </w:rPr>
        <w:t xml:space="preserve"> </w:t>
      </w:r>
      <w:r w:rsidR="00410D61">
        <w:rPr>
          <w:lang w:val="en-GB" w:eastAsia="ja-JP"/>
        </w:rPr>
        <w:t>between -</w:t>
      </w:r>
      <w:r w:rsidR="00BB5E48">
        <w:rPr>
          <w:lang w:val="en-GB" w:eastAsia="ja-JP"/>
        </w:rPr>
        <w:sym w:font="Symbol" w:char="F070"/>
      </w:r>
      <w:r w:rsidR="00410D61">
        <w:rPr>
          <w:lang w:val="en-GB" w:eastAsia="ja-JP"/>
        </w:rPr>
        <w:t xml:space="preserve"> and </w:t>
      </w:r>
      <w:r w:rsidR="00BB5E48">
        <w:rPr>
          <w:lang w:val="en-GB" w:eastAsia="ja-JP"/>
        </w:rPr>
        <w:sym w:font="Symbol" w:char="F070"/>
      </w:r>
      <w:r w:rsidR="00410D61">
        <w:rPr>
          <w:lang w:val="en-GB" w:eastAsia="ja-JP"/>
        </w:rPr>
        <w:t xml:space="preserve"> </w:t>
      </w:r>
      <w:r>
        <w:rPr>
          <w:lang w:val="en-GB" w:eastAsia="ja-JP"/>
        </w:rPr>
        <w:t xml:space="preserve">of the </w:t>
      </w:r>
      <w:r w:rsidRPr="001C15FF">
        <w:t xml:space="preserve">linear average </w:t>
      </w:r>
      <w:r>
        <w:t xml:space="preserve">of the complex channel correlation </w:t>
      </w:r>
      <w:r w:rsidR="00E26C3D">
        <w:rPr>
          <w:lang w:val="en-GB" w:eastAsia="ja-JP"/>
        </w:rPr>
        <w:t>over the correlation delay defined by higher layer signalling</w:t>
      </w:r>
      <w:r w:rsidR="009C6B09">
        <w:t xml:space="preserve">. Averaging is performed over </w:t>
      </w:r>
      <w:r w:rsidR="009C6B09" w:rsidRPr="001C15FF">
        <w:t xml:space="preserve">the resource elements </w:t>
      </w:r>
      <w:r w:rsidR="009C6B09" w:rsidRPr="001C15FF">
        <w:rPr>
          <w:rFonts w:hint="eastAsia"/>
        </w:rPr>
        <w:t xml:space="preserve">carrying </w:t>
      </w:r>
      <w:r w:rsidR="009C6B09">
        <w:t xml:space="preserve">the </w:t>
      </w:r>
      <w:r w:rsidR="009C6B09" w:rsidRPr="001C15FF">
        <w:t xml:space="preserve">CSI </w:t>
      </w:r>
      <w:r w:rsidR="009C6B09" w:rsidRPr="001C15FF">
        <w:rPr>
          <w:rFonts w:hint="eastAsia"/>
        </w:rPr>
        <w:t>reference signals</w:t>
      </w:r>
      <w:r w:rsidR="009C6B09">
        <w:t>.</w:t>
      </w:r>
    </w:p>
    <w:p w14:paraId="1A6EE8B2" w14:textId="3ADFE0E1" w:rsidR="00066299" w:rsidRDefault="007B4E79" w:rsidP="00BD7359">
      <w:pPr>
        <w:rPr>
          <w:lang w:val="en-GB" w:eastAsia="ja-JP"/>
        </w:rPr>
      </w:pPr>
      <w:r>
        <w:rPr>
          <w:lang w:val="en-GB" w:eastAsia="ja-JP"/>
        </w:rPr>
        <w:t>----------------------------------------------------------------------------------------------------------------------------------------</w:t>
      </w:r>
    </w:p>
    <w:p w14:paraId="1AA47D30" w14:textId="77777777" w:rsidR="00066299" w:rsidRDefault="00066299" w:rsidP="00BD7359">
      <w:pPr>
        <w:rPr>
          <w:lang w:val="en-GB" w:eastAsia="ja-JP"/>
        </w:rPr>
      </w:pPr>
    </w:p>
    <w:p w14:paraId="04FE4CAF" w14:textId="77777777" w:rsidR="00066299" w:rsidRDefault="00066299" w:rsidP="00BD7359">
      <w:pPr>
        <w:rPr>
          <w:lang w:val="en-GB" w:eastAsia="ja-JP"/>
        </w:rPr>
      </w:pPr>
    </w:p>
    <w:p w14:paraId="0235CAC3" w14:textId="31B9D6E7" w:rsidR="00E909E0" w:rsidRPr="004142BA" w:rsidRDefault="00E909E0" w:rsidP="00272AC7">
      <w:pPr>
        <w:pStyle w:val="Heading1"/>
        <w:jc w:val="both"/>
      </w:pPr>
      <w:bookmarkStart w:id="43" w:name="_Toc131749270"/>
      <w:bookmarkStart w:id="44" w:name="_Toc131749313"/>
      <w:bookmarkStart w:id="45" w:name="_Ref189046994"/>
      <w:bookmarkEnd w:id="43"/>
      <w:bookmarkEnd w:id="44"/>
      <w:r w:rsidRPr="004142BA">
        <w:t>4</w:t>
      </w:r>
      <w:r w:rsidRPr="004142BA">
        <w:tab/>
        <w:t xml:space="preserve">Type II </w:t>
      </w:r>
      <w:r w:rsidR="005B77A8" w:rsidRPr="004142BA">
        <w:t>C</w:t>
      </w:r>
      <w:r w:rsidRPr="004142BA">
        <w:t xml:space="preserve">odebook </w:t>
      </w:r>
      <w:r w:rsidR="005B77A8" w:rsidRPr="004142BA">
        <w:t>R</w:t>
      </w:r>
      <w:r w:rsidRPr="004142BA">
        <w:t xml:space="preserve">efinement for </w:t>
      </w:r>
      <w:r w:rsidR="001F5CFC" w:rsidRPr="004142BA">
        <w:t xml:space="preserve">CJT </w:t>
      </w:r>
    </w:p>
    <w:p w14:paraId="71045919" w14:textId="299DD6D5" w:rsidR="00F43688" w:rsidRDefault="005900BE" w:rsidP="002A1D78">
      <w:pPr>
        <w:jc w:val="both"/>
        <w:rPr>
          <w:lang w:val="en-GB" w:eastAsia="ja-JP"/>
        </w:rPr>
      </w:pPr>
      <w:r>
        <w:rPr>
          <w:lang w:val="en-GB" w:eastAsia="ja-JP"/>
        </w:rPr>
        <w:t>I</w:t>
      </w:r>
      <w:r w:rsidR="0002409A">
        <w:rPr>
          <w:lang w:val="en-GB" w:eastAsia="ja-JP"/>
        </w:rPr>
        <w:t xml:space="preserve">n </w:t>
      </w:r>
      <w:r w:rsidR="00E1644F">
        <w:rPr>
          <w:lang w:val="en-GB" w:eastAsia="ja-JP"/>
        </w:rPr>
        <w:t>th</w:t>
      </w:r>
      <w:r w:rsidR="00772DD3">
        <w:rPr>
          <w:lang w:val="en-GB" w:eastAsia="ja-JP"/>
        </w:rPr>
        <w:t xml:space="preserve">is section, we discuss </w:t>
      </w:r>
      <w:r w:rsidR="00A84E56">
        <w:rPr>
          <w:lang w:val="en-GB" w:eastAsia="ja-JP"/>
        </w:rPr>
        <w:t>our views on som</w:t>
      </w:r>
      <w:r w:rsidR="003A39E3">
        <w:rPr>
          <w:lang w:val="en-GB" w:eastAsia="ja-JP"/>
        </w:rPr>
        <w:t>e remaining issues re</w:t>
      </w:r>
      <w:r w:rsidR="00710125">
        <w:rPr>
          <w:lang w:val="en-GB" w:eastAsia="ja-JP"/>
        </w:rPr>
        <w:t xml:space="preserve">lated to </w:t>
      </w:r>
      <w:r w:rsidR="00231A47">
        <w:rPr>
          <w:lang w:val="en-GB" w:eastAsia="ja-JP"/>
        </w:rPr>
        <w:t>Type II codebook refine</w:t>
      </w:r>
      <w:r w:rsidR="00CC4E90">
        <w:rPr>
          <w:lang w:val="en-GB" w:eastAsia="ja-JP"/>
        </w:rPr>
        <w:t xml:space="preserve">ment for </w:t>
      </w:r>
      <w:r w:rsidR="002B217D">
        <w:rPr>
          <w:lang w:val="en-GB" w:eastAsia="ja-JP"/>
        </w:rPr>
        <w:t>CJT</w:t>
      </w:r>
      <w:r w:rsidR="00CC4E90">
        <w:rPr>
          <w:lang w:val="en-GB" w:eastAsia="ja-JP"/>
        </w:rPr>
        <w:t>.</w:t>
      </w:r>
      <w:r w:rsidR="002B217D">
        <w:rPr>
          <w:lang w:val="en-GB" w:eastAsia="ja-JP"/>
        </w:rPr>
        <w:t xml:space="preserve"> </w:t>
      </w:r>
    </w:p>
    <w:p w14:paraId="49813CEE" w14:textId="1241E0D0" w:rsidR="007A005B" w:rsidRDefault="007A005B" w:rsidP="004142BA">
      <w:pPr>
        <w:snapToGrid w:val="0"/>
        <w:ind w:left="567"/>
        <w:rPr>
          <w:rFonts w:ascii="Times New Roman" w:hAnsi="Times New Roman" w:cs="Times New Roman"/>
          <w:b/>
          <w:szCs w:val="20"/>
          <w:highlight w:val="green"/>
        </w:rPr>
      </w:pPr>
    </w:p>
    <w:p w14:paraId="48EA6D8D" w14:textId="12C23AD3" w:rsidR="009D5488" w:rsidRDefault="00AD2022" w:rsidP="009D5488">
      <w:pPr>
        <w:pStyle w:val="Heading2"/>
      </w:pPr>
      <w:r>
        <w:t>4.</w:t>
      </w:r>
      <w:r w:rsidR="00CF13D6">
        <w:t>1</w:t>
      </w:r>
      <w:r>
        <w:t xml:space="preserve"> </w:t>
      </w:r>
      <w:r w:rsidR="00D558D5">
        <w:t>Mode 1</w:t>
      </w:r>
      <w:r w:rsidR="0043587A">
        <w:t xml:space="preserve"> </w:t>
      </w:r>
      <w:r w:rsidR="009105B3" w:rsidRPr="00437BCB">
        <w:rPr>
          <w:rFonts w:cs="Times"/>
        </w:rPr>
        <w:t>layer-common FD basis selection offset</w:t>
      </w:r>
      <w:r w:rsidR="009105B3">
        <w:rPr>
          <w:rFonts w:cs="Times"/>
        </w:rPr>
        <w:t xml:space="preserve"> reporting</w:t>
      </w:r>
    </w:p>
    <w:p w14:paraId="3EB111DF" w14:textId="77777777" w:rsidR="007409CE" w:rsidRDefault="0004750C" w:rsidP="007409CE">
      <w:pPr>
        <w:snapToGrid w:val="0"/>
      </w:pPr>
      <w:r>
        <w:t xml:space="preserve">For </w:t>
      </w:r>
      <w:r w:rsidR="00B80748">
        <w:t>mode 1 codebook structure</w:t>
      </w:r>
      <w:r w:rsidR="0091257F">
        <w:t xml:space="preserve">, </w:t>
      </w:r>
      <w:r w:rsidR="0076786A">
        <w:t>the following agreement</w:t>
      </w:r>
      <w:r w:rsidR="00C71DF7">
        <w:t>s</w:t>
      </w:r>
      <w:r w:rsidR="0076786A">
        <w:t xml:space="preserve"> </w:t>
      </w:r>
      <w:r w:rsidR="00C71DF7">
        <w:t>were</w:t>
      </w:r>
      <w:r w:rsidR="0076786A">
        <w:t xml:space="preserve"> reached in the last RAN1 meeting</w:t>
      </w:r>
      <w:r w:rsidR="00952CB4">
        <w:t>.</w:t>
      </w:r>
      <w:r w:rsidR="00F02148">
        <w:t xml:space="preserve"> </w:t>
      </w:r>
      <w:r w:rsidR="00952CB4">
        <w:t xml:space="preserve"> </w:t>
      </w:r>
    </w:p>
    <w:p w14:paraId="43896FB6" w14:textId="77777777" w:rsidR="007615CE" w:rsidRPr="00437BCB" w:rsidRDefault="007615CE" w:rsidP="007615CE">
      <w:pPr>
        <w:widowControl w:val="0"/>
        <w:snapToGrid w:val="0"/>
        <w:rPr>
          <w:rFonts w:cs="Times"/>
          <w:b/>
          <w:szCs w:val="20"/>
          <w:highlight w:val="green"/>
          <w:lang w:val="de-DE"/>
        </w:rPr>
      </w:pPr>
      <w:r w:rsidRPr="00437BCB">
        <w:rPr>
          <w:rFonts w:cs="Times"/>
          <w:b/>
          <w:szCs w:val="20"/>
          <w:highlight w:val="green"/>
          <w:lang w:val="de-DE"/>
        </w:rPr>
        <w:t>Agreement</w:t>
      </w:r>
    </w:p>
    <w:p w14:paraId="0A8F834B" w14:textId="1DF16F7F" w:rsidR="007615CE" w:rsidRPr="00437BCB" w:rsidRDefault="007615CE" w:rsidP="007615CE">
      <w:pPr>
        <w:snapToGrid w:val="0"/>
        <w:rPr>
          <w:rFonts w:cs="Times"/>
          <w:szCs w:val="20"/>
          <w:lang w:eastAsia="x-none"/>
        </w:rPr>
      </w:pPr>
      <w:r w:rsidRPr="00437BCB">
        <w:rPr>
          <w:rFonts w:cs="Times"/>
          <w:szCs w:val="20"/>
        </w:rPr>
        <w:t xml:space="preserve">On the Type-II codebook refinement for CJT </w:t>
      </w:r>
      <w:proofErr w:type="spellStart"/>
      <w:r w:rsidRPr="00437BCB">
        <w:rPr>
          <w:rFonts w:cs="Times"/>
          <w:szCs w:val="20"/>
        </w:rPr>
        <w:t>mTRP</w:t>
      </w:r>
      <w:proofErr w:type="spellEnd"/>
      <w:r w:rsidRPr="00437BCB">
        <w:rPr>
          <w:rFonts w:cs="Times"/>
          <w:szCs w:val="20"/>
        </w:rPr>
        <w:t xml:space="preserve">, </w:t>
      </w:r>
      <w:r w:rsidRPr="00437BCB">
        <w:rPr>
          <w:rFonts w:cs="Times"/>
          <w:i/>
          <w:iCs/>
          <w:szCs w:val="20"/>
        </w:rPr>
        <w:t>for mode-1</w:t>
      </w:r>
      <w:r w:rsidRPr="00437BCB">
        <w:rPr>
          <w:rFonts w:cs="Times"/>
          <w:szCs w:val="20"/>
        </w:rPr>
        <w:t xml:space="preserve">, support </w:t>
      </w:r>
      <w:r w:rsidRPr="00437BCB">
        <w:rPr>
          <w:rFonts w:cs="Times"/>
          <w:szCs w:val="20"/>
          <w:lang w:eastAsia="x-none"/>
        </w:rPr>
        <w:t xml:space="preserve">the use of per-CSI-RS-resource FD basis selection offset (relative to a reference CSI-RS resource) for independent FD basis selection across </w:t>
      </w:r>
      <w:r w:rsidRPr="00437BCB">
        <w:rPr>
          <w:rFonts w:cs="Times"/>
          <w:i/>
          <w:iCs/>
          <w:szCs w:val="20"/>
          <w:lang w:eastAsia="x-none"/>
        </w:rPr>
        <w:t>N</w:t>
      </w:r>
      <w:r w:rsidRPr="00437BCB">
        <w:rPr>
          <w:rFonts w:cs="Times"/>
          <w:szCs w:val="20"/>
          <w:lang w:eastAsia="x-none"/>
        </w:rPr>
        <w:t xml:space="preserve"> CSI-RS resources, i.e. (example formulation) </w:t>
      </w:r>
      <m:oMath>
        <m:sSub>
          <m:sSubPr>
            <m:ctrlPr>
              <w:rPr>
                <w:rFonts w:ascii="Cambria Math" w:eastAsia="Calibri" w:hAnsi="Cambria Math" w:cs="Calibri"/>
                <w:i/>
                <w:iCs/>
              </w:rPr>
            </m:ctrlPr>
          </m:sSubPr>
          <m:e>
            <m:r>
              <m:rPr>
                <m:sty m:val="bi"/>
              </m:rPr>
              <w:rPr>
                <w:rFonts w:ascii="Cambria Math" w:hAnsi="Cambria Math"/>
              </w:rPr>
              <m:t>W</m:t>
            </m:r>
          </m:e>
          <m:sub>
            <m:r>
              <w:rPr>
                <w:rFonts w:ascii="Cambria Math" w:hAnsi="Cambria Math"/>
              </w:rPr>
              <m:t>f,n</m:t>
            </m:r>
          </m:sub>
        </m:sSub>
        <m:r>
          <w:rPr>
            <w:rFonts w:ascii="Cambria Math" w:hAnsi="Cambria Math"/>
          </w:rPr>
          <m:t>=</m:t>
        </m:r>
        <m:r>
          <m:rPr>
            <m:sty m:val="p"/>
          </m:rPr>
          <w:rPr>
            <w:rFonts w:ascii="Cambria Math" w:hAnsi="Cambria Math"/>
          </w:rPr>
          <m:t>diag</m:t>
        </m:r>
        <m:r>
          <w:rPr>
            <w:rFonts w:ascii="Cambria Math" w:hAnsi="Cambria Math"/>
          </w:rPr>
          <m:t>(</m:t>
        </m:r>
        <m:sSup>
          <m:sSupPr>
            <m:ctrlPr>
              <w:rPr>
                <w:rFonts w:ascii="Cambria Math" w:eastAsia="Calibri" w:hAnsi="Cambria Math" w:cs="Calibri"/>
                <w:i/>
                <w:iCs/>
              </w:rPr>
            </m:ctrlPr>
          </m:sSupPr>
          <m:e>
            <m:d>
              <m:dPr>
                <m:begChr m:val="["/>
                <m:endChr m:val="]"/>
                <m:ctrlPr>
                  <w:rPr>
                    <w:rFonts w:ascii="Cambria Math" w:eastAsia="Calibri" w:hAnsi="Cambria Math" w:cs="Calibri"/>
                    <w:i/>
                    <w:iCs/>
                  </w:rPr>
                </m:ctrlPr>
              </m:dPr>
              <m:e>
                <m:r>
                  <w:rPr>
                    <w:rFonts w:ascii="Cambria Math" w:hAnsi="Cambria Math"/>
                  </w:rPr>
                  <m:t>1</m:t>
                </m:r>
                <m:sSup>
                  <m:sSupPr>
                    <m:ctrlPr>
                      <w:rPr>
                        <w:rFonts w:ascii="Cambria Math" w:eastAsia="Calibri" w:hAnsi="Cambria Math" w:cs="Calibri"/>
                        <w:i/>
                        <w:iCs/>
                      </w:rPr>
                    </m:ctrlPr>
                  </m:sSupPr>
                  <m:e>
                    <m:r>
                      <w:rPr>
                        <w:rFonts w:ascii="Cambria Math" w:hAnsi="Cambria Math"/>
                      </w:rPr>
                      <m:t xml:space="preserve"> e</m:t>
                    </m:r>
                  </m:e>
                  <m:sup>
                    <m:r>
                      <w:rPr>
                        <w:rFonts w:ascii="Cambria Math" w:hAnsi="Cambria Math"/>
                      </w:rPr>
                      <m:t>j</m:t>
                    </m:r>
                    <m:f>
                      <m:fPr>
                        <m:ctrlPr>
                          <w:rPr>
                            <w:rFonts w:ascii="Cambria Math" w:eastAsia="Calibri" w:hAnsi="Cambria Math" w:cs="Calibri"/>
                            <w:i/>
                            <w:iCs/>
                          </w:rPr>
                        </m:ctrlPr>
                      </m:fPr>
                      <m:num>
                        <m:r>
                          <w:rPr>
                            <w:rFonts w:ascii="Cambria Math" w:hAnsi="Cambria Math"/>
                          </w:rPr>
                          <m:t>2π</m:t>
                        </m:r>
                      </m:num>
                      <m:den>
                        <m:sSub>
                          <m:sSubPr>
                            <m:ctrlPr>
                              <w:rPr>
                                <w:rFonts w:ascii="Cambria Math" w:eastAsia="Calibri" w:hAnsi="Cambria Math" w:cs="Calibri"/>
                                <w:i/>
                                <w:iCs/>
                              </w:rPr>
                            </m:ctrlPr>
                          </m:sSubPr>
                          <m:e>
                            <m:r>
                              <w:rPr>
                                <w:rFonts w:ascii="Cambria Math" w:hAnsi="Cambria Math"/>
                              </w:rPr>
                              <m:t>N</m:t>
                            </m:r>
                          </m:e>
                          <m:sub>
                            <m:r>
                              <w:rPr>
                                <w:rFonts w:ascii="Cambria Math" w:hAnsi="Cambria Math"/>
                              </w:rPr>
                              <m:t>3</m:t>
                            </m:r>
                          </m:sub>
                        </m:sSub>
                      </m:den>
                    </m:f>
                    <m:sSub>
                      <m:sSubPr>
                        <m:ctrlPr>
                          <w:rPr>
                            <w:rFonts w:ascii="Cambria Math" w:eastAsia="Calibri" w:hAnsi="Cambria Math" w:cs="Calibri"/>
                            <w:i/>
                            <w:iCs/>
                          </w:rPr>
                        </m:ctrlPr>
                      </m:sSubPr>
                      <m:e>
                        <m:r>
                          <w:rPr>
                            <w:rFonts w:ascii="Cambria Math" w:hAnsi="Cambria Math"/>
                          </w:rPr>
                          <m:t>φ</m:t>
                        </m:r>
                      </m:e>
                      <m:sub>
                        <m:r>
                          <w:rPr>
                            <w:rFonts w:ascii="Cambria Math" w:hAnsi="Cambria Math"/>
                          </w:rPr>
                          <m:t>n</m:t>
                        </m:r>
                      </m:sub>
                    </m:sSub>
                  </m:sup>
                </m:sSup>
                <m:r>
                  <w:rPr>
                    <w:rFonts w:ascii="Cambria Math" w:hAnsi="Cambria Math"/>
                  </w:rPr>
                  <m:t xml:space="preserve">…. </m:t>
                </m:r>
                <m:sSup>
                  <m:sSupPr>
                    <m:ctrlPr>
                      <w:rPr>
                        <w:rFonts w:ascii="Cambria Math" w:eastAsia="Calibri" w:hAnsi="Cambria Math" w:cs="Calibri"/>
                        <w:i/>
                        <w:iCs/>
                      </w:rPr>
                    </m:ctrlPr>
                  </m:sSupPr>
                  <m:e>
                    <m:r>
                      <w:rPr>
                        <w:rFonts w:ascii="Cambria Math" w:hAnsi="Cambria Math"/>
                      </w:rPr>
                      <m:t>e</m:t>
                    </m:r>
                  </m:e>
                  <m:sup>
                    <m:r>
                      <w:rPr>
                        <w:rFonts w:ascii="Cambria Math" w:hAnsi="Cambria Math"/>
                      </w:rPr>
                      <m:t>j</m:t>
                    </m:r>
                    <m:f>
                      <m:fPr>
                        <m:ctrlPr>
                          <w:rPr>
                            <w:rFonts w:ascii="Cambria Math" w:eastAsia="Calibri" w:hAnsi="Cambria Math" w:cs="Calibri"/>
                            <w:i/>
                            <w:iCs/>
                          </w:rPr>
                        </m:ctrlPr>
                      </m:fPr>
                      <m:num>
                        <m:r>
                          <w:rPr>
                            <w:rFonts w:ascii="Cambria Math" w:hAnsi="Cambria Math"/>
                          </w:rPr>
                          <m:t>2π</m:t>
                        </m:r>
                      </m:num>
                      <m:den>
                        <m:sSub>
                          <m:sSubPr>
                            <m:ctrlPr>
                              <w:rPr>
                                <w:rFonts w:ascii="Cambria Math" w:eastAsia="Calibri" w:hAnsi="Cambria Math" w:cs="Calibri"/>
                                <w:i/>
                                <w:iCs/>
                              </w:rPr>
                            </m:ctrlPr>
                          </m:sSubPr>
                          <m:e>
                            <m:r>
                              <w:rPr>
                                <w:rFonts w:ascii="Cambria Math" w:hAnsi="Cambria Math"/>
                              </w:rPr>
                              <m:t>N</m:t>
                            </m:r>
                          </m:e>
                          <m:sub>
                            <m:r>
                              <w:rPr>
                                <w:rFonts w:ascii="Cambria Math" w:hAnsi="Cambria Math"/>
                              </w:rPr>
                              <m:t>3</m:t>
                            </m:r>
                          </m:sub>
                        </m:sSub>
                      </m:den>
                    </m:f>
                    <m:sSub>
                      <m:sSubPr>
                        <m:ctrlPr>
                          <w:rPr>
                            <w:rFonts w:ascii="Cambria Math" w:eastAsia="Calibri" w:hAnsi="Cambria Math" w:cs="Calibri"/>
                            <w:i/>
                            <w:iCs/>
                          </w:rPr>
                        </m:ctrlPr>
                      </m:sSubPr>
                      <m:e>
                        <m:sSub>
                          <m:sSubPr>
                            <m:ctrlPr>
                              <w:rPr>
                                <w:rFonts w:ascii="Cambria Math" w:eastAsia="Calibri" w:hAnsi="Cambria Math" w:cs="Calibri"/>
                                <w:i/>
                                <w:iCs/>
                              </w:rPr>
                            </m:ctrlPr>
                          </m:sSubPr>
                          <m:e>
                            <m:r>
                              <w:rPr>
                                <w:rFonts w:ascii="Cambria Math" w:hAnsi="Cambria Math"/>
                              </w:rPr>
                              <m:t>(N</m:t>
                            </m:r>
                          </m:e>
                          <m:sub>
                            <m:r>
                              <w:rPr>
                                <w:rFonts w:ascii="Cambria Math" w:hAnsi="Cambria Math"/>
                              </w:rPr>
                              <m:t>3</m:t>
                            </m:r>
                          </m:sub>
                        </m:sSub>
                        <m:r>
                          <w:rPr>
                            <w:rFonts w:ascii="Cambria Math" w:hAnsi="Cambria Math"/>
                          </w:rPr>
                          <m:t>-1)φ</m:t>
                        </m:r>
                      </m:e>
                      <m:sub>
                        <m:r>
                          <w:rPr>
                            <w:rFonts w:ascii="Cambria Math" w:hAnsi="Cambria Math"/>
                          </w:rPr>
                          <m:t>n</m:t>
                        </m:r>
                      </m:sub>
                    </m:sSub>
                  </m:sup>
                </m:sSup>
              </m:e>
            </m:d>
          </m:e>
          <m:sup/>
        </m:sSup>
        <m:r>
          <w:rPr>
            <w:rFonts w:ascii="Cambria Math" w:hAnsi="Cambria Math"/>
          </w:rPr>
          <m:t>)</m:t>
        </m:r>
        <m:sSub>
          <m:sSubPr>
            <m:ctrlPr>
              <w:rPr>
                <w:rFonts w:ascii="Cambria Math" w:eastAsia="Calibri" w:hAnsi="Cambria Math" w:cs="Calibri"/>
                <w:i/>
                <w:iCs/>
              </w:rPr>
            </m:ctrlPr>
          </m:sSubPr>
          <m:e>
            <m:r>
              <m:rPr>
                <m:sty m:val="bi"/>
              </m:rPr>
              <w:rPr>
                <w:rFonts w:ascii="Cambria Math" w:hAnsi="Cambria Math"/>
              </w:rPr>
              <m:t>W</m:t>
            </m:r>
          </m:e>
          <m:sub>
            <m:r>
              <w:rPr>
                <w:rFonts w:ascii="Cambria Math" w:hAnsi="Cambria Math"/>
              </w:rPr>
              <m:t>f</m:t>
            </m:r>
          </m:sub>
        </m:sSub>
      </m:oMath>
      <w:r w:rsidRPr="00437BCB">
        <w:rPr>
          <w:rFonts w:cs="Times"/>
          <w:szCs w:val="20"/>
          <w:lang w:eastAsia="x-none"/>
        </w:rPr>
        <w:t xml:space="preserve"> where: </w:t>
      </w:r>
    </w:p>
    <w:p w14:paraId="3EAC967C" w14:textId="25644EB2" w:rsidR="007615CE" w:rsidRPr="00437BCB" w:rsidRDefault="000E37F9" w:rsidP="007615CE">
      <w:pPr>
        <w:pStyle w:val="ListParagraph"/>
        <w:numPr>
          <w:ilvl w:val="0"/>
          <w:numId w:val="132"/>
        </w:numPr>
        <w:snapToGrid w:val="0"/>
        <w:spacing w:line="240" w:lineRule="auto"/>
        <w:rPr>
          <w:rFonts w:cs="Times"/>
          <w:szCs w:val="20"/>
        </w:rPr>
      </w:pPr>
      <m:oMath>
        <m:sSub>
          <m:sSubPr>
            <m:ctrlPr>
              <w:rPr>
                <w:rFonts w:ascii="Cambria Math" w:hAnsi="Cambria Math" w:cs="Calibri"/>
                <w:i/>
                <w:iCs/>
              </w:rPr>
            </m:ctrlPr>
          </m:sSubPr>
          <m:e>
            <m:r>
              <m:rPr>
                <m:sty m:val="bi"/>
              </m:rPr>
              <w:rPr>
                <w:rFonts w:ascii="Cambria Math" w:hAnsi="Cambria Math"/>
              </w:rPr>
              <m:t>W</m:t>
            </m:r>
          </m:e>
          <m:sub>
            <m:r>
              <w:rPr>
                <w:rFonts w:ascii="Cambria Math" w:hAnsi="Cambria Math"/>
              </w:rPr>
              <m:t>f</m:t>
            </m:r>
          </m:sub>
        </m:sSub>
      </m:oMath>
      <w:r w:rsidR="007615CE" w:rsidRPr="00437BCB">
        <w:rPr>
          <w:rFonts w:cs="Times"/>
          <w:szCs w:val="20"/>
        </w:rPr>
        <w:t xml:space="preserve"> is commonly selected across </w:t>
      </w:r>
      <w:r w:rsidR="007615CE" w:rsidRPr="00437BCB">
        <w:rPr>
          <w:rFonts w:cs="Times"/>
          <w:i/>
          <w:iCs/>
          <w:szCs w:val="20"/>
        </w:rPr>
        <w:t>N</w:t>
      </w:r>
      <w:r w:rsidR="007615CE" w:rsidRPr="00437BCB">
        <w:rPr>
          <w:rFonts w:cs="Times"/>
          <w:szCs w:val="20"/>
        </w:rPr>
        <w:t xml:space="preserve"> CSI-RS resources</w:t>
      </w:r>
    </w:p>
    <w:p w14:paraId="7E15DC66" w14:textId="048AEC06" w:rsidR="007615CE" w:rsidRPr="00437BCB" w:rsidRDefault="000E37F9" w:rsidP="007615CE">
      <w:pPr>
        <w:pStyle w:val="ListParagraph"/>
        <w:numPr>
          <w:ilvl w:val="0"/>
          <w:numId w:val="133"/>
        </w:numPr>
        <w:tabs>
          <w:tab w:val="left" w:pos="0"/>
        </w:tabs>
        <w:snapToGrid w:val="0"/>
        <w:spacing w:line="240" w:lineRule="auto"/>
        <w:rPr>
          <w:rFonts w:cs="Times"/>
          <w:szCs w:val="20"/>
        </w:rPr>
      </w:pPr>
      <m:oMath>
        <m:sSub>
          <m:sSubPr>
            <m:ctrlPr>
              <w:rPr>
                <w:rFonts w:ascii="Cambria Math" w:hAnsi="Cambria Math" w:cs="Calibri"/>
                <w:i/>
                <w:iCs/>
              </w:rPr>
            </m:ctrlPr>
          </m:sSubPr>
          <m:e>
            <m:r>
              <w:rPr>
                <w:rFonts w:ascii="Cambria Math" w:hAnsi="Cambria Math"/>
              </w:rPr>
              <m:t>φ</m:t>
            </m:r>
          </m:e>
          <m:sub>
            <m:r>
              <w:rPr>
                <w:rFonts w:ascii="Cambria Math" w:hAnsi="Cambria Math"/>
              </w:rPr>
              <m:t>n</m:t>
            </m:r>
          </m:sub>
        </m:sSub>
      </m:oMath>
      <w:r w:rsidR="007615CE" w:rsidRPr="00437BCB">
        <w:rPr>
          <w:rFonts w:cs="Times"/>
          <w:szCs w:val="20"/>
        </w:rPr>
        <w:t xml:space="preserve"> is the layer-common FD basis selection offset for CSI-RS resource </w:t>
      </w:r>
      <w:r w:rsidR="007615CE" w:rsidRPr="00437BCB">
        <w:rPr>
          <w:rFonts w:cs="Times"/>
          <w:i/>
          <w:iCs/>
          <w:szCs w:val="20"/>
        </w:rPr>
        <w:t>n</w:t>
      </w:r>
      <w:r w:rsidR="007615CE" w:rsidRPr="00437BCB">
        <w:rPr>
          <w:rFonts w:cs="Times"/>
          <w:szCs w:val="20"/>
        </w:rPr>
        <w:t xml:space="preserve"> relative to a layer-common reference CSI-RS resource </w:t>
      </w:r>
      <m:oMath>
        <m:acc>
          <m:accPr>
            <m:chr m:val="̃"/>
            <m:ctrlPr>
              <w:rPr>
                <w:rFonts w:ascii="Cambria Math" w:hAnsi="Cambria Math" w:cs="Calibri"/>
                <w:i/>
                <w:iCs/>
              </w:rPr>
            </m:ctrlPr>
          </m:accPr>
          <m:e>
            <m:r>
              <w:rPr>
                <w:rFonts w:ascii="Cambria Math" w:hAnsi="Cambria Math"/>
              </w:rPr>
              <m:t>n</m:t>
            </m:r>
          </m:e>
        </m:acc>
      </m:oMath>
      <w:r w:rsidR="007615CE" w:rsidRPr="00437BCB">
        <w:rPr>
          <w:rFonts w:cs="Times"/>
          <w:szCs w:val="20"/>
        </w:rPr>
        <w:t xml:space="preserve"> with </w:t>
      </w:r>
      <m:oMath>
        <m:sSub>
          <m:sSubPr>
            <m:ctrlPr>
              <w:rPr>
                <w:rFonts w:ascii="Cambria Math" w:hAnsi="Cambria Math" w:cs="Calibri"/>
                <w:i/>
                <w:iCs/>
              </w:rPr>
            </m:ctrlPr>
          </m:sSubPr>
          <m:e>
            <m:r>
              <w:rPr>
                <w:rFonts w:ascii="Cambria Math" w:hAnsi="Cambria Math"/>
              </w:rPr>
              <m:t>φ</m:t>
            </m:r>
          </m:e>
          <m:sub>
            <m:acc>
              <m:accPr>
                <m:chr m:val="̃"/>
                <m:ctrlPr>
                  <w:rPr>
                    <w:rFonts w:ascii="Cambria Math" w:hAnsi="Cambria Math" w:cs="Calibri"/>
                    <w:i/>
                    <w:iCs/>
                  </w:rPr>
                </m:ctrlPr>
              </m:accPr>
              <m:e>
                <m:r>
                  <w:rPr>
                    <w:rFonts w:ascii="Cambria Math" w:hAnsi="Cambria Math"/>
                  </w:rPr>
                  <m:t>n</m:t>
                </m:r>
              </m:e>
            </m:acc>
          </m:sub>
        </m:sSub>
        <m:r>
          <w:rPr>
            <w:rFonts w:ascii="Cambria Math" w:hAnsi="Cambria Math"/>
          </w:rPr>
          <m:t>=0</m:t>
        </m:r>
      </m:oMath>
      <w:r w:rsidR="007615CE" w:rsidRPr="00437BCB">
        <w:rPr>
          <w:rFonts w:cs="Times"/>
          <w:szCs w:val="20"/>
        </w:rPr>
        <w:t xml:space="preserve"> </w:t>
      </w:r>
    </w:p>
    <w:p w14:paraId="27B52E97" w14:textId="75EAFB43" w:rsidR="007615CE" w:rsidRPr="00437BCB" w:rsidRDefault="007615CE" w:rsidP="007615CE">
      <w:pPr>
        <w:pStyle w:val="ListParagraph"/>
        <w:numPr>
          <w:ilvl w:val="1"/>
          <w:numId w:val="133"/>
        </w:numPr>
        <w:tabs>
          <w:tab w:val="left" w:pos="0"/>
        </w:tabs>
        <w:snapToGrid w:val="0"/>
        <w:spacing w:line="240" w:lineRule="auto"/>
        <w:rPr>
          <w:rFonts w:cs="Times"/>
          <w:szCs w:val="20"/>
        </w:rPr>
      </w:pPr>
      <w:r w:rsidRPr="00437BCB">
        <w:rPr>
          <w:rFonts w:cs="Times"/>
          <w:szCs w:val="20"/>
        </w:rPr>
        <w:t>Therefore, (</w:t>
      </w:r>
      <w:r w:rsidRPr="00437BCB">
        <w:rPr>
          <w:rFonts w:cs="Times"/>
          <w:i/>
          <w:iCs/>
          <w:szCs w:val="20"/>
        </w:rPr>
        <w:t>N</w:t>
      </w:r>
      <w:r w:rsidRPr="00437BCB">
        <w:rPr>
          <w:rFonts w:cs="Times"/>
          <w:szCs w:val="20"/>
        </w:rPr>
        <w:t xml:space="preserve"> – 1) FD basis selection offset values </w:t>
      </w:r>
      <m:oMath>
        <m:sSub>
          <m:sSubPr>
            <m:ctrlPr>
              <w:rPr>
                <w:rFonts w:ascii="Cambria Math" w:hAnsi="Cambria Math" w:cs="Calibri"/>
                <w:i/>
                <w:iCs/>
              </w:rPr>
            </m:ctrlPr>
          </m:sSubPr>
          <m:e>
            <m:d>
              <m:dPr>
                <m:begChr m:val="{"/>
                <m:endChr m:val="}"/>
                <m:ctrlPr>
                  <w:rPr>
                    <w:rFonts w:ascii="Cambria Math" w:hAnsi="Cambria Math" w:cs="Calibri"/>
                    <w:i/>
                    <w:iCs/>
                  </w:rPr>
                </m:ctrlPr>
              </m:dPr>
              <m:e>
                <m:sSub>
                  <m:sSubPr>
                    <m:ctrlPr>
                      <w:rPr>
                        <w:rFonts w:ascii="Cambria Math" w:hAnsi="Cambria Math" w:cs="Calibri"/>
                        <w:i/>
                        <w:iCs/>
                      </w:rPr>
                    </m:ctrlPr>
                  </m:sSubPr>
                  <m:e>
                    <m:r>
                      <w:rPr>
                        <w:rFonts w:ascii="Cambria Math" w:hAnsi="Cambria Math"/>
                      </w:rPr>
                      <m:t>φ</m:t>
                    </m:r>
                  </m:e>
                  <m:sub>
                    <m:r>
                      <w:rPr>
                        <w:rFonts w:ascii="Cambria Math" w:hAnsi="Cambria Math"/>
                      </w:rPr>
                      <m:t>n</m:t>
                    </m:r>
                  </m:sub>
                </m:sSub>
              </m:e>
            </m:d>
          </m:e>
          <m:sub>
            <m:r>
              <w:rPr>
                <w:rFonts w:ascii="Cambria Math" w:hAnsi="Cambria Math"/>
              </w:rPr>
              <m:t>n≠</m:t>
            </m:r>
            <m:acc>
              <m:accPr>
                <m:chr m:val="̃"/>
                <m:ctrlPr>
                  <w:rPr>
                    <w:rFonts w:ascii="Cambria Math" w:hAnsi="Cambria Math" w:cs="Calibri"/>
                    <w:i/>
                    <w:iCs/>
                  </w:rPr>
                </m:ctrlPr>
              </m:accPr>
              <m:e>
                <m:r>
                  <w:rPr>
                    <w:rFonts w:ascii="Cambria Math" w:hAnsi="Cambria Math"/>
                  </w:rPr>
                  <m:t>n</m:t>
                </m:r>
              </m:e>
            </m:acc>
          </m:sub>
        </m:sSub>
      </m:oMath>
      <w:r w:rsidRPr="00437BCB">
        <w:rPr>
          <w:rFonts w:cs="Times"/>
          <w:szCs w:val="20"/>
        </w:rPr>
        <w:t xml:space="preserve"> are reported</w:t>
      </w:r>
    </w:p>
    <w:p w14:paraId="6CC9224E" w14:textId="7FAA2C35" w:rsidR="007615CE" w:rsidRPr="00437BCB" w:rsidRDefault="007615CE" w:rsidP="007615CE">
      <w:pPr>
        <w:pStyle w:val="ListParagraph"/>
        <w:numPr>
          <w:ilvl w:val="1"/>
          <w:numId w:val="133"/>
        </w:numPr>
        <w:tabs>
          <w:tab w:val="left" w:pos="0"/>
        </w:tabs>
        <w:snapToGrid w:val="0"/>
        <w:spacing w:line="240" w:lineRule="auto"/>
        <w:rPr>
          <w:rFonts w:cs="Times"/>
          <w:szCs w:val="20"/>
        </w:rPr>
      </w:pPr>
      <w:r w:rsidRPr="00437BCB">
        <w:rPr>
          <w:rFonts w:cs="Times"/>
          <w:szCs w:val="20"/>
          <w:u w:val="single"/>
        </w:rPr>
        <w:t>Basic</w:t>
      </w:r>
      <w:r w:rsidRPr="00437BCB">
        <w:rPr>
          <w:rFonts w:cs="Times"/>
          <w:szCs w:val="20"/>
        </w:rPr>
        <w:t xml:space="preserve"> feature: </w:t>
      </w:r>
      <m:oMath>
        <m:sSub>
          <m:sSubPr>
            <m:ctrlPr>
              <w:rPr>
                <w:rFonts w:ascii="Cambria Math" w:hAnsi="Cambria Math" w:cs="Calibri"/>
                <w:i/>
                <w:iCs/>
              </w:rPr>
            </m:ctrlPr>
          </m:sSubPr>
          <m:e>
            <m:r>
              <w:rPr>
                <w:rFonts w:ascii="Cambria Math" w:hAnsi="Cambria Math"/>
              </w:rPr>
              <m:t>φ</m:t>
            </m:r>
          </m:e>
          <m:sub>
            <m:r>
              <w:rPr>
                <w:rFonts w:ascii="Cambria Math" w:hAnsi="Cambria Math"/>
              </w:rPr>
              <m:t>n</m:t>
            </m:r>
          </m:sub>
        </m:sSub>
        <m:r>
          <w:rPr>
            <w:rFonts w:ascii="Cambria Math" w:hAnsi="Cambria Math"/>
          </w:rPr>
          <m:t>∈</m:t>
        </m:r>
        <m:d>
          <m:dPr>
            <m:begChr m:val="{"/>
            <m:endChr m:val="}"/>
            <m:ctrlPr>
              <w:rPr>
                <w:rFonts w:ascii="Cambria Math" w:hAnsi="Cambria Math" w:cs="Calibri"/>
                <w:i/>
                <w:iCs/>
              </w:rPr>
            </m:ctrlPr>
          </m:dPr>
          <m:e>
            <m:r>
              <w:rPr>
                <w:rFonts w:ascii="Cambria Math" w:hAnsi="Cambria Math"/>
              </w:rPr>
              <m:t>0,1,2,…,</m:t>
            </m:r>
            <m:sSub>
              <m:sSubPr>
                <m:ctrlPr>
                  <w:rPr>
                    <w:rFonts w:ascii="Cambria Math" w:hAnsi="Cambria Math" w:cs="Calibri"/>
                    <w:i/>
                    <w:iCs/>
                  </w:rPr>
                </m:ctrlPr>
              </m:sSubPr>
              <m:e>
                <m:r>
                  <w:rPr>
                    <w:rFonts w:ascii="Cambria Math" w:hAnsi="Cambria Math"/>
                  </w:rPr>
                  <m:t>N</m:t>
                </m:r>
              </m:e>
              <m:sub>
                <m:r>
                  <w:rPr>
                    <w:rFonts w:ascii="Cambria Math" w:hAnsi="Cambria Math"/>
                  </w:rPr>
                  <m:t>3</m:t>
                </m:r>
              </m:sub>
            </m:sSub>
            <m:r>
              <w:rPr>
                <w:rFonts w:ascii="Cambria Math" w:hAnsi="Cambria Math"/>
              </w:rPr>
              <m:t>-1</m:t>
            </m:r>
          </m:e>
        </m:d>
      </m:oMath>
    </w:p>
    <w:p w14:paraId="7B36072A" w14:textId="2B8AFCC1" w:rsidR="007615CE" w:rsidRPr="00437BCB" w:rsidRDefault="007615CE" w:rsidP="007615CE">
      <w:pPr>
        <w:pStyle w:val="ListParagraph"/>
        <w:numPr>
          <w:ilvl w:val="1"/>
          <w:numId w:val="133"/>
        </w:numPr>
        <w:tabs>
          <w:tab w:val="left" w:pos="0"/>
        </w:tabs>
        <w:snapToGrid w:val="0"/>
        <w:spacing w:line="240" w:lineRule="auto"/>
        <w:rPr>
          <w:rFonts w:cs="Times"/>
          <w:szCs w:val="20"/>
        </w:rPr>
      </w:pPr>
      <w:r w:rsidRPr="00437BCB">
        <w:rPr>
          <w:rFonts w:cs="Times"/>
          <w:szCs w:val="20"/>
          <w:u w:val="single"/>
        </w:rPr>
        <w:t>Optional</w:t>
      </w:r>
      <w:r w:rsidRPr="00437BCB">
        <w:rPr>
          <w:rFonts w:cs="Times"/>
          <w:szCs w:val="20"/>
        </w:rPr>
        <w:t xml:space="preserve"> feature: </w:t>
      </w:r>
      <m:oMath>
        <m:sSub>
          <m:sSubPr>
            <m:ctrlPr>
              <w:rPr>
                <w:rFonts w:ascii="Cambria Math" w:hAnsi="Cambria Math" w:cs="Calibri"/>
                <w:i/>
                <w:iCs/>
              </w:rPr>
            </m:ctrlPr>
          </m:sSubPr>
          <m:e>
            <m:r>
              <w:rPr>
                <w:rFonts w:ascii="Cambria Math" w:hAnsi="Cambria Math"/>
              </w:rPr>
              <m:t>φ</m:t>
            </m:r>
          </m:e>
          <m:sub>
            <m:r>
              <w:rPr>
                <w:rFonts w:ascii="Cambria Math" w:hAnsi="Cambria Math"/>
              </w:rPr>
              <m:t>n</m:t>
            </m:r>
          </m:sub>
        </m:sSub>
        <m:r>
          <w:rPr>
            <w:rFonts w:ascii="Cambria Math" w:hAnsi="Cambria Math"/>
          </w:rPr>
          <m:t>∈</m:t>
        </m:r>
        <m:d>
          <m:dPr>
            <m:begChr m:val="{"/>
            <m:endChr m:val="}"/>
            <m:ctrlPr>
              <w:rPr>
                <w:rFonts w:ascii="Cambria Math" w:hAnsi="Cambria Math" w:cs="Calibri"/>
                <w:i/>
                <w:iCs/>
              </w:rPr>
            </m:ctrlPr>
          </m:dPr>
          <m:e>
            <m:r>
              <w:rPr>
                <w:rFonts w:ascii="Cambria Math" w:hAnsi="Cambria Math"/>
              </w:rPr>
              <m:t>0,</m:t>
            </m:r>
            <m:f>
              <m:fPr>
                <m:ctrlPr>
                  <w:rPr>
                    <w:rFonts w:ascii="Cambria Math" w:hAnsi="Cambria Math" w:cs="Calibri"/>
                    <w:i/>
                    <w:iCs/>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cs="Calibri"/>
                    <w:i/>
                    <w:iCs/>
                  </w:rPr>
                </m:ctrlPr>
              </m:fPr>
              <m:num>
                <m:r>
                  <w:rPr>
                    <w:rFonts w:ascii="Cambria Math" w:hAnsi="Cambria Math"/>
                  </w:rPr>
                  <m:t>1</m:t>
                </m:r>
              </m:num>
              <m:den>
                <m:r>
                  <w:rPr>
                    <w:rFonts w:ascii="Cambria Math" w:hAnsi="Cambria Math"/>
                  </w:rPr>
                  <m:t>2</m:t>
                </m:r>
              </m:den>
            </m:f>
            <m:r>
              <w:rPr>
                <w:rFonts w:ascii="Cambria Math" w:hAnsi="Cambria Math"/>
              </w:rPr>
              <m:t>…,</m:t>
            </m:r>
            <m:sSub>
              <m:sSubPr>
                <m:ctrlPr>
                  <w:rPr>
                    <w:rFonts w:ascii="Cambria Math" w:hAnsi="Cambria Math" w:cs="Calibri"/>
                    <w:i/>
                    <w:iCs/>
                  </w:rPr>
                </m:ctrlPr>
              </m:sSubPr>
              <m:e>
                <m:r>
                  <w:rPr>
                    <w:rFonts w:ascii="Cambria Math" w:hAnsi="Cambria Math"/>
                  </w:rPr>
                  <m:t>N</m:t>
                </m:r>
              </m:e>
              <m:sub>
                <m:r>
                  <w:rPr>
                    <w:rFonts w:ascii="Cambria Math" w:hAnsi="Cambria Math"/>
                  </w:rPr>
                  <m:t>3</m:t>
                </m:r>
              </m:sub>
            </m:sSub>
            <m:r>
              <w:rPr>
                <w:rFonts w:ascii="Cambria Math" w:hAnsi="Cambria Math"/>
              </w:rPr>
              <m:t>-</m:t>
            </m:r>
            <m:f>
              <m:fPr>
                <m:ctrlPr>
                  <w:rPr>
                    <w:rFonts w:ascii="Cambria Math" w:hAnsi="Cambria Math" w:cs="Calibri"/>
                    <w:i/>
                    <w:iCs/>
                  </w:rPr>
                </m:ctrlPr>
              </m:fPr>
              <m:num>
                <m:r>
                  <w:rPr>
                    <w:rFonts w:ascii="Cambria Math" w:hAnsi="Cambria Math"/>
                  </w:rPr>
                  <m:t>1</m:t>
                </m:r>
              </m:num>
              <m:den>
                <m:r>
                  <w:rPr>
                    <w:rFonts w:ascii="Cambria Math" w:hAnsi="Cambria Math"/>
                  </w:rPr>
                  <m:t>4</m:t>
                </m:r>
              </m:den>
            </m:f>
          </m:e>
        </m:d>
      </m:oMath>
    </w:p>
    <w:p w14:paraId="62BDC7C6" w14:textId="1B415AFB" w:rsidR="007615CE" w:rsidRPr="005276BF" w:rsidRDefault="007615CE" w:rsidP="007615CE">
      <w:pPr>
        <w:pStyle w:val="ListParagraph"/>
        <w:numPr>
          <w:ilvl w:val="0"/>
          <w:numId w:val="133"/>
        </w:numPr>
        <w:tabs>
          <w:tab w:val="left" w:pos="0"/>
        </w:tabs>
        <w:snapToGrid w:val="0"/>
        <w:spacing w:line="240" w:lineRule="auto"/>
        <w:rPr>
          <w:rFonts w:cs="Times"/>
          <w:szCs w:val="20"/>
        </w:rPr>
      </w:pPr>
      <w:r w:rsidRPr="00437BCB">
        <w:rPr>
          <w:rFonts w:cs="Times"/>
          <w:szCs w:val="20"/>
        </w:rPr>
        <w:t xml:space="preserve">FFS: UCI design details, details on </w:t>
      </w:r>
      <m:oMath>
        <m:acc>
          <m:accPr>
            <m:chr m:val="̃"/>
            <m:ctrlPr>
              <w:rPr>
                <w:rFonts w:ascii="Cambria Math" w:hAnsi="Cambria Math" w:cs="Calibri"/>
                <w:i/>
                <w:iCs/>
              </w:rPr>
            </m:ctrlPr>
          </m:accPr>
          <m:e>
            <m:r>
              <w:rPr>
                <w:rFonts w:ascii="Cambria Math" w:hAnsi="Cambria Math"/>
              </w:rPr>
              <m:t>n</m:t>
            </m:r>
          </m:e>
        </m:acc>
      </m:oMath>
    </w:p>
    <w:p w14:paraId="038775A0" w14:textId="77777777" w:rsidR="005276BF" w:rsidRDefault="005276BF" w:rsidP="005276BF">
      <w:pPr>
        <w:tabs>
          <w:tab w:val="left" w:pos="0"/>
        </w:tabs>
        <w:snapToGrid w:val="0"/>
        <w:spacing w:line="240" w:lineRule="auto"/>
        <w:rPr>
          <w:rFonts w:cs="Times"/>
          <w:szCs w:val="20"/>
        </w:rPr>
      </w:pPr>
    </w:p>
    <w:p w14:paraId="0A3B4745" w14:textId="77777777" w:rsidR="0064318A" w:rsidRPr="009708C6" w:rsidRDefault="0064318A" w:rsidP="0064318A">
      <w:pPr>
        <w:shd w:val="clear" w:color="auto" w:fill="FFFFFF"/>
        <w:jc w:val="both"/>
        <w:rPr>
          <w:rFonts w:eastAsia="Times New Roman" w:cs="Times"/>
          <w:color w:val="222222"/>
          <w:szCs w:val="20"/>
          <w:highlight w:val="green"/>
          <w:lang w:eastAsia="ko-KR"/>
        </w:rPr>
      </w:pPr>
      <w:r w:rsidRPr="009708C6">
        <w:rPr>
          <w:rFonts w:eastAsia="Times New Roman" w:cs="Times"/>
          <w:b/>
          <w:bCs/>
          <w:color w:val="222222"/>
          <w:szCs w:val="20"/>
          <w:highlight w:val="green"/>
          <w:lang w:eastAsia="ko-KR"/>
        </w:rPr>
        <w:t>Agreement</w:t>
      </w:r>
    </w:p>
    <w:p w14:paraId="1F29CB0E" w14:textId="4C04135F" w:rsidR="0064318A" w:rsidRPr="00155F7B" w:rsidRDefault="0064318A" w:rsidP="0064318A">
      <w:pPr>
        <w:snapToGrid w:val="0"/>
        <w:rPr>
          <w:rFonts w:ascii="Times New Roman" w:eastAsia="Malgun Gothic" w:hAnsi="Times New Roman"/>
          <w:lang w:eastAsia="ko-KR"/>
        </w:rPr>
      </w:pPr>
      <w:r w:rsidRPr="00155F7B">
        <w:rPr>
          <w:rFonts w:ascii="Times New Roman" w:hAnsi="Times New Roman"/>
        </w:rPr>
        <w:t xml:space="preserve">On the Type-II codebook refinement for CJT </w:t>
      </w:r>
      <w:proofErr w:type="spellStart"/>
      <w:r w:rsidRPr="00155F7B">
        <w:rPr>
          <w:rFonts w:ascii="Times New Roman" w:hAnsi="Times New Roman"/>
        </w:rPr>
        <w:t>mTRP</w:t>
      </w:r>
      <w:proofErr w:type="spellEnd"/>
      <w:r w:rsidRPr="00155F7B">
        <w:rPr>
          <w:rFonts w:ascii="Times New Roman" w:hAnsi="Times New Roman"/>
        </w:rPr>
        <w:t xml:space="preserve">, </w:t>
      </w:r>
      <w:r w:rsidRPr="00155F7B">
        <w:rPr>
          <w:rFonts w:ascii="Times New Roman" w:hAnsi="Times New Roman"/>
          <w:i/>
          <w:iCs/>
        </w:rPr>
        <w:t>for mode-1</w:t>
      </w:r>
      <w:r w:rsidRPr="00155F7B">
        <w:rPr>
          <w:rFonts w:ascii="Times New Roman" w:hAnsi="Times New Roman"/>
        </w:rPr>
        <w:t xml:space="preserve">, the </w:t>
      </w:r>
      <w:r w:rsidRPr="00155F7B">
        <w:rPr>
          <w:rFonts w:ascii="Times New Roman" w:hAnsi="Times New Roman"/>
          <w:lang w:eastAsia="x-none"/>
        </w:rPr>
        <w:t xml:space="preserve">layer-common reference CSI-RS resource </w:t>
      </w:r>
      <m:oMath>
        <m:acc>
          <m:accPr>
            <m:chr m:val="̃"/>
            <m:ctrlPr>
              <w:rPr>
                <w:rFonts w:ascii="Cambria Math" w:eastAsia="Cambria Math" w:hAnsi="Cambria Math" w:cs="Calibri"/>
                <w:i/>
                <w:iCs/>
                <w:sz w:val="22"/>
              </w:rPr>
            </m:ctrlPr>
          </m:accPr>
          <m:e>
            <m:r>
              <w:rPr>
                <w:rFonts w:ascii="Cambria Math" w:hAnsi="Cambria Math"/>
              </w:rPr>
              <m:t>n</m:t>
            </m:r>
          </m:e>
        </m:acc>
      </m:oMath>
      <w:r w:rsidRPr="00155F7B">
        <w:rPr>
          <w:rFonts w:ascii="Times New Roman" w:hAnsi="Times New Roman"/>
        </w:rPr>
        <w:t xml:space="preserve"> is fixed to the first of the N selected CSI-RS resource(s)</w:t>
      </w:r>
    </w:p>
    <w:p w14:paraId="11B9177A" w14:textId="77777777" w:rsidR="0064318A" w:rsidRPr="00155F7B" w:rsidRDefault="0064318A" w:rsidP="0064318A">
      <w:pPr>
        <w:numPr>
          <w:ilvl w:val="0"/>
          <w:numId w:val="135"/>
        </w:numPr>
        <w:snapToGrid w:val="0"/>
        <w:rPr>
          <w:rFonts w:ascii="Times New Roman" w:eastAsia="Times New Roman" w:hAnsi="Times New Roman"/>
        </w:rPr>
      </w:pPr>
      <w:r w:rsidRPr="00155F7B">
        <w:rPr>
          <w:rFonts w:ascii="Times New Roman" w:eastAsia="Times New Roman" w:hAnsi="Times New Roman"/>
        </w:rPr>
        <w:t xml:space="preserve">FFS: Whether more refined definition is needed for “the first”, </w:t>
      </w:r>
      <w:proofErr w:type="gramStart"/>
      <w:r w:rsidRPr="00155F7B">
        <w:rPr>
          <w:rFonts w:ascii="Times New Roman" w:eastAsia="Times New Roman" w:hAnsi="Times New Roman"/>
        </w:rPr>
        <w:t>e.g.</w:t>
      </w:r>
      <w:proofErr w:type="gramEnd"/>
      <w:r w:rsidRPr="00155F7B">
        <w:rPr>
          <w:rFonts w:ascii="Times New Roman" w:eastAsia="Times New Roman" w:hAnsi="Times New Roman"/>
        </w:rPr>
        <w:t xml:space="preserve"> related to the ordering of CSI-RS resources in the resource set, depending on RAN2 outcome</w:t>
      </w:r>
    </w:p>
    <w:p w14:paraId="3E9D5C55" w14:textId="77777777" w:rsidR="0064318A" w:rsidRDefault="0064318A" w:rsidP="005E5ADC">
      <w:pPr>
        <w:snapToGrid w:val="0"/>
        <w:ind w:left="720"/>
        <w:rPr>
          <w:rFonts w:ascii="Times New Roman" w:eastAsia="Times New Roman" w:hAnsi="Times New Roman"/>
        </w:rPr>
      </w:pPr>
    </w:p>
    <w:p w14:paraId="3AFFAD2E" w14:textId="640CCAF7" w:rsidR="00E6696B" w:rsidRPr="005E5ADC" w:rsidRDefault="000B53AD" w:rsidP="005E5ADC">
      <w:pPr>
        <w:snapToGrid w:val="0"/>
        <w:rPr>
          <w:rFonts w:ascii="Times New Roman" w:eastAsia="Times New Roman" w:hAnsi="Times New Roman"/>
        </w:rPr>
      </w:pPr>
      <w:r>
        <w:rPr>
          <w:rFonts w:cs="Times"/>
          <w:szCs w:val="20"/>
        </w:rPr>
        <w:t xml:space="preserve">One open issue is on where to report </w:t>
      </w:r>
      <w:r w:rsidR="00277F5F" w:rsidRPr="00437BCB">
        <w:rPr>
          <w:rFonts w:cs="Times"/>
          <w:szCs w:val="20"/>
        </w:rPr>
        <w:t>the layer-common FD basis selection offset</w:t>
      </w:r>
      <w:r w:rsidR="00D44157">
        <w:rPr>
          <w:rFonts w:cs="Times"/>
          <w:szCs w:val="20"/>
        </w:rPr>
        <w:t xml:space="preserve"> </w:t>
      </w:r>
      <m:oMath>
        <m:sSub>
          <m:sSubPr>
            <m:ctrlPr>
              <w:rPr>
                <w:rFonts w:ascii="Cambria Math" w:hAnsi="Cambria Math" w:cs="Calibri"/>
                <w:i/>
                <w:iCs/>
              </w:rPr>
            </m:ctrlPr>
          </m:sSubPr>
          <m:e>
            <m:r>
              <w:rPr>
                <w:rFonts w:ascii="Cambria Math" w:hAnsi="Cambria Math"/>
              </w:rPr>
              <m:t>φ</m:t>
            </m:r>
          </m:e>
          <m:sub>
            <m:r>
              <w:rPr>
                <w:rFonts w:ascii="Cambria Math" w:hAnsi="Cambria Math"/>
              </w:rPr>
              <m:t>n</m:t>
            </m:r>
          </m:sub>
        </m:sSub>
      </m:oMath>
      <w:r w:rsidR="00D44157" w:rsidRPr="00437BCB">
        <w:rPr>
          <w:rFonts w:cs="Times"/>
          <w:szCs w:val="20"/>
        </w:rPr>
        <w:t xml:space="preserve"> for CSI-RS resource </w:t>
      </w:r>
      <w:r w:rsidR="00D44157" w:rsidRPr="00437BCB">
        <w:rPr>
          <w:rFonts w:cs="Times"/>
          <w:i/>
          <w:iCs/>
          <w:szCs w:val="20"/>
        </w:rPr>
        <w:t>n</w:t>
      </w:r>
      <w:r w:rsidR="00B57352">
        <w:rPr>
          <w:rFonts w:cs="Times"/>
          <w:szCs w:val="20"/>
        </w:rPr>
        <w:t xml:space="preserve">.  </w:t>
      </w:r>
      <w:r w:rsidR="008E48BE">
        <w:rPr>
          <w:rFonts w:cs="Times"/>
          <w:szCs w:val="20"/>
        </w:rPr>
        <w:t xml:space="preserve">Since the selection of CSI-RS resources is indicated in CSI part 1, the </w:t>
      </w:r>
      <w:r w:rsidR="00A5148C">
        <w:rPr>
          <w:rFonts w:cs="Times"/>
          <w:szCs w:val="20"/>
        </w:rPr>
        <w:t xml:space="preserve">FD basis selection offset </w:t>
      </w:r>
      <m:oMath>
        <m:sSub>
          <m:sSubPr>
            <m:ctrlPr>
              <w:rPr>
                <w:rFonts w:ascii="Cambria Math" w:hAnsi="Cambria Math" w:cs="Calibri"/>
                <w:i/>
                <w:iCs/>
              </w:rPr>
            </m:ctrlPr>
          </m:sSubPr>
          <m:e>
            <m:r>
              <w:rPr>
                <w:rFonts w:ascii="Cambria Math" w:hAnsi="Cambria Math"/>
              </w:rPr>
              <m:t>φ</m:t>
            </m:r>
          </m:e>
          <m:sub>
            <m:r>
              <w:rPr>
                <w:rFonts w:ascii="Cambria Math" w:hAnsi="Cambria Math"/>
              </w:rPr>
              <m:t>n</m:t>
            </m:r>
          </m:sub>
        </m:sSub>
      </m:oMath>
      <w:r w:rsidR="00A5148C">
        <w:rPr>
          <w:rFonts w:cs="Times"/>
          <w:szCs w:val="20"/>
        </w:rPr>
        <w:t xml:space="preserve"> needs to be reported in Part 2 CSI.  Since</w:t>
      </w:r>
      <w:r w:rsidR="008642C3">
        <w:rPr>
          <w:rFonts w:cs="Times"/>
          <w:szCs w:val="20"/>
        </w:rPr>
        <w:t xml:space="preserve"> </w:t>
      </w:r>
      <m:oMath>
        <m:sSub>
          <m:sSubPr>
            <m:ctrlPr>
              <w:rPr>
                <w:rFonts w:ascii="Cambria Math" w:hAnsi="Cambria Math" w:cs="Calibri"/>
                <w:i/>
                <w:iCs/>
              </w:rPr>
            </m:ctrlPr>
          </m:sSubPr>
          <m:e>
            <m:r>
              <w:rPr>
                <w:rFonts w:ascii="Cambria Math" w:hAnsi="Cambria Math"/>
              </w:rPr>
              <m:t>φ</m:t>
            </m:r>
          </m:e>
          <m:sub>
            <m:r>
              <w:rPr>
                <w:rFonts w:ascii="Cambria Math" w:hAnsi="Cambria Math"/>
              </w:rPr>
              <m:t>n</m:t>
            </m:r>
          </m:sub>
        </m:sSub>
      </m:oMath>
      <w:r w:rsidR="008642C3">
        <w:rPr>
          <w:rFonts w:eastAsiaTheme="minorEastAsia" w:cs="Times"/>
          <w:iCs/>
        </w:rPr>
        <w:t xml:space="preserve"> is layer common, it makes sense to report </w:t>
      </w:r>
      <m:oMath>
        <m:sSub>
          <m:sSubPr>
            <m:ctrlPr>
              <w:rPr>
                <w:rFonts w:ascii="Cambria Math" w:hAnsi="Cambria Math" w:cs="Calibri"/>
                <w:i/>
                <w:iCs/>
              </w:rPr>
            </m:ctrlPr>
          </m:sSubPr>
          <m:e>
            <m:r>
              <w:rPr>
                <w:rFonts w:ascii="Cambria Math" w:hAnsi="Cambria Math"/>
              </w:rPr>
              <m:t>φ</m:t>
            </m:r>
          </m:e>
          <m:sub>
            <m:r>
              <w:rPr>
                <w:rFonts w:ascii="Cambria Math" w:hAnsi="Cambria Math"/>
              </w:rPr>
              <m:t>n</m:t>
            </m:r>
          </m:sub>
        </m:sSub>
      </m:oMath>
      <w:r w:rsidR="008642C3">
        <w:rPr>
          <w:rFonts w:eastAsiaTheme="minorEastAsia" w:cs="Times"/>
          <w:iCs/>
        </w:rPr>
        <w:t xml:space="preserve"> in Group 0 Part 2 CSI.  Hence, we propose the following:</w:t>
      </w:r>
      <w:r w:rsidR="00A5148C">
        <w:rPr>
          <w:rFonts w:cs="Times"/>
          <w:szCs w:val="20"/>
        </w:rPr>
        <w:t xml:space="preserve">  </w:t>
      </w:r>
      <w:r w:rsidR="00D44157">
        <w:rPr>
          <w:rFonts w:cs="Times"/>
          <w:szCs w:val="20"/>
        </w:rPr>
        <w:t xml:space="preserve"> </w:t>
      </w:r>
      <w:r>
        <w:rPr>
          <w:rFonts w:cs="Times"/>
          <w:szCs w:val="20"/>
        </w:rPr>
        <w:t xml:space="preserve"> </w:t>
      </w:r>
    </w:p>
    <w:p w14:paraId="132E8B8F" w14:textId="22BF5ECA" w:rsidR="003A57E8" w:rsidRPr="004A1BFA" w:rsidRDefault="002C4ED7" w:rsidP="00151D50">
      <w:pPr>
        <w:pStyle w:val="Proposal"/>
      </w:pPr>
      <w:bookmarkStart w:id="46" w:name="_Toc135020917"/>
      <w:r>
        <w:t xml:space="preserve">For mode 1 CJT CSI, </w:t>
      </w:r>
      <w:r w:rsidR="00A41F2E">
        <w:t xml:space="preserve"> </w:t>
      </w:r>
      <m:oMath>
        <m:sSub>
          <m:sSubPr>
            <m:ctrlPr>
              <w:rPr>
                <w:rFonts w:ascii="Cambria Math" w:hAnsi="Cambria Math" w:cs="Calibri"/>
                <w:i/>
              </w:rPr>
            </m:ctrlPr>
          </m:sSubPr>
          <m:e>
            <m:r>
              <m:rPr>
                <m:sty m:val="bi"/>
              </m:rPr>
              <w:rPr>
                <w:rFonts w:ascii="Cambria Math" w:hAnsi="Cambria Math"/>
              </w:rPr>
              <m:t>φ</m:t>
            </m:r>
          </m:e>
          <m:sub>
            <m:r>
              <m:rPr>
                <m:sty m:val="bi"/>
              </m:rPr>
              <w:rPr>
                <w:rFonts w:ascii="Cambria Math" w:hAnsi="Cambria Math"/>
              </w:rPr>
              <m:t>n</m:t>
            </m:r>
          </m:sub>
        </m:sSub>
      </m:oMath>
      <w:r>
        <w:rPr>
          <w:rFonts w:eastAsiaTheme="minorEastAsia"/>
          <w:iCs/>
        </w:rPr>
        <w:t xml:space="preserve"> is reported in Group 0 of Part 2 CSI.</w:t>
      </w:r>
      <w:bookmarkEnd w:id="46"/>
    </w:p>
    <w:p w14:paraId="5A9318D5" w14:textId="77777777" w:rsidR="00174C5D" w:rsidRPr="001A5A00" w:rsidRDefault="00174C5D" w:rsidP="00100C09">
      <w:pPr>
        <w:rPr>
          <w:lang w:val="en-GB" w:eastAsia="ja-JP"/>
        </w:rPr>
      </w:pPr>
    </w:p>
    <w:p w14:paraId="651C456A" w14:textId="77777777" w:rsidR="00071935" w:rsidRPr="009708C6" w:rsidRDefault="00071935" w:rsidP="00041674">
      <w:pPr>
        <w:shd w:val="clear" w:color="auto" w:fill="FFFFFF"/>
        <w:rPr>
          <w:rFonts w:eastAsia="Times New Roman" w:cs="Times"/>
          <w:color w:val="222222"/>
          <w:szCs w:val="20"/>
          <w:lang w:eastAsia="ko-KR"/>
        </w:rPr>
      </w:pPr>
    </w:p>
    <w:p w14:paraId="0FCA0E09" w14:textId="77777777" w:rsidR="00041674" w:rsidRDefault="00041674" w:rsidP="009D5488">
      <w:pPr>
        <w:pStyle w:val="Doc-text2"/>
        <w:ind w:left="0" w:firstLine="0"/>
        <w:rPr>
          <w:rFonts w:cs="Arial"/>
          <w:szCs w:val="20"/>
          <w:lang w:val="en-US"/>
        </w:rPr>
      </w:pPr>
    </w:p>
    <w:p w14:paraId="2CA61EBD" w14:textId="1B6B4197" w:rsidR="0043587A" w:rsidRDefault="0040334A" w:rsidP="00AD2022">
      <w:pPr>
        <w:pStyle w:val="Heading2"/>
      </w:pPr>
      <w:r>
        <w:t>4.</w:t>
      </w:r>
      <w:r w:rsidR="00AB43DD">
        <w:t>2</w:t>
      </w:r>
      <w:r>
        <w:t xml:space="preserve"> Bitmap</w:t>
      </w:r>
      <w:r w:rsidR="00FE6D9E">
        <w:t xml:space="preserve"> </w:t>
      </w:r>
      <w:r w:rsidR="006E6645">
        <w:t xml:space="preserve">Overhead Reduction </w:t>
      </w:r>
    </w:p>
    <w:p w14:paraId="238B1328" w14:textId="77777777" w:rsidR="00DC589C" w:rsidRDefault="00DC589C" w:rsidP="00DC589C">
      <w:pPr>
        <w:spacing w:line="240" w:lineRule="auto"/>
        <w:contextualSpacing/>
        <w:rPr>
          <w:rFonts w:eastAsia="Malgun Gothic" w:cstheme="minorHAnsi"/>
          <w:sz w:val="18"/>
          <w:szCs w:val="18"/>
          <w:highlight w:val="yellow"/>
        </w:rPr>
      </w:pPr>
    </w:p>
    <w:p w14:paraId="61799975" w14:textId="276EF488" w:rsidR="00DC589C" w:rsidRPr="00CC38C0" w:rsidRDefault="00DC589C" w:rsidP="00DC589C">
      <w:pPr>
        <w:spacing w:line="240" w:lineRule="auto"/>
        <w:contextualSpacing/>
        <w:rPr>
          <w:rFonts w:eastAsia="Malgun Gothic" w:cstheme="minorHAnsi"/>
          <w:szCs w:val="20"/>
        </w:rPr>
      </w:pPr>
      <w:r w:rsidRPr="00CC38C0">
        <w:rPr>
          <w:rFonts w:eastAsia="Malgun Gothic" w:cstheme="minorHAnsi"/>
          <w:szCs w:val="20"/>
        </w:rPr>
        <w:t xml:space="preserve">On </w:t>
      </w:r>
      <w:r w:rsidR="003B6C22" w:rsidRPr="00CC38C0">
        <w:rPr>
          <w:rFonts w:eastAsia="Malgun Gothic" w:cstheme="minorHAnsi"/>
          <w:szCs w:val="20"/>
        </w:rPr>
        <w:t>bitmap and NNZC reporting,</w:t>
      </w:r>
      <w:r w:rsidR="00785A86">
        <w:rPr>
          <w:rFonts w:eastAsia="Malgun Gothic" w:cstheme="minorHAnsi"/>
          <w:szCs w:val="20"/>
        </w:rPr>
        <w:t xml:space="preserve"> the following agreement was reached in </w:t>
      </w:r>
      <w:r w:rsidR="00BA40F0">
        <w:rPr>
          <w:rFonts w:eastAsia="Malgun Gothic" w:cstheme="minorHAnsi"/>
          <w:szCs w:val="20"/>
        </w:rPr>
        <w:t>RAN1</w:t>
      </w:r>
      <w:r w:rsidR="00CD0671">
        <w:rPr>
          <w:rFonts w:eastAsia="Malgun Gothic" w:cstheme="minorHAnsi"/>
          <w:szCs w:val="20"/>
        </w:rPr>
        <w:t>#11</w:t>
      </w:r>
      <w:r w:rsidR="00047D82">
        <w:rPr>
          <w:rFonts w:eastAsia="Malgun Gothic" w:cstheme="minorHAnsi"/>
          <w:szCs w:val="20"/>
        </w:rPr>
        <w:t>1</w:t>
      </w:r>
      <w:r w:rsidR="00BA40F0">
        <w:rPr>
          <w:rFonts w:eastAsia="Malgun Gothic" w:cstheme="minorHAnsi"/>
          <w:szCs w:val="20"/>
        </w:rPr>
        <w:t xml:space="preserve"> meeting</w:t>
      </w:r>
      <w:r w:rsidR="003B6C22" w:rsidRPr="00CC38C0">
        <w:rPr>
          <w:rFonts w:eastAsia="Malgun Gothic" w:cstheme="minorHAnsi"/>
          <w:szCs w:val="20"/>
        </w:rPr>
        <w:t>.</w:t>
      </w:r>
    </w:p>
    <w:p w14:paraId="69515E49" w14:textId="77777777" w:rsidR="00BD23F1" w:rsidRDefault="00BD23F1" w:rsidP="00DC589C">
      <w:pPr>
        <w:spacing w:line="240" w:lineRule="auto"/>
        <w:contextualSpacing/>
        <w:rPr>
          <w:rFonts w:eastAsia="Malgun Gothic" w:cstheme="minorHAnsi"/>
          <w:sz w:val="18"/>
          <w:szCs w:val="18"/>
        </w:rPr>
      </w:pPr>
    </w:p>
    <w:p w14:paraId="2775C31F" w14:textId="77777777" w:rsidR="004D27BD" w:rsidRPr="00C8213B" w:rsidRDefault="004D27BD" w:rsidP="00F234B9">
      <w:pPr>
        <w:snapToGrid w:val="0"/>
        <w:ind w:left="567"/>
        <w:rPr>
          <w:rFonts w:ascii="Times New Roman" w:hAnsi="Times New Roman"/>
          <w:bCs/>
          <w:szCs w:val="20"/>
          <w:highlight w:val="green"/>
        </w:rPr>
      </w:pPr>
      <w:r w:rsidRPr="00C8213B">
        <w:rPr>
          <w:rFonts w:ascii="Times New Roman" w:hAnsi="Times New Roman"/>
          <w:bCs/>
          <w:szCs w:val="20"/>
          <w:highlight w:val="green"/>
        </w:rPr>
        <w:t>Agreement</w:t>
      </w:r>
    </w:p>
    <w:p w14:paraId="6BCB373A" w14:textId="77777777" w:rsidR="004D27BD" w:rsidRPr="00C8213B" w:rsidRDefault="004D27BD" w:rsidP="00F234B9">
      <w:pPr>
        <w:snapToGrid w:val="0"/>
        <w:ind w:left="567"/>
        <w:jc w:val="both"/>
        <w:rPr>
          <w:rFonts w:ascii="Times New Roman" w:eastAsia="Malgun Gothic" w:hAnsi="Times New Roman"/>
          <w:szCs w:val="20"/>
        </w:rPr>
      </w:pPr>
      <w:r w:rsidRPr="00C8213B">
        <w:rPr>
          <w:rFonts w:ascii="Times New Roman" w:hAnsi="Times New Roman"/>
          <w:szCs w:val="20"/>
        </w:rPr>
        <w:t xml:space="preserve">On the Type-II codebook refinement for CJT </w:t>
      </w:r>
      <w:proofErr w:type="spellStart"/>
      <w:r w:rsidRPr="00C8213B">
        <w:rPr>
          <w:rFonts w:ascii="Times New Roman" w:hAnsi="Times New Roman"/>
          <w:szCs w:val="20"/>
        </w:rPr>
        <w:t>mTRP</w:t>
      </w:r>
      <w:proofErr w:type="spellEnd"/>
      <w:r w:rsidRPr="00C8213B">
        <w:rPr>
          <w:rFonts w:ascii="Times New Roman" w:hAnsi="Times New Roman"/>
          <w:szCs w:val="20"/>
        </w:rPr>
        <w:t>,</w:t>
      </w:r>
      <w:r w:rsidRPr="00C8213B">
        <w:rPr>
          <w:rFonts w:ascii="Times New Roman" w:eastAsia="Malgun Gothic" w:hAnsi="Times New Roman"/>
          <w:szCs w:val="20"/>
        </w:rPr>
        <w:t xml:space="preserve"> </w:t>
      </w:r>
      <w:r w:rsidRPr="00C8213B">
        <w:rPr>
          <w:rFonts w:ascii="Times New Roman" w:hAnsi="Times New Roman"/>
          <w:szCs w:val="20"/>
        </w:rPr>
        <w:t xml:space="preserve">regarding the bitmap(s) for indicating the locations of NZCs, reuse the legacy design. This implies that the size of the bitmap for selected CSI-RS resource </w:t>
      </w:r>
      <w:r w:rsidRPr="00C8213B">
        <w:rPr>
          <w:rFonts w:ascii="Times New Roman" w:hAnsi="Times New Roman"/>
          <w:i/>
          <w:szCs w:val="20"/>
        </w:rPr>
        <w:t>n</w:t>
      </w:r>
      <w:r w:rsidRPr="00C8213B">
        <w:rPr>
          <w:rFonts w:ascii="Times New Roman" w:hAnsi="Times New Roman"/>
          <w:szCs w:val="20"/>
        </w:rPr>
        <w:t xml:space="preserve"> (</w:t>
      </w:r>
      <w:r w:rsidRPr="00C8213B">
        <w:rPr>
          <w:rFonts w:ascii="Times New Roman" w:hAnsi="Times New Roman"/>
          <w:i/>
          <w:szCs w:val="20"/>
        </w:rPr>
        <w:t>B</w:t>
      </w:r>
      <w:r w:rsidRPr="00C8213B">
        <w:rPr>
          <w:rFonts w:ascii="Times New Roman" w:hAnsi="Times New Roman"/>
          <w:i/>
          <w:szCs w:val="20"/>
          <w:vertAlign w:val="subscript"/>
        </w:rPr>
        <w:t>n</w:t>
      </w:r>
      <w:r w:rsidRPr="00C8213B">
        <w:rPr>
          <w:rFonts w:ascii="Times New Roman" w:hAnsi="Times New Roman"/>
          <w:szCs w:val="20"/>
        </w:rPr>
        <w:t xml:space="preserve">) is, </w:t>
      </w:r>
      <m:oMath>
        <m:sSub>
          <m:sSubPr>
            <m:ctrlPr>
              <w:rPr>
                <w:rFonts w:ascii="Cambria Math" w:hAnsi="Cambria Math"/>
                <w:i/>
                <w:szCs w:val="20"/>
              </w:rPr>
            </m:ctrlPr>
          </m:sSubPr>
          <m:e>
            <m:r>
              <w:rPr>
                <w:rFonts w:ascii="Cambria Math" w:hAnsi="Cambria Math"/>
                <w:szCs w:val="20"/>
              </w:rPr>
              <m:t>B</m:t>
            </m:r>
          </m:e>
          <m:sub>
            <m:r>
              <w:rPr>
                <w:rFonts w:ascii="Cambria Math" w:hAnsi="Cambria Math"/>
                <w:szCs w:val="20"/>
              </w:rPr>
              <m:t>n</m:t>
            </m:r>
          </m:sub>
        </m:sSub>
        <m:r>
          <w:rPr>
            <w:rFonts w:ascii="Cambria Math" w:hAnsi="Cambria Math"/>
            <w:szCs w:val="20"/>
          </w:rPr>
          <m:t>=2</m:t>
        </m:r>
        <m:sSub>
          <m:sSubPr>
            <m:ctrlPr>
              <w:rPr>
                <w:rFonts w:ascii="Cambria Math" w:hAnsi="Cambria Math"/>
                <w:i/>
                <w:szCs w:val="20"/>
              </w:rPr>
            </m:ctrlPr>
          </m:sSubPr>
          <m:e>
            <m:r>
              <w:rPr>
                <w:rFonts w:ascii="Cambria Math" w:hAnsi="Cambria Math"/>
                <w:szCs w:val="20"/>
              </w:rPr>
              <m:t>L</m:t>
            </m:r>
          </m:e>
          <m:sub>
            <m:r>
              <w:rPr>
                <w:rFonts w:ascii="Cambria Math" w:hAnsi="Cambria Math"/>
                <w:szCs w:val="20"/>
              </w:rPr>
              <m:t>n</m:t>
            </m:r>
          </m:sub>
        </m:sSub>
        <m:sSub>
          <m:sSubPr>
            <m:ctrlPr>
              <w:rPr>
                <w:rFonts w:ascii="Cambria Math" w:hAnsi="Cambria Math"/>
                <w:i/>
                <w:szCs w:val="20"/>
              </w:rPr>
            </m:ctrlPr>
          </m:sSubPr>
          <m:e>
            <m:r>
              <w:rPr>
                <w:rFonts w:ascii="Cambria Math" w:hAnsi="Cambria Math"/>
                <w:szCs w:val="20"/>
              </w:rPr>
              <m:t>M</m:t>
            </m:r>
          </m:e>
          <m:sub>
            <m:r>
              <w:rPr>
                <w:rFonts w:ascii="Cambria Math" w:hAnsi="Cambria Math"/>
                <w:szCs w:val="20"/>
              </w:rPr>
              <m:t>v</m:t>
            </m:r>
          </m:sub>
        </m:sSub>
      </m:oMath>
      <w:r w:rsidRPr="00C8213B">
        <w:rPr>
          <w:rFonts w:ascii="Times New Roman" w:hAnsi="Times New Roman"/>
          <w:szCs w:val="20"/>
        </w:rPr>
        <w:t xml:space="preserve"> </w:t>
      </w:r>
    </w:p>
    <w:p w14:paraId="6E12AA66" w14:textId="77777777" w:rsidR="004D27BD" w:rsidRPr="00C8213B" w:rsidRDefault="004D27BD" w:rsidP="00F234B9">
      <w:pPr>
        <w:widowControl w:val="0"/>
        <w:numPr>
          <w:ilvl w:val="0"/>
          <w:numId w:val="97"/>
        </w:numPr>
        <w:suppressAutoHyphens/>
        <w:snapToGrid w:val="0"/>
        <w:spacing w:line="254" w:lineRule="auto"/>
        <w:ind w:left="1287"/>
        <w:jc w:val="both"/>
        <w:rPr>
          <w:rFonts w:ascii="Times New Roman" w:hAnsi="Times New Roman"/>
          <w:szCs w:val="20"/>
          <w:lang w:eastAsia="x-none"/>
        </w:rPr>
      </w:pPr>
      <w:r w:rsidRPr="00C8213B">
        <w:rPr>
          <w:rFonts w:ascii="Times New Roman" w:hAnsi="Times New Roman"/>
          <w:szCs w:val="20"/>
          <w:lang w:eastAsia="x-none"/>
        </w:rPr>
        <w:t xml:space="preserve">FFS: additional mechanism to reduce bitmap overhead for larger N values, </w:t>
      </w:r>
      <w:proofErr w:type="gramStart"/>
      <w:r w:rsidRPr="00C8213B">
        <w:rPr>
          <w:rFonts w:ascii="Times New Roman" w:hAnsi="Times New Roman"/>
          <w:szCs w:val="20"/>
          <w:lang w:eastAsia="x-none"/>
        </w:rPr>
        <w:t>e.g.</w:t>
      </w:r>
      <w:proofErr w:type="gramEnd"/>
      <w:r w:rsidRPr="00C8213B">
        <w:rPr>
          <w:rFonts w:ascii="Times New Roman" w:hAnsi="Times New Roman"/>
          <w:szCs w:val="20"/>
          <w:lang w:eastAsia="x-none"/>
        </w:rPr>
        <w:t xml:space="preserve"> including via Parameter Combination</w:t>
      </w:r>
      <w:r>
        <w:rPr>
          <w:rFonts w:ascii="Times New Roman" w:hAnsi="Times New Roman"/>
          <w:szCs w:val="20"/>
          <w:lang w:eastAsia="x-none"/>
        </w:rPr>
        <w:t>.</w:t>
      </w:r>
    </w:p>
    <w:p w14:paraId="26F3D084" w14:textId="77777777" w:rsidR="00353DF6" w:rsidRPr="00353DF6" w:rsidRDefault="00353DF6" w:rsidP="00353DF6">
      <w:pPr>
        <w:spacing w:line="240" w:lineRule="auto"/>
        <w:contextualSpacing/>
        <w:rPr>
          <w:rFonts w:eastAsia="Malgun Gothic" w:cstheme="minorHAnsi"/>
          <w:sz w:val="18"/>
          <w:szCs w:val="18"/>
          <w:highlight w:val="yellow"/>
        </w:rPr>
      </w:pPr>
    </w:p>
    <w:p w14:paraId="6CF5F659" w14:textId="57385ED9" w:rsidR="001D67C3" w:rsidRDefault="003E6042" w:rsidP="003E2DCA">
      <w:pPr>
        <w:snapToGrid w:val="0"/>
        <w:jc w:val="both"/>
        <w:rPr>
          <w:rFonts w:eastAsiaTheme="minorEastAsia"/>
          <w:lang w:val="en-GB" w:eastAsia="ja-JP"/>
        </w:rPr>
      </w:pPr>
      <w:r>
        <w:rPr>
          <w:lang w:eastAsia="ja-JP"/>
        </w:rPr>
        <w:t>In</w:t>
      </w:r>
      <w:r w:rsidR="00F92365">
        <w:rPr>
          <w:lang w:val="en-GB" w:eastAsia="ja-JP"/>
        </w:rPr>
        <w:t xml:space="preserve"> Rel-16 Type II codebook, the</w:t>
      </w:r>
      <w:r>
        <w:rPr>
          <w:lang w:val="en-GB" w:eastAsia="ja-JP"/>
        </w:rPr>
        <w:t xml:space="preserve"> total</w:t>
      </w:r>
      <w:r w:rsidR="00F92365">
        <w:rPr>
          <w:lang w:val="en-GB" w:eastAsia="ja-JP"/>
        </w:rPr>
        <w:t xml:space="preserve"> number of non-zero coefficients (</w:t>
      </w:r>
      <w:r w:rsidR="009C6059">
        <w:rPr>
          <w:lang w:val="en-GB" w:eastAsia="ja-JP"/>
        </w:rPr>
        <w:t>N</w:t>
      </w:r>
      <w:r w:rsidR="00F92365">
        <w:rPr>
          <w:lang w:val="en-GB" w:eastAsia="ja-JP"/>
        </w:rPr>
        <w:t>NZC)</w:t>
      </w:r>
      <w:r w:rsidR="00333263">
        <w:rPr>
          <w:lang w:val="en-GB" w:eastAsia="ja-JP"/>
        </w:rPr>
        <w:t>,</w:t>
      </w:r>
      <w:r w:rsidR="00601A4D">
        <w:rPr>
          <w:lang w:val="en-GB" w:eastAsia="ja-JP"/>
        </w:rPr>
        <w:t xml:space="preserve"> </w:t>
      </w:r>
      <m:oMath>
        <m:sSup>
          <m:sSupPr>
            <m:ctrlPr>
              <w:rPr>
                <w:rFonts w:ascii="Cambria Math" w:hAnsi="Cambria Math"/>
                <w:i/>
                <w:lang w:val="en-GB" w:eastAsia="ja-JP"/>
              </w:rPr>
            </m:ctrlPr>
          </m:sSupPr>
          <m:e>
            <m:r>
              <w:rPr>
                <w:rFonts w:ascii="Cambria Math" w:hAnsi="Cambria Math"/>
                <w:lang w:val="en-GB" w:eastAsia="ja-JP"/>
              </w:rPr>
              <m:t>K</m:t>
            </m:r>
          </m:e>
          <m:sup>
            <m:r>
              <w:rPr>
                <w:rFonts w:ascii="Cambria Math" w:hAnsi="Cambria Math"/>
                <w:lang w:val="en-GB" w:eastAsia="ja-JP"/>
              </w:rPr>
              <m:t>NZ</m:t>
            </m:r>
          </m:sup>
        </m:sSup>
      </m:oMath>
      <w:r w:rsidR="002C69E0">
        <w:rPr>
          <w:rFonts w:eastAsiaTheme="minorEastAsia"/>
          <w:lang w:val="en-GB" w:eastAsia="ja-JP"/>
        </w:rPr>
        <w:t>,</w:t>
      </w:r>
      <w:r w:rsidR="002C69E0">
        <w:rPr>
          <w:lang w:val="en-GB" w:eastAsia="ja-JP"/>
        </w:rPr>
        <w:t xml:space="preserve"> across all layers is reported in Part 1 CSI</w:t>
      </w:r>
      <w:r w:rsidR="00DF6D0A">
        <w:rPr>
          <w:lang w:val="en-GB" w:eastAsia="ja-JP"/>
        </w:rPr>
        <w:t>, which is used by the gNB to derive the payload size of Part 2 CSI. The actual locations of NZCs for each transmission layer, is identified by a layer specific NZC bitmap.</w:t>
      </w:r>
      <w:r w:rsidR="009926FE">
        <w:rPr>
          <w:lang w:val="en-GB" w:eastAsia="ja-JP"/>
        </w:rPr>
        <w:t xml:space="preserve"> For CJT CSI, </w:t>
      </w:r>
      <w:r w:rsidR="00F83C66">
        <w:rPr>
          <w:lang w:val="en-GB" w:eastAsia="ja-JP"/>
        </w:rPr>
        <w:t xml:space="preserve">a </w:t>
      </w:r>
      <w:r w:rsidR="001D67C3">
        <w:rPr>
          <w:lang w:val="en-GB" w:eastAsia="ja-JP"/>
        </w:rPr>
        <w:t xml:space="preserve">NZC </w:t>
      </w:r>
      <w:r w:rsidR="00F83C66">
        <w:rPr>
          <w:lang w:val="en-GB" w:eastAsia="ja-JP"/>
        </w:rPr>
        <w:t xml:space="preserve">bitmap will also be </w:t>
      </w:r>
      <w:r w:rsidR="00094DBE">
        <w:rPr>
          <w:lang w:val="en-GB" w:eastAsia="ja-JP"/>
        </w:rPr>
        <w:t xml:space="preserve">reported </w:t>
      </w:r>
      <w:r w:rsidR="001D67C3">
        <w:rPr>
          <w:lang w:val="en-GB" w:eastAsia="ja-JP"/>
        </w:rPr>
        <w:t xml:space="preserve">per layer and </w:t>
      </w:r>
      <w:r w:rsidR="00094DBE">
        <w:rPr>
          <w:lang w:val="en-GB" w:eastAsia="ja-JP"/>
        </w:rPr>
        <w:t xml:space="preserve">per TRP. </w:t>
      </w:r>
      <w:r w:rsidR="002400CB">
        <w:rPr>
          <w:rFonts w:eastAsiaTheme="minorEastAsia"/>
          <w:lang w:val="en-GB" w:eastAsia="ja-JP"/>
        </w:rPr>
        <w:t xml:space="preserve"> </w:t>
      </w:r>
    </w:p>
    <w:p w14:paraId="7B9A3417" w14:textId="7BD27D9F" w:rsidR="00BD4A43" w:rsidRDefault="00050D81" w:rsidP="003E2DCA">
      <w:pPr>
        <w:snapToGrid w:val="0"/>
        <w:jc w:val="both"/>
        <w:rPr>
          <w:lang w:val="en-GB" w:eastAsia="ja-JP"/>
        </w:rPr>
      </w:pPr>
      <w:r>
        <w:rPr>
          <w:lang w:val="en-GB" w:eastAsia="ja-JP"/>
        </w:rPr>
        <w:t xml:space="preserve">Note that reporting of NZC bitmap </w:t>
      </w:r>
      <w:r w:rsidR="00926741">
        <w:rPr>
          <w:lang w:val="en-GB" w:eastAsia="ja-JP"/>
        </w:rPr>
        <w:t xml:space="preserve">is a main contributor to the overhead, only second to </w:t>
      </w:r>
      <w:r w:rsidR="00D80DF1">
        <w:rPr>
          <w:lang w:val="en-GB" w:eastAsia="ja-JP"/>
        </w:rPr>
        <w:t>reporting of the actual quantized NZCs</w:t>
      </w:r>
      <w:r w:rsidR="00B0288F">
        <w:rPr>
          <w:lang w:val="en-GB" w:eastAsia="ja-JP"/>
        </w:rPr>
        <w:t xml:space="preserve"> </w:t>
      </w:r>
      <w:r w:rsidR="00916AE2">
        <w:rPr>
          <w:lang w:val="en-GB" w:eastAsia="ja-JP"/>
        </w:rPr>
        <w:t>(</w:t>
      </w:r>
      <w:r w:rsidR="00B0288F">
        <w:rPr>
          <w:lang w:val="en-GB" w:eastAsia="ja-JP"/>
        </w:rPr>
        <w:t>assuming most NZC are reported</w:t>
      </w:r>
      <w:r w:rsidR="00916AE2">
        <w:rPr>
          <w:lang w:val="en-GB" w:eastAsia="ja-JP"/>
        </w:rPr>
        <w:t>)</w:t>
      </w:r>
      <w:r w:rsidR="00436870">
        <w:rPr>
          <w:lang w:val="en-GB" w:eastAsia="ja-JP"/>
        </w:rPr>
        <w:t xml:space="preserve">. </w:t>
      </w:r>
      <w:r w:rsidR="00CD4A4A">
        <w:rPr>
          <w:lang w:val="en-GB" w:eastAsia="ja-JP"/>
        </w:rPr>
        <w:t xml:space="preserve">When </w:t>
      </w:r>
      <w:r w:rsidR="00C62900">
        <w:rPr>
          <w:lang w:val="en-GB" w:eastAsia="ja-JP"/>
        </w:rPr>
        <w:t xml:space="preserve">a bitmap </w:t>
      </w:r>
      <w:r w:rsidR="00436870">
        <w:rPr>
          <w:lang w:val="en-GB" w:eastAsia="ja-JP"/>
        </w:rPr>
        <w:t xml:space="preserve">associated to a layer and a TRP has all zero elements, </w:t>
      </w:r>
      <w:r w:rsidR="00CD4A4A">
        <w:rPr>
          <w:lang w:val="en-GB" w:eastAsia="ja-JP"/>
        </w:rPr>
        <w:t xml:space="preserve">large feedback overhead can be saved if </w:t>
      </w:r>
      <w:r w:rsidR="00C971A1">
        <w:rPr>
          <w:lang w:val="en-GB" w:eastAsia="ja-JP"/>
        </w:rPr>
        <w:t>the bitmap is not reported</w:t>
      </w:r>
      <w:r w:rsidR="00A97690">
        <w:rPr>
          <w:lang w:val="en-GB" w:eastAsia="ja-JP"/>
        </w:rPr>
        <w:t xml:space="preserve">. </w:t>
      </w:r>
      <w:r w:rsidR="0075320E">
        <w:rPr>
          <w:lang w:val="en-GB" w:eastAsia="ja-JP"/>
        </w:rPr>
        <w:t xml:space="preserve">As shown later </w:t>
      </w:r>
      <w:r w:rsidR="00492ACB">
        <w:rPr>
          <w:lang w:val="en-GB" w:eastAsia="ja-JP"/>
        </w:rPr>
        <w:t>below</w:t>
      </w:r>
      <w:r w:rsidR="00015276">
        <w:rPr>
          <w:lang w:val="en-GB" w:eastAsia="ja-JP"/>
        </w:rPr>
        <w:t>, the</w:t>
      </w:r>
      <w:r w:rsidR="00EE08A6">
        <w:rPr>
          <w:lang w:val="en-GB" w:eastAsia="ja-JP"/>
        </w:rPr>
        <w:t xml:space="preserve"> probability is high for a per layer per TRP NZC bitmap with all zero elements.  </w:t>
      </w:r>
      <w:r w:rsidR="00EC06A8" w:rsidRPr="00544B0D">
        <w:rPr>
          <w:lang w:val="en-GB" w:eastAsia="ja-JP"/>
        </w:rPr>
        <w:t xml:space="preserve">Therefore, </w:t>
      </w:r>
      <w:r w:rsidR="000450BB">
        <w:rPr>
          <w:lang w:val="en-GB" w:eastAsia="ja-JP"/>
        </w:rPr>
        <w:t xml:space="preserve">a </w:t>
      </w:r>
      <w:r w:rsidR="00EC06A8" w:rsidRPr="00544B0D">
        <w:rPr>
          <w:lang w:val="en-GB" w:eastAsia="ja-JP"/>
        </w:rPr>
        <w:t xml:space="preserve">mechanism for </w:t>
      </w:r>
      <w:r w:rsidR="00B305D2">
        <w:rPr>
          <w:lang w:val="en-GB" w:eastAsia="ja-JP"/>
        </w:rPr>
        <w:t xml:space="preserve">indicating </w:t>
      </w:r>
      <w:r w:rsidR="008F4F30" w:rsidRPr="00544B0D">
        <w:rPr>
          <w:lang w:val="en-GB" w:eastAsia="ja-JP"/>
        </w:rPr>
        <w:t xml:space="preserve">a bitmap </w:t>
      </w:r>
      <w:r w:rsidR="00596BAC">
        <w:rPr>
          <w:lang w:val="en-GB" w:eastAsia="ja-JP"/>
        </w:rPr>
        <w:t>with all zero</w:t>
      </w:r>
      <w:r w:rsidR="00FB3520">
        <w:rPr>
          <w:lang w:val="en-GB" w:eastAsia="ja-JP"/>
        </w:rPr>
        <w:t xml:space="preserve"> elements </w:t>
      </w:r>
      <w:r w:rsidR="00900753">
        <w:rPr>
          <w:lang w:val="en-GB" w:eastAsia="ja-JP"/>
        </w:rPr>
        <w:t xml:space="preserve">without </w:t>
      </w:r>
      <w:r w:rsidR="00F35480">
        <w:rPr>
          <w:lang w:val="en-GB" w:eastAsia="ja-JP"/>
        </w:rPr>
        <w:t xml:space="preserve">reporting the bitmap </w:t>
      </w:r>
      <w:r w:rsidR="006F0D59">
        <w:rPr>
          <w:lang w:val="en-GB" w:eastAsia="ja-JP"/>
        </w:rPr>
        <w:t xml:space="preserve">itself </w:t>
      </w:r>
      <w:r w:rsidR="00234164" w:rsidRPr="00544B0D">
        <w:rPr>
          <w:lang w:val="en-GB" w:eastAsia="ja-JP"/>
        </w:rPr>
        <w:t xml:space="preserve">seem to be </w:t>
      </w:r>
      <w:r w:rsidR="00310057">
        <w:rPr>
          <w:lang w:val="en-GB" w:eastAsia="ja-JP"/>
        </w:rPr>
        <w:t>desirable</w:t>
      </w:r>
      <w:r w:rsidR="00091B1D" w:rsidRPr="00544B0D">
        <w:rPr>
          <w:lang w:val="en-GB" w:eastAsia="ja-JP"/>
        </w:rPr>
        <w:t>.</w:t>
      </w:r>
      <w:r w:rsidR="00091B1D">
        <w:rPr>
          <w:lang w:val="en-GB" w:eastAsia="ja-JP"/>
        </w:rPr>
        <w:t xml:space="preserve"> </w:t>
      </w:r>
    </w:p>
    <w:p w14:paraId="0DC3A00C" w14:textId="40C8CC34" w:rsidR="00F41CB8" w:rsidRDefault="000A0618" w:rsidP="00F41CB8">
      <w:pPr>
        <w:snapToGrid w:val="0"/>
        <w:jc w:val="both"/>
        <w:rPr>
          <w:rFonts w:eastAsiaTheme="minorEastAsia"/>
          <w:lang w:val="en-GB" w:eastAsia="ja-JP"/>
        </w:rPr>
      </w:pPr>
      <w:r>
        <w:rPr>
          <w:lang w:val="en-GB" w:eastAsia="ja-JP"/>
        </w:rPr>
        <w:t xml:space="preserve">One possible </w:t>
      </w:r>
      <w:r w:rsidR="00ED68E5">
        <w:rPr>
          <w:lang w:val="en-GB" w:eastAsia="ja-JP"/>
        </w:rPr>
        <w:t xml:space="preserve">way </w:t>
      </w:r>
      <w:r>
        <w:rPr>
          <w:lang w:val="en-GB" w:eastAsia="ja-JP"/>
        </w:rPr>
        <w:t xml:space="preserve">is to </w:t>
      </w:r>
      <w:r w:rsidR="007F2694">
        <w:rPr>
          <w:lang w:val="en-GB" w:eastAsia="ja-JP"/>
        </w:rPr>
        <w:t xml:space="preserve">report </w:t>
      </w:r>
      <w:r w:rsidR="009A3869">
        <w:rPr>
          <w:rFonts w:eastAsiaTheme="minorEastAsia"/>
          <w:lang w:val="en-GB" w:eastAsia="ja-JP"/>
        </w:rPr>
        <w:t xml:space="preserve">the </w:t>
      </w:r>
      <w:r w:rsidR="00CE7FF9">
        <w:rPr>
          <w:rFonts w:eastAsiaTheme="minorEastAsia"/>
          <w:lang w:val="en-GB" w:eastAsia="ja-JP"/>
        </w:rPr>
        <w:t xml:space="preserve">number of </w:t>
      </w:r>
      <w:r w:rsidR="00894374">
        <w:rPr>
          <w:rFonts w:eastAsiaTheme="minorEastAsia"/>
          <w:lang w:val="en-GB" w:eastAsia="ja-JP"/>
        </w:rPr>
        <w:t>non-zero</w:t>
      </w:r>
      <w:r w:rsidR="00EE08A6">
        <w:rPr>
          <w:rFonts w:eastAsiaTheme="minorEastAsia"/>
          <w:lang w:val="en-GB" w:eastAsia="ja-JP"/>
        </w:rPr>
        <w:t xml:space="preserve"> (</w:t>
      </w:r>
      <w:r w:rsidR="00015276">
        <w:rPr>
          <w:rFonts w:eastAsiaTheme="minorEastAsia"/>
          <w:lang w:val="en-GB" w:eastAsia="ja-JP"/>
        </w:rPr>
        <w:t>or all-zero)</w:t>
      </w:r>
      <w:r w:rsidR="00894374">
        <w:rPr>
          <w:rFonts w:eastAsiaTheme="minorEastAsia"/>
          <w:lang w:val="en-GB" w:eastAsia="ja-JP"/>
        </w:rPr>
        <w:t xml:space="preserve"> </w:t>
      </w:r>
      <w:r w:rsidR="00CE7FF9">
        <w:rPr>
          <w:rFonts w:eastAsiaTheme="minorEastAsia"/>
          <w:lang w:val="en-GB" w:eastAsia="ja-JP"/>
        </w:rPr>
        <w:t xml:space="preserve">bitmaps </w:t>
      </w:r>
      <w:r w:rsidR="00FB520C">
        <w:rPr>
          <w:rFonts w:eastAsiaTheme="minorEastAsia"/>
          <w:lang w:val="en-GB" w:eastAsia="ja-JP"/>
        </w:rPr>
        <w:t>in Part 1</w:t>
      </w:r>
      <w:r w:rsidR="00310057">
        <w:rPr>
          <w:rFonts w:eastAsiaTheme="minorEastAsia"/>
          <w:lang w:val="en-GB" w:eastAsia="ja-JP"/>
        </w:rPr>
        <w:t xml:space="preserve"> CSI</w:t>
      </w:r>
      <w:r w:rsidR="00443DC3">
        <w:rPr>
          <w:rFonts w:eastAsiaTheme="minorEastAsia"/>
          <w:lang w:val="en-GB" w:eastAsia="ja-JP"/>
        </w:rPr>
        <w:t>.</w:t>
      </w:r>
      <w:r w:rsidR="00183760">
        <w:rPr>
          <w:rFonts w:eastAsiaTheme="minorEastAsia"/>
          <w:lang w:val="en-GB" w:eastAsia="ja-JP"/>
        </w:rPr>
        <w:t xml:space="preserve"> </w:t>
      </w:r>
      <w:r w:rsidR="00D41862">
        <w:rPr>
          <w:rFonts w:eastAsiaTheme="minorEastAsia"/>
          <w:lang w:val="en-GB" w:eastAsia="ja-JP"/>
        </w:rPr>
        <w:t xml:space="preserve">Maximum </w:t>
      </w:r>
      <w:r w:rsidR="00183760">
        <w:rPr>
          <w:rFonts w:eastAsiaTheme="minorEastAsia"/>
          <w:lang w:val="en-GB" w:eastAsia="ja-JP"/>
        </w:rPr>
        <w:t xml:space="preserve">4bits </w:t>
      </w:r>
      <w:r w:rsidR="00D41862">
        <w:rPr>
          <w:rFonts w:eastAsiaTheme="minorEastAsia"/>
          <w:lang w:val="en-GB" w:eastAsia="ja-JP"/>
        </w:rPr>
        <w:t xml:space="preserve">would </w:t>
      </w:r>
      <w:r w:rsidR="00183760">
        <w:rPr>
          <w:rFonts w:eastAsiaTheme="minorEastAsia"/>
          <w:lang w:val="en-GB" w:eastAsia="ja-JP"/>
        </w:rPr>
        <w:t xml:space="preserve">be </w:t>
      </w:r>
      <w:r w:rsidR="00015276">
        <w:rPr>
          <w:rFonts w:eastAsiaTheme="minorEastAsia"/>
          <w:lang w:val="en-GB" w:eastAsia="ja-JP"/>
        </w:rPr>
        <w:t xml:space="preserve">needed </w:t>
      </w:r>
      <w:r w:rsidR="00575310">
        <w:rPr>
          <w:rFonts w:eastAsiaTheme="minorEastAsia"/>
          <w:lang w:val="en-GB" w:eastAsia="ja-JP"/>
        </w:rPr>
        <w:t xml:space="preserve">for </w:t>
      </w:r>
      <w:r w:rsidR="009A6E03">
        <w:rPr>
          <w:rFonts w:eastAsiaTheme="minorEastAsia"/>
          <w:lang w:val="en-GB" w:eastAsia="ja-JP"/>
        </w:rPr>
        <w:t xml:space="preserve">N=4 and </w:t>
      </w:r>
      <w:r w:rsidR="00FA07DE">
        <w:rPr>
          <w:rFonts w:eastAsiaTheme="minorEastAsia"/>
          <w:lang w:val="en-GB" w:eastAsia="ja-JP"/>
        </w:rPr>
        <w:t>v=4</w:t>
      </w:r>
      <w:r w:rsidR="004E64A0">
        <w:rPr>
          <w:rFonts w:eastAsiaTheme="minorEastAsia"/>
          <w:lang w:val="en-GB" w:eastAsia="ja-JP"/>
        </w:rPr>
        <w:t xml:space="preserve">. </w:t>
      </w:r>
      <w:r w:rsidR="00183760" w:rsidDel="004E64A0">
        <w:rPr>
          <w:rFonts w:eastAsiaTheme="minorEastAsia"/>
          <w:lang w:val="en-GB" w:eastAsia="ja-JP"/>
        </w:rPr>
        <w:t xml:space="preserve"> </w:t>
      </w:r>
      <w:r w:rsidR="004F7203">
        <w:rPr>
          <w:rFonts w:eastAsiaTheme="minorEastAsia"/>
          <w:lang w:val="en-GB" w:eastAsia="ja-JP"/>
        </w:rPr>
        <w:t xml:space="preserve">In Part 2, </w:t>
      </w:r>
      <w:r w:rsidR="00E414A6">
        <w:rPr>
          <w:rFonts w:eastAsiaTheme="minorEastAsia"/>
          <w:lang w:val="en-GB" w:eastAsia="ja-JP"/>
        </w:rPr>
        <w:t xml:space="preserve">the </w:t>
      </w:r>
      <w:r w:rsidR="00E01820">
        <w:rPr>
          <w:rFonts w:eastAsiaTheme="minorEastAsia"/>
          <w:lang w:val="en-GB" w:eastAsia="ja-JP"/>
        </w:rPr>
        <w:t xml:space="preserve">actual </w:t>
      </w:r>
      <w:r w:rsidR="00B174F2">
        <w:rPr>
          <w:rFonts w:eastAsiaTheme="minorEastAsia"/>
          <w:lang w:val="en-GB" w:eastAsia="ja-JP"/>
        </w:rPr>
        <w:t xml:space="preserve">reported </w:t>
      </w:r>
      <w:r w:rsidR="00ED3F6A">
        <w:rPr>
          <w:rFonts w:eastAsiaTheme="minorEastAsia"/>
          <w:lang w:val="en-GB" w:eastAsia="ja-JP"/>
        </w:rPr>
        <w:t>bitmaps</w:t>
      </w:r>
      <w:r w:rsidR="00401971">
        <w:rPr>
          <w:rFonts w:eastAsiaTheme="minorEastAsia"/>
          <w:lang w:val="en-GB" w:eastAsia="ja-JP"/>
        </w:rPr>
        <w:t xml:space="preserve"> </w:t>
      </w:r>
      <w:r w:rsidR="001F7CCA">
        <w:rPr>
          <w:rFonts w:eastAsiaTheme="minorEastAsia"/>
          <w:lang w:val="en-GB" w:eastAsia="ja-JP"/>
        </w:rPr>
        <w:t xml:space="preserve">(non-zero </w:t>
      </w:r>
      <w:r w:rsidR="00E97DF6">
        <w:rPr>
          <w:rFonts w:eastAsiaTheme="minorEastAsia"/>
          <w:lang w:val="en-GB" w:eastAsia="ja-JP"/>
        </w:rPr>
        <w:t xml:space="preserve">bitmaps) </w:t>
      </w:r>
      <w:r w:rsidR="00401971">
        <w:rPr>
          <w:rFonts w:eastAsiaTheme="minorEastAsia"/>
          <w:lang w:val="en-GB" w:eastAsia="ja-JP"/>
        </w:rPr>
        <w:t>can be indicated</w:t>
      </w:r>
      <w:r w:rsidR="00C71342">
        <w:rPr>
          <w:rFonts w:eastAsiaTheme="minorEastAsia"/>
          <w:lang w:val="en-GB" w:eastAsia="ja-JP"/>
        </w:rPr>
        <w:t xml:space="preserve"> with </w:t>
      </w:r>
      <m:oMath>
        <m:r>
          <w:rPr>
            <w:rFonts w:ascii="Cambria Math" w:eastAsiaTheme="minorEastAsia" w:hAnsi="Cambria Math"/>
            <w:lang w:val="en-GB" w:eastAsia="ja-JP"/>
          </w:rPr>
          <m:t>Nv</m:t>
        </m:r>
      </m:oMath>
      <w:r w:rsidR="00C71342">
        <w:rPr>
          <w:rFonts w:eastAsiaTheme="minorEastAsia"/>
          <w:lang w:val="en-GB" w:eastAsia="ja-JP"/>
        </w:rPr>
        <w:t xml:space="preserve"> bits</w:t>
      </w:r>
      <w:r w:rsidR="004D061C">
        <w:rPr>
          <w:rFonts w:eastAsiaTheme="minorEastAsia"/>
          <w:lang w:val="en-GB" w:eastAsia="ja-JP"/>
        </w:rPr>
        <w:t xml:space="preserve">, </w:t>
      </w:r>
      <w:r w:rsidR="0066750F">
        <w:rPr>
          <w:rFonts w:eastAsiaTheme="minorEastAsia"/>
          <w:lang w:val="en-GB" w:eastAsia="ja-JP"/>
        </w:rPr>
        <w:t xml:space="preserve">i.e., 16bits </w:t>
      </w:r>
      <w:r w:rsidR="00466F85">
        <w:rPr>
          <w:rFonts w:eastAsiaTheme="minorEastAsia"/>
          <w:lang w:val="en-GB" w:eastAsia="ja-JP"/>
        </w:rPr>
        <w:t>for N=4 and v=4</w:t>
      </w:r>
      <w:r w:rsidR="004E64A0">
        <w:rPr>
          <w:rFonts w:eastAsiaTheme="minorEastAsia"/>
          <w:lang w:val="en-GB" w:eastAsia="ja-JP"/>
        </w:rPr>
        <w:t xml:space="preserve">. </w:t>
      </w:r>
      <w:r w:rsidR="00183760" w:rsidDel="004E64A0">
        <w:rPr>
          <w:rFonts w:eastAsiaTheme="minorEastAsia"/>
          <w:lang w:val="en-GB" w:eastAsia="ja-JP"/>
        </w:rPr>
        <w:t xml:space="preserve"> </w:t>
      </w:r>
    </w:p>
    <w:p w14:paraId="1211F21E" w14:textId="6E452A6D" w:rsidR="007E24DE" w:rsidRDefault="00015276" w:rsidP="003E2DCA">
      <w:pPr>
        <w:snapToGrid w:val="0"/>
        <w:jc w:val="both"/>
        <w:rPr>
          <w:rFonts w:eastAsiaTheme="minorEastAsia"/>
          <w:lang w:val="en-GB" w:eastAsia="ja-JP"/>
        </w:rPr>
      </w:pPr>
      <w:r>
        <w:rPr>
          <w:rFonts w:eastAsiaTheme="minorEastAsia"/>
          <w:lang w:val="en-GB" w:eastAsia="ja-JP"/>
        </w:rPr>
        <w:t>With a few</w:t>
      </w:r>
      <w:r w:rsidR="00D54052">
        <w:rPr>
          <w:rFonts w:eastAsiaTheme="minorEastAsia"/>
          <w:lang w:val="en-GB" w:eastAsia="ja-JP"/>
        </w:rPr>
        <w:t xml:space="preserve"> bits</w:t>
      </w:r>
      <w:r w:rsidR="00C41573">
        <w:rPr>
          <w:rFonts w:eastAsiaTheme="minorEastAsia"/>
          <w:lang w:val="en-GB" w:eastAsia="ja-JP"/>
        </w:rPr>
        <w:t xml:space="preserve"> </w:t>
      </w:r>
      <w:r w:rsidR="00F521F4">
        <w:rPr>
          <w:rFonts w:eastAsiaTheme="minorEastAsia"/>
          <w:lang w:val="en-GB" w:eastAsia="ja-JP"/>
        </w:rPr>
        <w:t>increase</w:t>
      </w:r>
      <w:r w:rsidR="00D54052">
        <w:rPr>
          <w:rFonts w:eastAsiaTheme="minorEastAsia"/>
          <w:lang w:val="en-GB" w:eastAsia="ja-JP"/>
        </w:rPr>
        <w:t xml:space="preserve"> in</w:t>
      </w:r>
      <w:r w:rsidR="007E7DA8">
        <w:rPr>
          <w:rFonts w:eastAsiaTheme="minorEastAsia"/>
          <w:lang w:val="en-GB" w:eastAsia="ja-JP"/>
        </w:rPr>
        <w:t xml:space="preserve"> </w:t>
      </w:r>
      <w:r w:rsidR="00F521F4">
        <w:rPr>
          <w:rFonts w:eastAsiaTheme="minorEastAsia"/>
          <w:lang w:val="en-GB" w:eastAsia="ja-JP"/>
        </w:rPr>
        <w:t xml:space="preserve">Part 1 </w:t>
      </w:r>
      <w:r w:rsidR="00B01C96">
        <w:rPr>
          <w:rFonts w:eastAsiaTheme="minorEastAsia"/>
          <w:lang w:val="en-GB" w:eastAsia="ja-JP"/>
        </w:rPr>
        <w:t>payload</w:t>
      </w:r>
      <w:r w:rsidR="004D7A99">
        <w:rPr>
          <w:rFonts w:eastAsiaTheme="minorEastAsia"/>
          <w:lang w:val="en-GB" w:eastAsia="ja-JP"/>
        </w:rPr>
        <w:t>,</w:t>
      </w:r>
      <w:r w:rsidR="0047789D">
        <w:rPr>
          <w:rFonts w:eastAsiaTheme="minorEastAsia"/>
          <w:lang w:val="en-GB" w:eastAsia="ja-JP"/>
        </w:rPr>
        <w:t xml:space="preserve"> </w:t>
      </w:r>
      <w:r w:rsidR="00136FAC">
        <w:rPr>
          <w:rFonts w:eastAsiaTheme="minorEastAsia"/>
          <w:lang w:val="en-GB" w:eastAsia="ja-JP"/>
        </w:rPr>
        <w:t xml:space="preserve">large </w:t>
      </w:r>
      <w:r w:rsidR="00970510">
        <w:rPr>
          <w:rFonts w:eastAsiaTheme="minorEastAsia"/>
          <w:lang w:val="en-GB" w:eastAsia="ja-JP"/>
        </w:rPr>
        <w:t xml:space="preserve">overhead </w:t>
      </w:r>
      <w:r w:rsidR="0047789D">
        <w:rPr>
          <w:rFonts w:eastAsiaTheme="minorEastAsia"/>
          <w:lang w:val="en-GB" w:eastAsia="ja-JP"/>
        </w:rPr>
        <w:t xml:space="preserve">saving </w:t>
      </w:r>
      <w:r w:rsidR="00782764">
        <w:rPr>
          <w:rFonts w:eastAsiaTheme="minorEastAsia"/>
          <w:lang w:val="en-GB" w:eastAsia="ja-JP"/>
        </w:rPr>
        <w:t xml:space="preserve">in Part 2 </w:t>
      </w:r>
      <w:r w:rsidR="006C7121">
        <w:rPr>
          <w:rFonts w:eastAsiaTheme="minorEastAsia"/>
          <w:lang w:val="en-GB" w:eastAsia="ja-JP"/>
        </w:rPr>
        <w:t>could be achieved</w:t>
      </w:r>
      <w:r w:rsidR="00537D66">
        <w:rPr>
          <w:rFonts w:eastAsiaTheme="minorEastAsia"/>
          <w:lang w:val="en-GB" w:eastAsia="ja-JP"/>
        </w:rPr>
        <w:t xml:space="preserve">. </w:t>
      </w:r>
      <w:r w:rsidR="00EB387D">
        <w:rPr>
          <w:rFonts w:eastAsiaTheme="minorEastAsia"/>
          <w:lang w:val="en-GB" w:eastAsia="ja-JP"/>
        </w:rPr>
        <w:t xml:space="preserve"> </w:t>
      </w:r>
      <w:r w:rsidR="00394E35">
        <w:rPr>
          <w:rFonts w:eastAsiaTheme="minorEastAsia"/>
          <w:lang w:val="en-GB" w:eastAsia="ja-JP"/>
        </w:rPr>
        <w:fldChar w:fldCharType="begin"/>
      </w:r>
      <w:r w:rsidR="00394E35">
        <w:rPr>
          <w:rFonts w:eastAsiaTheme="minorEastAsia"/>
          <w:lang w:val="en-GB" w:eastAsia="ja-JP"/>
        </w:rPr>
        <w:instrText xml:space="preserve"> REF _Ref115448216 \h </w:instrText>
      </w:r>
      <w:r w:rsidR="00394E35">
        <w:rPr>
          <w:rFonts w:eastAsiaTheme="minorEastAsia"/>
          <w:lang w:val="en-GB" w:eastAsia="ja-JP"/>
        </w:rPr>
      </w:r>
      <w:r w:rsidR="00394E35">
        <w:rPr>
          <w:rFonts w:eastAsiaTheme="minorEastAsia"/>
          <w:lang w:val="en-GB" w:eastAsia="ja-JP"/>
        </w:rPr>
        <w:fldChar w:fldCharType="separate"/>
      </w:r>
      <w:r w:rsidR="00443BB0">
        <w:t xml:space="preserve">Table </w:t>
      </w:r>
      <w:r w:rsidR="00587319">
        <w:rPr>
          <w:noProof/>
        </w:rPr>
        <w:t>7</w:t>
      </w:r>
      <w:r w:rsidR="00394E35">
        <w:rPr>
          <w:rFonts w:eastAsiaTheme="minorEastAsia"/>
          <w:lang w:val="en-GB" w:eastAsia="ja-JP"/>
        </w:rPr>
        <w:fldChar w:fldCharType="end"/>
      </w:r>
      <w:r w:rsidR="00EB387D">
        <w:rPr>
          <w:rFonts w:eastAsiaTheme="minorEastAsia"/>
          <w:lang w:val="en-GB" w:eastAsia="ja-JP"/>
        </w:rPr>
        <w:t xml:space="preserve"> </w:t>
      </w:r>
      <w:r w:rsidR="008C08EF">
        <w:rPr>
          <w:rFonts w:eastAsiaTheme="minorEastAsia"/>
          <w:lang w:val="en-GB" w:eastAsia="ja-JP"/>
        </w:rPr>
        <w:t>shows</w:t>
      </w:r>
      <w:r w:rsidR="00B313A9">
        <w:rPr>
          <w:rFonts w:eastAsiaTheme="minorEastAsia"/>
          <w:lang w:val="en-GB" w:eastAsia="ja-JP"/>
        </w:rPr>
        <w:t xml:space="preserve"> the </w:t>
      </w:r>
      <w:r w:rsidR="0076336A">
        <w:rPr>
          <w:rFonts w:eastAsiaTheme="minorEastAsia"/>
          <w:lang w:val="en-GB" w:eastAsia="ja-JP"/>
        </w:rPr>
        <w:t xml:space="preserve">overhead savings </w:t>
      </w:r>
      <w:r w:rsidR="009419DE">
        <w:rPr>
          <w:rFonts w:eastAsiaTheme="minorEastAsia"/>
          <w:lang w:val="en-GB" w:eastAsia="ja-JP"/>
        </w:rPr>
        <w:t xml:space="preserve">under various </w:t>
      </w:r>
      <w:r w:rsidR="008662BC">
        <w:rPr>
          <w:rFonts w:eastAsiaTheme="minorEastAsia"/>
          <w:lang w:val="en-GB" w:eastAsia="ja-JP"/>
        </w:rPr>
        <w:t>type II parameter combinations</w:t>
      </w:r>
      <w:r w:rsidR="008A2420">
        <w:rPr>
          <w:rFonts w:eastAsiaTheme="minorEastAsia"/>
          <w:lang w:val="en-GB" w:eastAsia="ja-JP"/>
        </w:rPr>
        <w:t>.</w:t>
      </w:r>
      <w:r w:rsidR="006E5618">
        <w:rPr>
          <w:rFonts w:eastAsiaTheme="minorEastAsia"/>
          <w:lang w:val="en-GB" w:eastAsia="ja-JP"/>
        </w:rPr>
        <w:t xml:space="preserve"> </w:t>
      </w:r>
      <w:r w:rsidR="00F925EB">
        <w:rPr>
          <w:rFonts w:eastAsiaTheme="minorEastAsia"/>
          <w:lang w:val="en-GB" w:eastAsia="ja-JP"/>
        </w:rPr>
        <w:t>T</w:t>
      </w:r>
      <w:r w:rsidR="00BF53B0">
        <w:rPr>
          <w:rFonts w:eastAsiaTheme="minorEastAsia"/>
          <w:lang w:val="en-GB" w:eastAsia="ja-JP"/>
        </w:rPr>
        <w:t xml:space="preserve">he potential overhead saving </w:t>
      </w:r>
      <w:r w:rsidR="007B50F0">
        <w:rPr>
          <w:rFonts w:eastAsiaTheme="minorEastAsia"/>
          <w:lang w:val="en-GB" w:eastAsia="ja-JP"/>
        </w:rPr>
        <w:t xml:space="preserve">is multiples of </w:t>
      </w:r>
      <m:oMath>
        <m:r>
          <w:rPr>
            <w:rFonts w:ascii="Cambria Math" w:eastAsiaTheme="minorEastAsia" w:hAnsi="Cambria Math"/>
            <w:lang w:val="en-GB" w:eastAsia="ja-JP"/>
          </w:rPr>
          <m:t>2</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L</m:t>
            </m:r>
          </m:e>
          <m:sub>
            <m:r>
              <w:rPr>
                <w:rFonts w:ascii="Cambria Math" w:eastAsiaTheme="minorEastAsia" w:hAnsi="Cambria Math"/>
                <w:lang w:val="en-GB" w:eastAsia="ja-JP"/>
              </w:rPr>
              <m:t>n</m:t>
            </m:r>
          </m:sub>
        </m:sSub>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oMath>
      <w:r w:rsidR="00001CE2">
        <w:rPr>
          <w:rFonts w:eastAsiaTheme="minorEastAsia"/>
          <w:lang w:val="en-GB" w:eastAsia="ja-JP"/>
        </w:rPr>
        <w:t>.</w:t>
      </w:r>
      <w:r w:rsidR="00BF2944">
        <w:rPr>
          <w:rFonts w:eastAsiaTheme="minorEastAsia"/>
          <w:lang w:val="en-GB" w:eastAsia="ja-JP"/>
        </w:rPr>
        <w:t xml:space="preserve"> </w:t>
      </w:r>
      <w:r w:rsidR="001A7701">
        <w:rPr>
          <w:rFonts w:eastAsiaTheme="minorEastAsia"/>
          <w:lang w:val="en-GB" w:eastAsia="ja-JP"/>
        </w:rPr>
        <w:t xml:space="preserve">Therefore, the </w:t>
      </w:r>
      <w:r w:rsidR="00EB4025">
        <w:rPr>
          <w:rFonts w:eastAsiaTheme="minorEastAsia"/>
          <w:lang w:val="en-GB" w:eastAsia="ja-JP"/>
        </w:rPr>
        <w:t xml:space="preserve">net </w:t>
      </w:r>
      <w:r w:rsidR="001A7701">
        <w:rPr>
          <w:rFonts w:eastAsiaTheme="minorEastAsia"/>
          <w:lang w:val="en-GB" w:eastAsia="ja-JP"/>
        </w:rPr>
        <w:t xml:space="preserve">overall overhead </w:t>
      </w:r>
      <w:r w:rsidR="006D0B95">
        <w:rPr>
          <w:rFonts w:eastAsiaTheme="minorEastAsia"/>
          <w:lang w:val="en-GB" w:eastAsia="ja-JP"/>
        </w:rPr>
        <w:t xml:space="preserve">saving </w:t>
      </w:r>
      <w:r w:rsidR="00EB4025">
        <w:rPr>
          <w:rFonts w:eastAsiaTheme="minorEastAsia"/>
          <w:lang w:val="en-GB" w:eastAsia="ja-JP"/>
        </w:rPr>
        <w:t>can be large</w:t>
      </w:r>
      <w:r w:rsidR="00001CE2">
        <w:rPr>
          <w:rFonts w:eastAsiaTheme="minorEastAsia"/>
          <w:lang w:val="en-GB" w:eastAsia="ja-JP"/>
        </w:rPr>
        <w:t>.</w:t>
      </w:r>
    </w:p>
    <w:p w14:paraId="092274D7" w14:textId="036CF628" w:rsidR="00585D6F" w:rsidRDefault="00585D6F" w:rsidP="00544B0D">
      <w:pPr>
        <w:pStyle w:val="Observation"/>
        <w:rPr>
          <w:lang w:val="en-GB"/>
        </w:rPr>
      </w:pPr>
      <w:bookmarkStart w:id="47" w:name="_Toc135020906"/>
      <w:r>
        <w:rPr>
          <w:lang w:val="en-GB"/>
        </w:rPr>
        <w:t xml:space="preserve">Large overhead saving could be achieved with </w:t>
      </w:r>
      <w:r w:rsidR="000E67D5">
        <w:rPr>
          <w:lang w:val="en-GB"/>
        </w:rPr>
        <w:t xml:space="preserve">not reporting </w:t>
      </w:r>
      <w:r w:rsidR="000E32E4">
        <w:rPr>
          <w:lang w:val="en-GB"/>
        </w:rPr>
        <w:t xml:space="preserve">bitmaps containing </w:t>
      </w:r>
      <w:r w:rsidR="00ED1A31">
        <w:rPr>
          <w:lang w:val="en-GB"/>
        </w:rPr>
        <w:t xml:space="preserve">all </w:t>
      </w:r>
      <w:r w:rsidR="000E32E4">
        <w:rPr>
          <w:lang w:val="en-GB"/>
        </w:rPr>
        <w:t>zeros</w:t>
      </w:r>
      <w:r w:rsidR="001C767E">
        <w:rPr>
          <w:lang w:val="en-GB"/>
        </w:rPr>
        <w:t xml:space="preserve"> in CJT CSI</w:t>
      </w:r>
      <w:r w:rsidR="000E32E4">
        <w:rPr>
          <w:lang w:val="en-GB"/>
        </w:rPr>
        <w:t>.</w:t>
      </w:r>
      <w:bookmarkEnd w:id="47"/>
    </w:p>
    <w:p w14:paraId="20A44CC0" w14:textId="00B87C25" w:rsidR="006C7C8D" w:rsidRDefault="006C7C8D" w:rsidP="00793838">
      <w:pPr>
        <w:snapToGrid w:val="0"/>
        <w:jc w:val="center"/>
      </w:pPr>
      <w:bookmarkStart w:id="48" w:name="_Ref115448216"/>
      <w:r>
        <w:t xml:space="preserve">Table </w:t>
      </w:r>
      <w:r>
        <w:fldChar w:fldCharType="begin"/>
      </w:r>
      <w:r>
        <w:instrText xml:space="preserve"> SEQ Table \* ARABIC </w:instrText>
      </w:r>
      <w:r>
        <w:fldChar w:fldCharType="separate"/>
      </w:r>
      <w:r w:rsidR="00587319">
        <w:rPr>
          <w:noProof/>
        </w:rPr>
        <w:t>7</w:t>
      </w:r>
      <w:r>
        <w:fldChar w:fldCharType="end"/>
      </w:r>
      <w:bookmarkEnd w:id="48"/>
      <w:r>
        <w:t xml:space="preserve">: </w:t>
      </w:r>
      <w:r w:rsidR="006616A5">
        <w:rPr>
          <w:noProof/>
        </w:rPr>
        <w:t>P</w:t>
      </w:r>
      <w:r>
        <w:rPr>
          <w:noProof/>
        </w:rPr>
        <w:t>otential savings</w:t>
      </w:r>
      <w:r w:rsidR="006616A5">
        <w:rPr>
          <w:noProof/>
        </w:rPr>
        <w:t xml:space="preserve"> with</w:t>
      </w:r>
      <w:r w:rsidR="007E3DB3">
        <w:rPr>
          <w:noProof/>
        </w:rPr>
        <w:t xml:space="preserve"> </w:t>
      </w:r>
      <w:r w:rsidR="00170DB1">
        <w:rPr>
          <w:noProof/>
        </w:rPr>
        <w:t xml:space="preserve">not </w:t>
      </w:r>
      <w:r w:rsidR="002164D4">
        <w:rPr>
          <w:noProof/>
        </w:rPr>
        <w:t xml:space="preserve">reporting </w:t>
      </w:r>
      <w:r w:rsidR="00BF4A2A">
        <w:rPr>
          <w:noProof/>
        </w:rPr>
        <w:t>bitmaps with all zeros</w:t>
      </w:r>
    </w:p>
    <w:tbl>
      <w:tblPr>
        <w:tblStyle w:val="TableGrid"/>
        <w:tblW w:w="0" w:type="auto"/>
        <w:jc w:val="center"/>
        <w:tblLook w:val="04A0" w:firstRow="1" w:lastRow="0" w:firstColumn="1" w:lastColumn="0" w:noHBand="0" w:noVBand="1"/>
      </w:tblPr>
      <w:tblGrid>
        <w:gridCol w:w="1665"/>
        <w:gridCol w:w="1676"/>
        <w:gridCol w:w="1437"/>
      </w:tblGrid>
      <w:tr w:rsidR="006A719E" w14:paraId="15F3E793" w14:textId="72CBAA7E" w:rsidTr="00793838">
        <w:trPr>
          <w:jc w:val="center"/>
        </w:trPr>
        <w:tc>
          <w:tcPr>
            <w:tcW w:w="1665" w:type="dxa"/>
          </w:tcPr>
          <w:p w14:paraId="756CEDBE" w14:textId="79513179" w:rsidR="006A719E" w:rsidRPr="003A178A" w:rsidRDefault="006A719E" w:rsidP="009C24F0">
            <w:pPr>
              <w:snapToGrid w:val="0"/>
              <w:jc w:val="center"/>
              <w:rPr>
                <w:rFonts w:eastAsia="DengXian" w:cs="Arial"/>
                <w:sz w:val="20"/>
                <w:szCs w:val="20"/>
                <w:lang w:val="en-GB" w:eastAsia="ja-JP"/>
              </w:rPr>
            </w:pPr>
            <w:r w:rsidRPr="003A178A">
              <w:rPr>
                <w:rFonts w:eastAsia="DengXian" w:cs="Arial"/>
                <w:sz w:val="20"/>
                <w:szCs w:val="20"/>
                <w:lang w:val="en-GB" w:eastAsia="ja-JP"/>
              </w:rPr>
              <w:t>Parameters</w:t>
            </w:r>
          </w:p>
        </w:tc>
        <w:tc>
          <w:tcPr>
            <w:tcW w:w="3113" w:type="dxa"/>
            <w:gridSpan w:val="2"/>
          </w:tcPr>
          <w:p w14:paraId="0A5886AF" w14:textId="7392AC57" w:rsidR="006A719E" w:rsidRPr="00013D03" w:rsidRDefault="00C13AE8" w:rsidP="009C24F0">
            <w:pPr>
              <w:snapToGrid w:val="0"/>
              <w:jc w:val="center"/>
              <w:rPr>
                <w:rFonts w:eastAsia="DengXian" w:cs="Arial"/>
                <w:sz w:val="20"/>
                <w:szCs w:val="20"/>
                <w:lang w:val="en-GB" w:eastAsia="ja-JP"/>
              </w:rPr>
            </w:pPr>
            <w:r>
              <w:rPr>
                <w:rFonts w:eastAsia="DengXian" w:cs="Arial"/>
                <w:sz w:val="20"/>
                <w:szCs w:val="20"/>
                <w:lang w:val="en-GB" w:eastAsia="ja-JP"/>
              </w:rPr>
              <w:t>Overhead</w:t>
            </w:r>
            <w:r w:rsidR="00015276">
              <w:rPr>
                <w:rFonts w:eastAsia="DengXian" w:cs="Arial"/>
                <w:sz w:val="20"/>
                <w:szCs w:val="20"/>
                <w:lang w:val="en-GB" w:eastAsia="ja-JP"/>
              </w:rPr>
              <w:t xml:space="preserve"> (OH)</w:t>
            </w:r>
          </w:p>
        </w:tc>
      </w:tr>
      <w:tr w:rsidR="006A719E" w14:paraId="6AE6AB01" w14:textId="1F834034" w:rsidTr="00793838">
        <w:trPr>
          <w:jc w:val="center"/>
        </w:trPr>
        <w:tc>
          <w:tcPr>
            <w:tcW w:w="1665" w:type="dxa"/>
            <w:vAlign w:val="center"/>
          </w:tcPr>
          <w:p w14:paraId="581C8C44" w14:textId="7AC50C39" w:rsidR="006A719E" w:rsidRPr="00013D03" w:rsidRDefault="0000142C" w:rsidP="004E372F">
            <w:pPr>
              <w:snapToGrid w:val="0"/>
              <w:jc w:val="center"/>
              <w:rPr>
                <w:rFonts w:eastAsia="DengXian" w:cs="Arial"/>
                <w:sz w:val="20"/>
                <w:szCs w:val="20"/>
                <w:lang w:val="en-GB" w:eastAsia="ja-JP"/>
              </w:rPr>
            </w:pPr>
            <m:oMathPara>
              <m:oMath>
                <m:r>
                  <w:rPr>
                    <w:rFonts w:ascii="Cambria Math" w:eastAsiaTheme="minorEastAsia" w:hAnsi="Cambria Math" w:cs="Arial"/>
                    <w:sz w:val="20"/>
                    <w:szCs w:val="20"/>
                    <w:lang w:val="en-GB" w:eastAsia="ja-JP"/>
                  </w:rPr>
                  <m:t>(</m:t>
                </m:r>
                <m:sSub>
                  <m:sSubPr>
                    <m:ctrlPr>
                      <w:rPr>
                        <w:rFonts w:ascii="Cambria Math" w:eastAsiaTheme="minorEastAsia" w:hAnsi="Cambria Math" w:cs="Arial"/>
                        <w:i/>
                        <w:szCs w:val="20"/>
                        <w:lang w:val="en-GB" w:eastAsia="ja-JP"/>
                      </w:rPr>
                    </m:ctrlPr>
                  </m:sSubPr>
                  <m:e>
                    <m:r>
                      <w:rPr>
                        <w:rFonts w:ascii="Cambria Math" w:eastAsiaTheme="minorEastAsia" w:hAnsi="Cambria Math" w:cs="Arial"/>
                        <w:sz w:val="20"/>
                        <w:szCs w:val="20"/>
                        <w:lang w:val="en-GB" w:eastAsia="ja-JP"/>
                      </w:rPr>
                      <m:t>L</m:t>
                    </m:r>
                  </m:e>
                  <m:sub>
                    <m:r>
                      <w:rPr>
                        <w:rFonts w:ascii="Cambria Math" w:eastAsiaTheme="minorEastAsia" w:hAnsi="Cambria Math" w:cs="Arial"/>
                        <w:sz w:val="20"/>
                        <w:szCs w:val="20"/>
                        <w:lang w:val="en-GB" w:eastAsia="ja-JP"/>
                      </w:rPr>
                      <m:t>n</m:t>
                    </m:r>
                  </m:sub>
                </m:sSub>
                <m:r>
                  <w:rPr>
                    <w:rFonts w:ascii="Cambria Math" w:eastAsiaTheme="minorEastAsia" w:hAnsi="Cambria Math" w:cs="Arial"/>
                    <w:sz w:val="20"/>
                    <w:szCs w:val="20"/>
                    <w:lang w:val="en-GB" w:eastAsia="ja-JP"/>
                  </w:rPr>
                  <m:t>,</m:t>
                </m:r>
                <m:sSub>
                  <m:sSubPr>
                    <m:ctrlPr>
                      <w:rPr>
                        <w:rFonts w:ascii="Cambria Math" w:eastAsiaTheme="minorEastAsia" w:hAnsi="Cambria Math" w:cs="Arial"/>
                        <w:i/>
                        <w:szCs w:val="20"/>
                        <w:lang w:val="en-GB" w:eastAsia="ja-JP"/>
                      </w:rPr>
                    </m:ctrlPr>
                  </m:sSubPr>
                  <m:e>
                    <m:r>
                      <w:rPr>
                        <w:rFonts w:ascii="Cambria Math" w:eastAsiaTheme="minorEastAsia" w:hAnsi="Cambria Math" w:cs="Arial"/>
                        <w:sz w:val="20"/>
                        <w:szCs w:val="20"/>
                        <w:lang w:val="en-GB" w:eastAsia="ja-JP"/>
                      </w:rPr>
                      <m:t>M</m:t>
                    </m:r>
                  </m:e>
                  <m:sub>
                    <m:r>
                      <w:rPr>
                        <w:rFonts w:ascii="Cambria Math" w:eastAsiaTheme="minorEastAsia" w:hAnsi="Cambria Math" w:cs="Arial"/>
                        <w:sz w:val="20"/>
                        <w:szCs w:val="20"/>
                        <w:lang w:val="en-GB" w:eastAsia="ja-JP"/>
                      </w:rPr>
                      <m:t>v</m:t>
                    </m:r>
                  </m:sub>
                </m:sSub>
                <m:r>
                  <w:rPr>
                    <w:rFonts w:ascii="Cambria Math" w:eastAsiaTheme="minorEastAsia" w:hAnsi="Cambria Math" w:cs="Arial"/>
                    <w:sz w:val="20"/>
                    <w:szCs w:val="20"/>
                    <w:lang w:val="en-GB" w:eastAsia="ja-JP"/>
                  </w:rPr>
                  <m:t>,β, N,v)</m:t>
                </m:r>
              </m:oMath>
            </m:oMathPara>
          </w:p>
        </w:tc>
        <w:tc>
          <w:tcPr>
            <w:tcW w:w="1676" w:type="dxa"/>
            <w:vAlign w:val="center"/>
          </w:tcPr>
          <w:p w14:paraId="536BD567" w14:textId="12DEAD2B" w:rsidR="006A719E" w:rsidRPr="00013D03" w:rsidRDefault="006A1C88" w:rsidP="004E372F">
            <w:pPr>
              <w:snapToGrid w:val="0"/>
              <w:jc w:val="center"/>
              <w:rPr>
                <w:rFonts w:eastAsia="DengXian" w:cs="Arial"/>
                <w:sz w:val="20"/>
                <w:szCs w:val="20"/>
                <w:lang w:val="en-GB" w:eastAsia="ja-JP"/>
              </w:rPr>
            </w:pPr>
            <w:r>
              <w:rPr>
                <w:rFonts w:eastAsia="DengXian" w:cs="Arial"/>
                <w:sz w:val="20"/>
                <w:szCs w:val="20"/>
                <w:lang w:val="en-GB" w:eastAsia="ja-JP"/>
              </w:rPr>
              <w:t xml:space="preserve"> </w:t>
            </w:r>
            <w:proofErr w:type="gramStart"/>
            <w:r>
              <w:rPr>
                <w:rFonts w:eastAsia="DengXian" w:cs="Arial"/>
                <w:sz w:val="20"/>
                <w:szCs w:val="20"/>
                <w:lang w:val="en-GB" w:eastAsia="ja-JP"/>
              </w:rPr>
              <w:t>OH</w:t>
            </w:r>
            <w:proofErr w:type="gramEnd"/>
            <w:r>
              <w:rPr>
                <w:rFonts w:eastAsia="DengXian" w:cs="Arial"/>
                <w:sz w:val="20"/>
                <w:szCs w:val="20"/>
                <w:lang w:val="en-GB" w:eastAsia="ja-JP"/>
              </w:rPr>
              <w:t xml:space="preserve"> increase </w:t>
            </w:r>
            <w:r w:rsidR="00081D26">
              <w:rPr>
                <w:rFonts w:eastAsia="DengXian" w:cs="Arial"/>
                <w:sz w:val="20"/>
                <w:szCs w:val="20"/>
                <w:lang w:val="en-GB" w:eastAsia="ja-JP"/>
              </w:rPr>
              <w:t xml:space="preserve">in </w:t>
            </w:r>
            <w:r>
              <w:rPr>
                <w:rFonts w:eastAsia="DengXian" w:cs="Arial"/>
                <w:sz w:val="20"/>
                <w:szCs w:val="20"/>
                <w:lang w:val="en-GB" w:eastAsia="ja-JP"/>
              </w:rPr>
              <w:t>P</w:t>
            </w:r>
            <w:r w:rsidR="00081D26">
              <w:rPr>
                <w:rFonts w:eastAsia="DengXian" w:cs="Arial"/>
                <w:sz w:val="20"/>
                <w:szCs w:val="20"/>
                <w:lang w:val="en-GB" w:eastAsia="ja-JP"/>
              </w:rPr>
              <w:t>art 1</w:t>
            </w:r>
          </w:p>
        </w:tc>
        <w:tc>
          <w:tcPr>
            <w:tcW w:w="1437" w:type="dxa"/>
            <w:vAlign w:val="center"/>
          </w:tcPr>
          <w:p w14:paraId="0942DE07" w14:textId="5240F65C" w:rsidR="006A719E" w:rsidRPr="00013D03" w:rsidRDefault="00A607F1" w:rsidP="004E372F">
            <w:pPr>
              <w:snapToGrid w:val="0"/>
              <w:jc w:val="center"/>
              <w:rPr>
                <w:rFonts w:eastAsia="DengXian" w:cs="Arial"/>
                <w:sz w:val="20"/>
                <w:szCs w:val="20"/>
                <w:lang w:val="en-GB" w:eastAsia="ja-JP"/>
              </w:rPr>
            </w:pPr>
            <w:proofErr w:type="gramStart"/>
            <w:r w:rsidRPr="00013D03">
              <w:rPr>
                <w:rFonts w:eastAsia="DengXian" w:cs="Arial"/>
                <w:sz w:val="20"/>
                <w:szCs w:val="20"/>
                <w:lang w:val="en-GB" w:eastAsia="ja-JP"/>
              </w:rPr>
              <w:t>OH</w:t>
            </w:r>
            <w:proofErr w:type="gramEnd"/>
            <w:r w:rsidRPr="00013D03">
              <w:rPr>
                <w:rFonts w:eastAsia="DengXian" w:cs="Arial"/>
                <w:sz w:val="20"/>
                <w:szCs w:val="20"/>
                <w:lang w:val="en-GB" w:eastAsia="ja-JP"/>
              </w:rPr>
              <w:t xml:space="preserve"> saving</w:t>
            </w:r>
            <w:r w:rsidR="002E3B62" w:rsidRPr="00013D03">
              <w:rPr>
                <w:rFonts w:eastAsia="DengXian" w:cs="Arial"/>
                <w:sz w:val="20"/>
                <w:szCs w:val="20"/>
                <w:lang w:val="en-GB" w:eastAsia="ja-JP"/>
              </w:rPr>
              <w:t xml:space="preserve"> </w:t>
            </w:r>
            <w:r w:rsidR="00081D26">
              <w:rPr>
                <w:rFonts w:eastAsia="DengXian" w:cs="Arial"/>
                <w:sz w:val="20"/>
                <w:szCs w:val="20"/>
                <w:lang w:val="en-GB" w:eastAsia="ja-JP"/>
              </w:rPr>
              <w:t xml:space="preserve">in Part 2 </w:t>
            </w:r>
            <w:r w:rsidR="00A82A13" w:rsidRPr="00013D03">
              <w:rPr>
                <w:rFonts w:eastAsia="DengXian" w:cs="Arial"/>
                <w:sz w:val="20"/>
                <w:szCs w:val="20"/>
                <w:lang w:val="en-GB" w:eastAsia="ja-JP"/>
              </w:rPr>
              <w:t xml:space="preserve">when </w:t>
            </w:r>
            <w:r w:rsidR="00B17AC2">
              <w:rPr>
                <w:rFonts w:eastAsia="DengXian" w:cs="Arial"/>
                <w:sz w:val="20"/>
                <w:szCs w:val="20"/>
                <w:lang w:val="en-GB" w:eastAsia="ja-JP"/>
              </w:rPr>
              <w:t>m</w:t>
            </w:r>
            <w:r w:rsidR="00A82A13" w:rsidRPr="00013D03">
              <w:rPr>
                <w:rFonts w:eastAsia="DengXian" w:cs="Arial"/>
                <w:sz w:val="20"/>
                <w:szCs w:val="20"/>
                <w:lang w:val="en-GB" w:eastAsia="ja-JP"/>
              </w:rPr>
              <w:t xml:space="preserve"> </w:t>
            </w:r>
            <w:r w:rsidR="004503B0" w:rsidRPr="00013D03">
              <w:rPr>
                <w:rFonts w:eastAsia="DengXian" w:cs="Arial"/>
                <w:sz w:val="20"/>
                <w:szCs w:val="20"/>
                <w:lang w:val="en-GB" w:eastAsia="ja-JP"/>
              </w:rPr>
              <w:t>bitmaps</w:t>
            </w:r>
            <w:r w:rsidR="0039524A" w:rsidRPr="00013D03">
              <w:rPr>
                <w:rFonts w:eastAsia="DengXian" w:cs="Arial"/>
                <w:sz w:val="20"/>
                <w:szCs w:val="20"/>
                <w:lang w:val="en-GB" w:eastAsia="ja-JP"/>
              </w:rPr>
              <w:t xml:space="preserve"> </w:t>
            </w:r>
            <w:r w:rsidR="004A2372" w:rsidRPr="00013D03">
              <w:rPr>
                <w:rFonts w:eastAsia="DengXian" w:cs="Arial"/>
                <w:sz w:val="20"/>
                <w:szCs w:val="20"/>
                <w:lang w:val="en-GB" w:eastAsia="ja-JP"/>
              </w:rPr>
              <w:t>with all zero</w:t>
            </w:r>
            <w:r w:rsidR="0039524A" w:rsidRPr="00013D03">
              <w:rPr>
                <w:rFonts w:eastAsia="DengXian" w:cs="Arial"/>
                <w:sz w:val="20"/>
                <w:szCs w:val="20"/>
                <w:lang w:val="en-GB" w:eastAsia="ja-JP"/>
              </w:rPr>
              <w:t>s</w:t>
            </w:r>
            <w:r w:rsidR="004A2372" w:rsidRPr="00013D03">
              <w:rPr>
                <w:rFonts w:eastAsia="DengXian" w:cs="Arial"/>
                <w:sz w:val="20"/>
                <w:szCs w:val="20"/>
                <w:lang w:val="en-GB" w:eastAsia="ja-JP"/>
              </w:rPr>
              <w:t xml:space="preserve"> </w:t>
            </w:r>
            <w:r w:rsidR="003427FE">
              <w:rPr>
                <w:rFonts w:eastAsia="DengXian" w:cs="Arial"/>
                <w:sz w:val="20"/>
                <w:szCs w:val="20"/>
                <w:lang w:val="en-GB" w:eastAsia="ja-JP"/>
              </w:rPr>
              <w:t>(</w:t>
            </w:r>
            <m:oMath>
              <m:r>
                <w:rPr>
                  <w:rFonts w:ascii="Cambria Math" w:eastAsia="Calibri" w:hAnsi="Cambria Math" w:cs="Arial"/>
                  <w:sz w:val="20"/>
                  <w:szCs w:val="20"/>
                  <w:lang w:val="en-GB" w:eastAsia="ja-JP"/>
                </w:rPr>
                <m:t>2</m:t>
              </m:r>
              <m:sSub>
                <m:sSubPr>
                  <m:ctrlPr>
                    <w:rPr>
                      <w:rFonts w:ascii="Cambria Math" w:eastAsia="Calibri" w:hAnsi="Cambria Math" w:cs="Arial"/>
                      <w:i/>
                      <w:szCs w:val="20"/>
                      <w:lang w:val="en-GB" w:eastAsia="ja-JP"/>
                    </w:rPr>
                  </m:ctrlPr>
                </m:sSubPr>
                <m:e>
                  <m:r>
                    <w:rPr>
                      <w:rFonts w:ascii="Cambria Math" w:eastAsia="Calibri" w:hAnsi="Cambria Math" w:cs="Arial"/>
                      <w:sz w:val="20"/>
                      <w:szCs w:val="20"/>
                      <w:lang w:val="en-GB" w:eastAsia="ja-JP"/>
                    </w:rPr>
                    <m:t>L</m:t>
                  </m:r>
                </m:e>
                <m:sub>
                  <m:r>
                    <w:rPr>
                      <w:rFonts w:ascii="Cambria Math" w:eastAsia="Calibri" w:hAnsi="Cambria Math" w:cs="Arial"/>
                      <w:sz w:val="20"/>
                      <w:szCs w:val="20"/>
                      <w:lang w:val="en-GB" w:eastAsia="ja-JP"/>
                    </w:rPr>
                    <m:t>n</m:t>
                  </m:r>
                </m:sub>
              </m:sSub>
              <m:sSub>
                <m:sSubPr>
                  <m:ctrlPr>
                    <w:rPr>
                      <w:rFonts w:ascii="Cambria Math" w:eastAsia="Calibri" w:hAnsi="Cambria Math" w:cs="Arial"/>
                      <w:i/>
                      <w:szCs w:val="20"/>
                      <w:lang w:val="en-GB" w:eastAsia="ja-JP"/>
                    </w:rPr>
                  </m:ctrlPr>
                </m:sSubPr>
                <m:e>
                  <m:r>
                    <w:rPr>
                      <w:rFonts w:ascii="Cambria Math" w:eastAsia="Calibri" w:hAnsi="Cambria Math" w:cs="Arial"/>
                      <w:sz w:val="20"/>
                      <w:szCs w:val="20"/>
                      <w:lang w:val="en-GB" w:eastAsia="ja-JP"/>
                    </w:rPr>
                    <m:t>M</m:t>
                  </m:r>
                </m:e>
                <m:sub>
                  <m:r>
                    <w:rPr>
                      <w:rFonts w:ascii="Cambria Math" w:eastAsia="Calibri" w:hAnsi="Cambria Math" w:cs="Arial"/>
                      <w:sz w:val="20"/>
                      <w:szCs w:val="20"/>
                      <w:lang w:val="en-GB" w:eastAsia="ja-JP"/>
                    </w:rPr>
                    <m:t>v</m:t>
                  </m:r>
                </m:sub>
              </m:sSub>
              <m:r>
                <w:rPr>
                  <w:rFonts w:ascii="Cambria Math" w:eastAsia="Calibri" w:hAnsi="Cambria Math" w:cs="Arial"/>
                  <w:szCs w:val="20"/>
                  <w:lang w:val="en-GB" w:eastAsia="ja-JP"/>
                </w:rPr>
                <m:t>m</m:t>
              </m:r>
              <m:r>
                <w:rPr>
                  <w:rFonts w:ascii="Cambria Math" w:eastAsia="DengXian" w:hAnsi="Cambria Math" w:cs="Arial"/>
                  <w:szCs w:val="20"/>
                  <w:lang w:val="en-GB" w:eastAsia="ja-JP"/>
                </w:rPr>
                <m:t>-N∙v</m:t>
              </m:r>
            </m:oMath>
            <w:r w:rsidR="00F356F8">
              <w:rPr>
                <w:rFonts w:eastAsia="DengXian" w:cs="Arial"/>
                <w:sz w:val="20"/>
                <w:szCs w:val="20"/>
                <w:lang w:val="en-GB" w:eastAsia="ja-JP"/>
              </w:rPr>
              <w:t xml:space="preserve"> </w:t>
            </w:r>
            <w:r w:rsidR="00F356F8">
              <w:rPr>
                <w:rFonts w:ascii="Cambria Math" w:eastAsiaTheme="minorEastAsia" w:hAnsi="Cambria Math" w:cs="Arial"/>
                <w:i/>
                <w:sz w:val="20"/>
                <w:szCs w:val="20"/>
                <w:lang w:val="en-GB" w:eastAsia="ja-JP"/>
              </w:rPr>
              <w:t xml:space="preserve"> </w:t>
            </w:r>
            <w:r w:rsidR="003427FE">
              <w:rPr>
                <w:rFonts w:ascii="Cambria Math" w:eastAsiaTheme="minorEastAsia" w:hAnsi="Cambria Math" w:cs="Arial"/>
                <w:i/>
                <w:sz w:val="20"/>
                <w:szCs w:val="20"/>
                <w:lang w:val="en-GB" w:eastAsia="ja-JP"/>
              </w:rPr>
              <w:t>)</w:t>
            </w:r>
          </w:p>
        </w:tc>
      </w:tr>
      <w:tr w:rsidR="00414575" w14:paraId="67131F3A" w14:textId="10374586" w:rsidTr="00793838">
        <w:trPr>
          <w:jc w:val="center"/>
        </w:trPr>
        <w:tc>
          <w:tcPr>
            <w:tcW w:w="1665" w:type="dxa"/>
          </w:tcPr>
          <w:p w14:paraId="14499142" w14:textId="79B078AF"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(4, 4, 0.5, 4, 1)</w:t>
            </w:r>
          </w:p>
        </w:tc>
        <w:tc>
          <w:tcPr>
            <w:tcW w:w="1676" w:type="dxa"/>
            <w:shd w:val="clear" w:color="auto" w:fill="F7CAAC" w:themeFill="accent2" w:themeFillTint="66"/>
          </w:tcPr>
          <w:p w14:paraId="54128F5F" w14:textId="226F7E41" w:rsidR="006A719E" w:rsidRPr="00013D03" w:rsidRDefault="00F356F8" w:rsidP="009C24F0">
            <w:pPr>
              <w:snapToGrid w:val="0"/>
              <w:jc w:val="center"/>
              <w:rPr>
                <w:rFonts w:eastAsiaTheme="minorEastAsia" w:cs="Arial"/>
                <w:sz w:val="20"/>
                <w:szCs w:val="20"/>
                <w:lang w:val="en-GB" w:eastAsia="ja-JP"/>
              </w:rPr>
            </w:pPr>
            <w:r>
              <w:rPr>
                <w:rFonts w:eastAsiaTheme="minorEastAsia" w:cs="Arial"/>
                <w:sz w:val="20"/>
                <w:szCs w:val="20"/>
                <w:lang w:val="en-GB" w:eastAsia="ja-JP"/>
              </w:rPr>
              <w:t>2</w:t>
            </w:r>
          </w:p>
        </w:tc>
        <w:tc>
          <w:tcPr>
            <w:tcW w:w="1437" w:type="dxa"/>
            <w:shd w:val="clear" w:color="auto" w:fill="C5E0B3" w:themeFill="accent6" w:themeFillTint="66"/>
          </w:tcPr>
          <w:p w14:paraId="3372CD9E" w14:textId="26EE4C98" w:rsidR="006A719E" w:rsidRPr="00013D03" w:rsidRDefault="00081D26"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32</w:t>
            </w:r>
            <w:r w:rsidR="003C1E5B">
              <w:rPr>
                <w:rFonts w:eastAsiaTheme="minorEastAsia" w:cs="Arial"/>
                <w:sz w:val="20"/>
                <w:szCs w:val="20"/>
                <w:lang w:val="en-GB" w:eastAsia="ja-JP"/>
              </w:rPr>
              <w:t>m</w:t>
            </w:r>
            <w:r>
              <w:rPr>
                <w:rFonts w:eastAsiaTheme="minorEastAsia" w:cs="Arial"/>
                <w:sz w:val="20"/>
                <w:szCs w:val="20"/>
                <w:lang w:val="en-GB" w:eastAsia="ja-JP"/>
              </w:rPr>
              <w:t>-</w:t>
            </w:r>
            <w:r w:rsidR="00BD0479">
              <w:rPr>
                <w:rFonts w:eastAsiaTheme="minorEastAsia" w:cs="Arial"/>
                <w:sz w:val="20"/>
                <w:szCs w:val="20"/>
                <w:lang w:val="en-GB" w:eastAsia="ja-JP"/>
              </w:rPr>
              <w:t>4</w:t>
            </w:r>
          </w:p>
        </w:tc>
      </w:tr>
      <w:tr w:rsidR="00414575" w14:paraId="76F9E54C" w14:textId="71227A27" w:rsidTr="00793838">
        <w:trPr>
          <w:jc w:val="center"/>
        </w:trPr>
        <w:tc>
          <w:tcPr>
            <w:tcW w:w="1665" w:type="dxa"/>
          </w:tcPr>
          <w:p w14:paraId="52E5DCCC" w14:textId="5C77BA3D" w:rsidR="006A719E" w:rsidRPr="00013D03" w:rsidRDefault="006A719E"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(4, 4, 0.5, 4, 2)</w:t>
            </w:r>
          </w:p>
        </w:tc>
        <w:tc>
          <w:tcPr>
            <w:tcW w:w="1676" w:type="dxa"/>
            <w:shd w:val="clear" w:color="auto" w:fill="F7CAAC" w:themeFill="accent2" w:themeFillTint="66"/>
          </w:tcPr>
          <w:p w14:paraId="2C7DF3AC" w14:textId="1EFD1A4B" w:rsidR="006A719E" w:rsidRPr="00013D03" w:rsidRDefault="00F356F8" w:rsidP="009C24F0">
            <w:pPr>
              <w:snapToGrid w:val="0"/>
              <w:jc w:val="center"/>
              <w:rPr>
                <w:rFonts w:eastAsiaTheme="minorEastAsia" w:cs="Arial"/>
                <w:sz w:val="20"/>
                <w:szCs w:val="20"/>
                <w:lang w:val="en-GB" w:eastAsia="ja-JP"/>
              </w:rPr>
            </w:pPr>
            <w:r>
              <w:rPr>
                <w:rFonts w:eastAsiaTheme="minorEastAsia" w:cs="Arial"/>
                <w:sz w:val="20"/>
                <w:szCs w:val="20"/>
                <w:lang w:val="en-GB" w:eastAsia="ja-JP"/>
              </w:rPr>
              <w:t>3</w:t>
            </w:r>
          </w:p>
        </w:tc>
        <w:tc>
          <w:tcPr>
            <w:tcW w:w="1437" w:type="dxa"/>
            <w:shd w:val="clear" w:color="auto" w:fill="C5E0B3" w:themeFill="accent6" w:themeFillTint="66"/>
          </w:tcPr>
          <w:p w14:paraId="52B521AE" w14:textId="1A4EA363" w:rsidR="006A719E" w:rsidRPr="00013D03" w:rsidRDefault="00081D26" w:rsidP="009C24F0">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32</w:t>
            </w:r>
            <w:r w:rsidR="003C1E5B">
              <w:rPr>
                <w:rFonts w:eastAsiaTheme="minorEastAsia" w:cs="Arial"/>
                <w:sz w:val="20"/>
                <w:szCs w:val="20"/>
                <w:lang w:val="en-GB" w:eastAsia="ja-JP"/>
              </w:rPr>
              <w:t>m</w:t>
            </w:r>
            <w:r>
              <w:rPr>
                <w:rFonts w:eastAsiaTheme="minorEastAsia" w:cs="Arial"/>
                <w:sz w:val="20"/>
                <w:szCs w:val="20"/>
                <w:lang w:val="en-GB" w:eastAsia="ja-JP"/>
              </w:rPr>
              <w:t>-</w:t>
            </w:r>
            <w:r w:rsidR="00D160CB">
              <w:rPr>
                <w:rFonts w:eastAsiaTheme="minorEastAsia" w:cs="Arial"/>
                <w:sz w:val="20"/>
                <w:szCs w:val="20"/>
                <w:lang w:val="en-GB" w:eastAsia="ja-JP"/>
              </w:rPr>
              <w:t>8</w:t>
            </w:r>
          </w:p>
        </w:tc>
      </w:tr>
      <w:tr w:rsidR="00414575" w14:paraId="0EAA0602" w14:textId="4CD059D3" w:rsidTr="00793838">
        <w:trPr>
          <w:jc w:val="center"/>
        </w:trPr>
        <w:tc>
          <w:tcPr>
            <w:tcW w:w="1665" w:type="dxa"/>
          </w:tcPr>
          <w:p w14:paraId="63A1ED9A" w14:textId="22CED397"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(4, 7, 0.5, 4, 1)</w:t>
            </w:r>
          </w:p>
        </w:tc>
        <w:tc>
          <w:tcPr>
            <w:tcW w:w="1676" w:type="dxa"/>
            <w:shd w:val="clear" w:color="auto" w:fill="F7CAAC" w:themeFill="accent2" w:themeFillTint="66"/>
          </w:tcPr>
          <w:p w14:paraId="4757CEEC" w14:textId="55DEC6E2" w:rsidR="006A719E" w:rsidRPr="00013D03" w:rsidRDefault="00F356F8" w:rsidP="00DF4AE5">
            <w:pPr>
              <w:snapToGrid w:val="0"/>
              <w:jc w:val="center"/>
              <w:rPr>
                <w:rFonts w:eastAsiaTheme="minorEastAsia" w:cs="Arial"/>
                <w:sz w:val="20"/>
                <w:szCs w:val="20"/>
                <w:lang w:val="en-GB" w:eastAsia="ja-JP"/>
              </w:rPr>
            </w:pPr>
            <w:r>
              <w:rPr>
                <w:rFonts w:eastAsiaTheme="minorEastAsia" w:cs="Arial"/>
                <w:sz w:val="20"/>
                <w:szCs w:val="20"/>
                <w:lang w:val="en-GB" w:eastAsia="ja-JP"/>
              </w:rPr>
              <w:t>2</w:t>
            </w:r>
          </w:p>
        </w:tc>
        <w:tc>
          <w:tcPr>
            <w:tcW w:w="1437" w:type="dxa"/>
            <w:shd w:val="clear" w:color="auto" w:fill="C5E0B3" w:themeFill="accent6" w:themeFillTint="66"/>
          </w:tcPr>
          <w:p w14:paraId="7012D8A7" w14:textId="5B087500" w:rsidR="006A719E" w:rsidRPr="00013D03" w:rsidRDefault="00B1182D"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56</w:t>
            </w:r>
            <w:r w:rsidR="007D5F5C">
              <w:rPr>
                <w:rFonts w:eastAsiaTheme="minorEastAsia" w:cs="Arial"/>
                <w:sz w:val="20"/>
                <w:szCs w:val="20"/>
                <w:lang w:val="en-GB" w:eastAsia="ja-JP"/>
              </w:rPr>
              <w:t>m</w:t>
            </w:r>
            <w:r w:rsidR="00255704">
              <w:rPr>
                <w:rFonts w:eastAsiaTheme="minorEastAsia" w:cs="Arial"/>
                <w:sz w:val="20"/>
                <w:szCs w:val="20"/>
                <w:lang w:val="en-GB" w:eastAsia="ja-JP"/>
              </w:rPr>
              <w:t>-</w:t>
            </w:r>
            <w:r w:rsidR="00D160CB">
              <w:rPr>
                <w:rFonts w:eastAsiaTheme="minorEastAsia" w:cs="Arial"/>
                <w:sz w:val="20"/>
                <w:szCs w:val="20"/>
                <w:lang w:val="en-GB" w:eastAsia="ja-JP"/>
              </w:rPr>
              <w:t>4</w:t>
            </w:r>
          </w:p>
        </w:tc>
      </w:tr>
      <w:tr w:rsidR="00414575" w14:paraId="549396BC" w14:textId="695D3D24" w:rsidTr="00793838">
        <w:trPr>
          <w:jc w:val="center"/>
        </w:trPr>
        <w:tc>
          <w:tcPr>
            <w:tcW w:w="1665" w:type="dxa"/>
          </w:tcPr>
          <w:p w14:paraId="25F3B835" w14:textId="3C0A2025" w:rsidR="006A719E" w:rsidRPr="00013D03" w:rsidRDefault="006A719E"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(4, 7, 0.5, 4, 2)</w:t>
            </w:r>
          </w:p>
        </w:tc>
        <w:tc>
          <w:tcPr>
            <w:tcW w:w="1676" w:type="dxa"/>
            <w:shd w:val="clear" w:color="auto" w:fill="F7CAAC" w:themeFill="accent2" w:themeFillTint="66"/>
          </w:tcPr>
          <w:p w14:paraId="14D1ED91" w14:textId="0AC3A532" w:rsidR="006A719E" w:rsidRPr="00013D03" w:rsidRDefault="00F356F8" w:rsidP="00DF4AE5">
            <w:pPr>
              <w:snapToGrid w:val="0"/>
              <w:jc w:val="center"/>
              <w:rPr>
                <w:rFonts w:eastAsiaTheme="minorEastAsia" w:cs="Arial"/>
                <w:sz w:val="20"/>
                <w:szCs w:val="20"/>
                <w:lang w:val="en-GB" w:eastAsia="ja-JP"/>
              </w:rPr>
            </w:pPr>
            <w:r>
              <w:rPr>
                <w:rFonts w:eastAsiaTheme="minorEastAsia" w:cs="Arial"/>
                <w:sz w:val="20"/>
                <w:szCs w:val="20"/>
                <w:lang w:val="en-GB" w:eastAsia="ja-JP"/>
              </w:rPr>
              <w:t>3</w:t>
            </w:r>
          </w:p>
        </w:tc>
        <w:tc>
          <w:tcPr>
            <w:tcW w:w="1437" w:type="dxa"/>
            <w:shd w:val="clear" w:color="auto" w:fill="C5E0B3" w:themeFill="accent6" w:themeFillTint="66"/>
          </w:tcPr>
          <w:p w14:paraId="38FF8870" w14:textId="6E7D6939" w:rsidR="006A719E" w:rsidRPr="00013D03" w:rsidRDefault="0047789D" w:rsidP="00DF4AE5">
            <w:pPr>
              <w:snapToGrid w:val="0"/>
              <w:jc w:val="center"/>
              <w:rPr>
                <w:rFonts w:eastAsiaTheme="minorEastAsia" w:cs="Arial"/>
                <w:sz w:val="20"/>
                <w:szCs w:val="20"/>
                <w:lang w:val="en-GB" w:eastAsia="ja-JP"/>
              </w:rPr>
            </w:pPr>
            <w:r w:rsidRPr="00013D03">
              <w:rPr>
                <w:rFonts w:eastAsiaTheme="minorEastAsia" w:cs="Arial"/>
                <w:sz w:val="20"/>
                <w:szCs w:val="20"/>
                <w:lang w:val="en-GB" w:eastAsia="ja-JP"/>
              </w:rPr>
              <w:t>56</w:t>
            </w:r>
            <w:r w:rsidR="007D5F5C">
              <w:rPr>
                <w:rFonts w:eastAsiaTheme="minorEastAsia" w:cs="Arial"/>
                <w:sz w:val="20"/>
                <w:szCs w:val="20"/>
                <w:lang w:val="en-GB" w:eastAsia="ja-JP"/>
              </w:rPr>
              <w:t>m</w:t>
            </w:r>
            <w:r w:rsidR="00255704">
              <w:rPr>
                <w:rFonts w:eastAsiaTheme="minorEastAsia" w:cs="Arial"/>
                <w:sz w:val="20"/>
                <w:szCs w:val="20"/>
                <w:lang w:val="en-GB" w:eastAsia="ja-JP"/>
              </w:rPr>
              <w:t>-</w:t>
            </w:r>
            <w:r w:rsidR="00A26FF3">
              <w:rPr>
                <w:rFonts w:eastAsiaTheme="minorEastAsia" w:cs="Arial"/>
                <w:sz w:val="20"/>
                <w:szCs w:val="20"/>
                <w:lang w:val="en-GB" w:eastAsia="ja-JP"/>
              </w:rPr>
              <w:t>8</w:t>
            </w:r>
          </w:p>
        </w:tc>
      </w:tr>
    </w:tbl>
    <w:p w14:paraId="760DBC2D" w14:textId="77777777" w:rsidR="00C80445" w:rsidRDefault="00C80445" w:rsidP="003E2DCA">
      <w:pPr>
        <w:snapToGrid w:val="0"/>
        <w:jc w:val="both"/>
        <w:rPr>
          <w:rFonts w:eastAsiaTheme="minorEastAsia"/>
          <w:lang w:val="en-GB" w:eastAsia="ja-JP"/>
        </w:rPr>
      </w:pPr>
    </w:p>
    <w:p w14:paraId="6C850330" w14:textId="67DAAA80" w:rsidR="0035260F" w:rsidRDefault="004342C9" w:rsidP="003E2DCA">
      <w:pPr>
        <w:snapToGrid w:val="0"/>
        <w:jc w:val="both"/>
        <w:rPr>
          <w:rFonts w:eastAsiaTheme="minorEastAsia"/>
          <w:lang w:val="en-GB" w:eastAsia="ja-JP"/>
        </w:rPr>
      </w:pPr>
      <w:r>
        <w:rPr>
          <w:rFonts w:eastAsiaTheme="minorEastAsia"/>
          <w:lang w:val="en-GB" w:eastAsia="ja-JP"/>
        </w:rPr>
        <w:t xml:space="preserve">To </w:t>
      </w:r>
      <w:r w:rsidR="005365C7">
        <w:rPr>
          <w:rFonts w:eastAsiaTheme="minorEastAsia"/>
          <w:lang w:val="en-GB" w:eastAsia="ja-JP"/>
        </w:rPr>
        <w:t>see</w:t>
      </w:r>
      <w:r w:rsidR="007C7721">
        <w:rPr>
          <w:rFonts w:eastAsiaTheme="minorEastAsia"/>
          <w:lang w:val="en-GB" w:eastAsia="ja-JP"/>
        </w:rPr>
        <w:t xml:space="preserve"> how often an all zero bitmap can happen, we studied </w:t>
      </w:r>
      <w:r w:rsidR="00542851">
        <w:rPr>
          <w:rFonts w:eastAsiaTheme="minorEastAsia"/>
          <w:lang w:val="en-GB" w:eastAsia="ja-JP"/>
        </w:rPr>
        <w:t>the distribution of</w:t>
      </w:r>
      <w:r w:rsidR="00E42BC8">
        <w:rPr>
          <w:rFonts w:eastAsiaTheme="minorEastAsia"/>
          <w:lang w:val="en-GB" w:eastAsia="ja-JP"/>
        </w:rPr>
        <w:t xml:space="preserve"> </w:t>
      </w:r>
      <w:r w:rsidR="003B753B">
        <w:rPr>
          <w:rFonts w:eastAsiaTheme="minorEastAsia"/>
          <w:lang w:val="en-GB" w:eastAsia="ja-JP"/>
        </w:rPr>
        <w:t xml:space="preserve">the </w:t>
      </w:r>
      <w:r w:rsidR="003550C8">
        <w:rPr>
          <w:rFonts w:eastAsiaTheme="minorEastAsia"/>
          <w:lang w:val="en-GB" w:eastAsia="ja-JP"/>
        </w:rPr>
        <w:t xml:space="preserve">sum power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E42BC8">
        <w:rPr>
          <w:rFonts w:eastAsiaTheme="minorEastAsia"/>
          <w:lang w:val="en-GB" w:eastAsia="ja-JP"/>
        </w:rPr>
        <w:t xml:space="preserve"> </w:t>
      </w:r>
      <w:r w:rsidR="004B698A">
        <w:rPr>
          <w:rFonts w:eastAsiaTheme="minorEastAsia"/>
          <w:lang w:val="en-GB" w:eastAsia="ja-JP"/>
        </w:rPr>
        <w:t>(</w:t>
      </w:r>
      <w:r w:rsidR="00A74463">
        <w:rPr>
          <w:rFonts w:eastAsiaTheme="minorEastAsia"/>
          <w:lang w:val="en-GB" w:eastAsia="ja-JP"/>
        </w:rPr>
        <w:t xml:space="preserve">the matrix containing </w:t>
      </w:r>
      <w:r w:rsidR="004B698A">
        <w:rPr>
          <w:rFonts w:eastAsiaTheme="minorEastAsia"/>
          <w:lang w:val="en-GB" w:eastAsia="ja-JP"/>
        </w:rPr>
        <w:t xml:space="preserve">the coefficients) </w:t>
      </w:r>
      <w:r w:rsidR="00E42BC8">
        <w:rPr>
          <w:rFonts w:eastAsiaTheme="minorEastAsia"/>
          <w:lang w:val="en-GB" w:eastAsia="ja-JP"/>
        </w:rPr>
        <w:t xml:space="preserve">associated with </w:t>
      </w:r>
      <w:r w:rsidR="00EA4169">
        <w:rPr>
          <w:rFonts w:eastAsiaTheme="minorEastAsia"/>
          <w:lang w:val="en-GB" w:eastAsia="ja-JP"/>
        </w:rPr>
        <w:t>each</w:t>
      </w:r>
      <w:r w:rsidR="00E42BC8">
        <w:rPr>
          <w:rFonts w:eastAsiaTheme="minorEastAsia"/>
          <w:lang w:val="en-GB" w:eastAsia="ja-JP"/>
        </w:rPr>
        <w:t xml:space="preserve"> TRP in </w:t>
      </w:r>
      <w:r w:rsidR="00A72572">
        <w:rPr>
          <w:rFonts w:eastAsiaTheme="minorEastAsia"/>
          <w:lang w:val="en-GB" w:eastAsia="ja-JP"/>
        </w:rPr>
        <w:t xml:space="preserve">a </w:t>
      </w:r>
      <w:proofErr w:type="spellStart"/>
      <w:r w:rsidR="0049221D">
        <w:rPr>
          <w:rFonts w:eastAsiaTheme="minorEastAsia"/>
          <w:lang w:val="en-GB" w:eastAsia="ja-JP"/>
        </w:rPr>
        <w:t>UMa</w:t>
      </w:r>
      <w:proofErr w:type="spellEnd"/>
      <w:r w:rsidR="0049221D">
        <w:rPr>
          <w:rFonts w:eastAsiaTheme="minorEastAsia"/>
          <w:lang w:val="en-GB" w:eastAsia="ja-JP"/>
        </w:rPr>
        <w:t xml:space="preserve"> </w:t>
      </w:r>
      <w:r w:rsidR="00A72572">
        <w:rPr>
          <w:rFonts w:eastAsiaTheme="minorEastAsia"/>
          <w:lang w:val="en-GB" w:eastAsia="ja-JP"/>
        </w:rPr>
        <w:t>scenario with 3 co-located TRPs</w:t>
      </w:r>
      <w:r w:rsidR="00783E1B">
        <w:rPr>
          <w:rFonts w:eastAsiaTheme="minorEastAsia"/>
          <w:lang w:val="en-GB" w:eastAsia="ja-JP"/>
        </w:rPr>
        <w:t xml:space="preserve"> with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L</m:t>
            </m:r>
          </m:e>
          <m:sub>
            <m:r>
              <w:rPr>
                <w:rFonts w:ascii="Cambria Math" w:eastAsiaTheme="minorEastAsia" w:hAnsi="Cambria Math"/>
                <w:lang w:val="en-GB" w:eastAsia="ja-JP"/>
              </w:rPr>
              <m:t>tot</m:t>
            </m:r>
          </m:sub>
        </m:sSub>
        <m:r>
          <w:rPr>
            <w:rFonts w:ascii="Cambria Math" w:eastAsiaTheme="minorEastAsia" w:hAnsi="Cambria Math"/>
            <w:lang w:val="en-GB" w:eastAsia="ja-JP"/>
          </w:rPr>
          <m:t>=6</m:t>
        </m:r>
      </m:oMath>
      <w:r w:rsidR="00133114">
        <w:rPr>
          <w:rFonts w:eastAsiaTheme="minorEastAsia"/>
          <w:lang w:val="en-GB" w:eastAsia="ja-JP"/>
        </w:rPr>
        <w:t>. The results are shown</w:t>
      </w:r>
      <w:r w:rsidR="00783E1B">
        <w:rPr>
          <w:rFonts w:eastAsiaTheme="minorEastAsia"/>
          <w:lang w:val="en-GB" w:eastAsia="ja-JP"/>
        </w:rPr>
        <w:t xml:space="preserve"> in </w:t>
      </w:r>
      <w:r w:rsidR="009C5EC0">
        <w:rPr>
          <w:rFonts w:eastAsiaTheme="minorEastAsia"/>
          <w:lang w:val="en-GB" w:eastAsia="ja-JP"/>
        </w:rPr>
        <w:fldChar w:fldCharType="begin"/>
      </w:r>
      <w:r w:rsidR="009C5EC0">
        <w:rPr>
          <w:rFonts w:eastAsiaTheme="minorEastAsia"/>
          <w:lang w:val="en-GB" w:eastAsia="ja-JP"/>
        </w:rPr>
        <w:instrText xml:space="preserve"> REF _Ref118577763 \h </w:instrText>
      </w:r>
      <w:r w:rsidR="009C5EC0">
        <w:rPr>
          <w:rFonts w:eastAsiaTheme="minorEastAsia"/>
          <w:lang w:val="en-GB" w:eastAsia="ja-JP"/>
        </w:rPr>
      </w:r>
      <w:r w:rsidR="009C5EC0">
        <w:rPr>
          <w:rFonts w:eastAsiaTheme="minorEastAsia"/>
          <w:lang w:val="en-GB" w:eastAsia="ja-JP"/>
        </w:rPr>
        <w:fldChar w:fldCharType="separate"/>
      </w:r>
      <w:r w:rsidR="00443BB0">
        <w:t xml:space="preserve">Figure </w:t>
      </w:r>
      <w:r w:rsidR="00587319">
        <w:rPr>
          <w:noProof/>
        </w:rPr>
        <w:t>19</w:t>
      </w:r>
      <w:r w:rsidR="009C5EC0">
        <w:rPr>
          <w:rFonts w:eastAsiaTheme="minorEastAsia"/>
          <w:lang w:val="en-GB" w:eastAsia="ja-JP"/>
        </w:rPr>
        <w:fldChar w:fldCharType="end"/>
      </w:r>
      <w:r w:rsidR="00A05445">
        <w:rPr>
          <w:rFonts w:eastAsiaTheme="minorEastAsia"/>
          <w:lang w:val="en-GB" w:eastAsia="ja-JP"/>
        </w:rPr>
        <w:t xml:space="preserve">, where </w:t>
      </w:r>
      <w:r w:rsidR="009C5EC0">
        <w:rPr>
          <w:rFonts w:eastAsiaTheme="minorEastAsia"/>
          <w:lang w:val="en-GB" w:eastAsia="ja-JP"/>
        </w:rPr>
        <w:t xml:space="preserve">the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242A12">
        <w:rPr>
          <w:rFonts w:eastAsiaTheme="minorEastAsia"/>
          <w:lang w:val="en-GB" w:eastAsia="ja-JP"/>
        </w:rPr>
        <w:t xml:space="preserve"> </w:t>
      </w:r>
      <w:r w:rsidR="000E770C">
        <w:rPr>
          <w:rFonts w:eastAsiaTheme="minorEastAsia"/>
          <w:lang w:val="en-GB" w:eastAsia="ja-JP"/>
        </w:rPr>
        <w:t xml:space="preserve">sum </w:t>
      </w:r>
      <w:r w:rsidR="009C5EC0">
        <w:rPr>
          <w:rFonts w:eastAsiaTheme="minorEastAsia"/>
          <w:lang w:val="en-GB" w:eastAsia="ja-JP"/>
        </w:rPr>
        <w:t>power</w:t>
      </w:r>
      <w:r w:rsidR="00242A12">
        <w:rPr>
          <w:rFonts w:eastAsiaTheme="minorEastAsia"/>
          <w:lang w:val="en-GB" w:eastAsia="ja-JP"/>
        </w:rPr>
        <w:t xml:space="preserve"> for </w:t>
      </w:r>
      <w:r w:rsidR="00BA3803">
        <w:rPr>
          <w:rFonts w:eastAsiaTheme="minorEastAsia"/>
          <w:lang w:val="en-GB" w:eastAsia="ja-JP"/>
        </w:rPr>
        <w:t>each</w:t>
      </w:r>
      <w:r w:rsidR="009C5EC0">
        <w:rPr>
          <w:rFonts w:eastAsiaTheme="minorEastAsia"/>
          <w:lang w:val="en-GB" w:eastAsia="ja-JP"/>
        </w:rPr>
        <w:t xml:space="preserve"> </w:t>
      </w:r>
      <w:r w:rsidR="00242A12">
        <w:rPr>
          <w:rFonts w:eastAsiaTheme="minorEastAsia"/>
          <w:lang w:val="en-GB" w:eastAsia="ja-JP"/>
        </w:rPr>
        <w:t>TRP</w:t>
      </w:r>
      <w:r w:rsidR="00BA3803">
        <w:rPr>
          <w:rFonts w:eastAsiaTheme="minorEastAsia"/>
          <w:lang w:val="en-GB" w:eastAsia="ja-JP"/>
        </w:rPr>
        <w:t xml:space="preserve"> is </w:t>
      </w:r>
      <w:r w:rsidR="00C70D6A">
        <w:rPr>
          <w:rFonts w:eastAsiaTheme="minorEastAsia"/>
          <w:lang w:val="en-GB" w:eastAsia="ja-JP"/>
        </w:rPr>
        <w:t xml:space="preserve">normalized </w:t>
      </w:r>
      <w:r w:rsidR="00531B18">
        <w:rPr>
          <w:rFonts w:eastAsiaTheme="minorEastAsia"/>
          <w:lang w:val="en-GB" w:eastAsia="ja-JP"/>
        </w:rPr>
        <w:t>by</w:t>
      </w:r>
      <w:r w:rsidR="00BA3803">
        <w:rPr>
          <w:rFonts w:eastAsiaTheme="minorEastAsia"/>
          <w:lang w:val="en-GB" w:eastAsia="ja-JP"/>
        </w:rPr>
        <w:t xml:space="preserve"> </w:t>
      </w:r>
      <w:r w:rsidR="00C70D6A">
        <w:rPr>
          <w:rFonts w:eastAsiaTheme="minorEastAsia"/>
          <w:lang w:val="en-GB" w:eastAsia="ja-JP"/>
        </w:rPr>
        <w:t xml:space="preserve">the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C70D6A">
        <w:rPr>
          <w:rFonts w:eastAsiaTheme="minorEastAsia"/>
          <w:lang w:val="en-GB" w:eastAsia="ja-JP"/>
        </w:rPr>
        <w:t xml:space="preserve"> </w:t>
      </w:r>
      <w:r w:rsidR="00C4632B">
        <w:rPr>
          <w:rFonts w:eastAsiaTheme="minorEastAsia"/>
          <w:lang w:val="en-GB" w:eastAsia="ja-JP"/>
        </w:rPr>
        <w:t xml:space="preserve">power </w:t>
      </w:r>
      <w:r w:rsidR="00C70D6A">
        <w:rPr>
          <w:rFonts w:eastAsiaTheme="minorEastAsia"/>
          <w:lang w:val="en-GB" w:eastAsia="ja-JP"/>
        </w:rPr>
        <w:t>associated with the strongest TRP.</w:t>
      </w:r>
      <w:r w:rsidR="00C4632B">
        <w:rPr>
          <w:rFonts w:eastAsiaTheme="minorEastAsia"/>
          <w:lang w:val="en-GB" w:eastAsia="ja-JP"/>
        </w:rPr>
        <w:t xml:space="preserve"> </w:t>
      </w:r>
      <w:r w:rsidR="00691056">
        <w:rPr>
          <w:rFonts w:eastAsiaTheme="minorEastAsia"/>
          <w:lang w:val="en-GB" w:eastAsia="ja-JP"/>
        </w:rPr>
        <w:t>Essentially,</w:t>
      </w:r>
      <w:r w:rsidR="0035260F">
        <w:rPr>
          <w:rFonts w:eastAsiaTheme="minorEastAsia"/>
          <w:lang w:val="en-GB" w:eastAsia="ja-JP"/>
        </w:rPr>
        <w:t xml:space="preserve"> the smaller the normalized value is, the more </w:t>
      </w:r>
      <w:r w:rsidR="009C7FEC">
        <w:rPr>
          <w:rFonts w:eastAsiaTheme="minorEastAsia"/>
          <w:lang w:val="en-GB" w:eastAsia="ja-JP"/>
        </w:rPr>
        <w:t xml:space="preserve">zeros the corresponding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9C7FEC">
        <w:rPr>
          <w:rFonts w:eastAsiaTheme="minorEastAsia"/>
          <w:lang w:val="en-GB" w:eastAsia="ja-JP"/>
        </w:rPr>
        <w:t xml:space="preserve"> contains, and the more </w:t>
      </w:r>
      <w:r w:rsidR="00DE46C7">
        <w:rPr>
          <w:rFonts w:eastAsiaTheme="minorEastAsia"/>
          <w:lang w:val="en-GB" w:eastAsia="ja-JP"/>
        </w:rPr>
        <w:t>zeros the corresponding bitmap contains.</w:t>
      </w:r>
      <m:oMath>
        <m:r>
          <w:rPr>
            <w:rFonts w:ascii="Cambria Math" w:eastAsiaTheme="minorEastAsia" w:hAnsi="Cambria Math"/>
            <w:lang w:val="en-GB" w:eastAsia="ja-JP"/>
          </w:rPr>
          <m:t>β=1</m:t>
        </m:r>
      </m:oMath>
      <w:r w:rsidR="00730FF2">
        <w:rPr>
          <w:rFonts w:eastAsiaTheme="minorEastAsia"/>
          <w:lang w:val="en-GB" w:eastAsia="ja-JP"/>
        </w:rPr>
        <w:t xml:space="preserve"> is</w:t>
      </w:r>
      <w:r w:rsidR="0033507B">
        <w:rPr>
          <w:rFonts w:eastAsiaTheme="minorEastAsia"/>
          <w:lang w:val="en-GB" w:eastAsia="ja-JP"/>
        </w:rPr>
        <w:t xml:space="preserve"> </w:t>
      </w:r>
      <w:r w:rsidR="00730FF2">
        <w:rPr>
          <w:rFonts w:eastAsiaTheme="minorEastAsia"/>
          <w:lang w:val="en-GB" w:eastAsia="ja-JP"/>
        </w:rPr>
        <w:t xml:space="preserve">added as a reference </w:t>
      </w:r>
      <w:r w:rsidR="00D84EDB">
        <w:rPr>
          <w:rFonts w:eastAsiaTheme="minorEastAsia"/>
          <w:lang w:val="en-GB" w:eastAsia="ja-JP"/>
        </w:rPr>
        <w:t xml:space="preserve">but </w:t>
      </w:r>
      <w:r w:rsidR="0056102C">
        <w:rPr>
          <w:rFonts w:eastAsiaTheme="minorEastAsia"/>
          <w:lang w:val="en-GB" w:eastAsia="ja-JP"/>
        </w:rPr>
        <w:t>the maximum total number NZC is still imposed</w:t>
      </w:r>
      <w:r w:rsidR="00D84EDB">
        <w:rPr>
          <w:rFonts w:eastAsiaTheme="minorEastAsia"/>
          <w:lang w:val="en-GB" w:eastAsia="ja-JP"/>
        </w:rPr>
        <w:t xml:space="preserve"> according to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0</m:t>
            </m:r>
          </m:sub>
        </m:sSub>
      </m:oMath>
      <w:r w:rsidR="00C10B7D">
        <w:rPr>
          <w:rFonts w:eastAsiaTheme="minorEastAsia"/>
          <w:lang w:val="en-GB" w:eastAsia="ja-JP"/>
        </w:rPr>
        <w:t xml:space="preserve">. As can be seen, </w:t>
      </w:r>
      <w:r w:rsidR="008D0E28">
        <w:rPr>
          <w:rFonts w:eastAsiaTheme="minorEastAsia"/>
          <w:lang w:val="en-GB" w:eastAsia="ja-JP"/>
        </w:rPr>
        <w:t xml:space="preserve">a significant portion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CB0B0E">
        <w:rPr>
          <w:rFonts w:eastAsiaTheme="minorEastAsia"/>
          <w:lang w:val="en-GB" w:eastAsia="ja-JP"/>
        </w:rPr>
        <w:t xml:space="preserve">s </w:t>
      </w:r>
      <w:r w:rsidR="00E25C9D">
        <w:rPr>
          <w:rFonts w:eastAsiaTheme="minorEastAsia"/>
          <w:lang w:val="en-GB" w:eastAsia="ja-JP"/>
        </w:rPr>
        <w:t>is</w:t>
      </w:r>
      <w:r w:rsidR="00CB0B0E">
        <w:rPr>
          <w:rFonts w:eastAsiaTheme="minorEastAsia"/>
          <w:lang w:val="en-GB" w:eastAsia="ja-JP"/>
        </w:rPr>
        <w:t xml:space="preserve"> extremely weak </w:t>
      </w:r>
      <w:r w:rsidR="00884391">
        <w:rPr>
          <w:rFonts w:eastAsiaTheme="minorEastAsia"/>
          <w:lang w:val="en-GB" w:eastAsia="ja-JP"/>
        </w:rPr>
        <w:t>for TRPs</w:t>
      </w:r>
      <w:r w:rsidR="00891E9F">
        <w:rPr>
          <w:rFonts w:eastAsiaTheme="minorEastAsia"/>
          <w:lang w:val="en-GB" w:eastAsia="ja-JP"/>
        </w:rPr>
        <w:t xml:space="preserve"> other than the strongest TRP</w:t>
      </w:r>
      <w:r w:rsidR="008A4D20">
        <w:rPr>
          <w:rFonts w:eastAsiaTheme="minorEastAsia"/>
          <w:lang w:val="en-GB" w:eastAsia="ja-JP"/>
        </w:rPr>
        <w:t xml:space="preserve">: </w:t>
      </w:r>
      <w:r w:rsidR="00C73048">
        <w:rPr>
          <w:rFonts w:eastAsiaTheme="minorEastAsia"/>
          <w:lang w:val="en-GB" w:eastAsia="ja-JP"/>
        </w:rPr>
        <w:t xml:space="preserve">at least </w:t>
      </w:r>
      <w:r w:rsidR="008A4D20">
        <w:rPr>
          <w:rFonts w:eastAsiaTheme="minorEastAsia"/>
          <w:lang w:val="en-GB" w:eastAsia="ja-JP"/>
        </w:rPr>
        <w:t>90%</w:t>
      </w:r>
      <w:r w:rsidR="00920315">
        <w:rPr>
          <w:rFonts w:eastAsiaTheme="minorEastAsia"/>
          <w:lang w:val="en-GB" w:eastAsia="ja-JP"/>
        </w:rPr>
        <w:t xml:space="preserve">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920315">
        <w:rPr>
          <w:rFonts w:eastAsiaTheme="minorEastAsia"/>
          <w:lang w:val="en-GB" w:eastAsia="ja-JP"/>
        </w:rPr>
        <w:t xml:space="preserve"> for the weakest TRP </w:t>
      </w:r>
      <w:r w:rsidR="00C73048">
        <w:rPr>
          <w:rFonts w:eastAsiaTheme="minorEastAsia"/>
          <w:lang w:val="en-GB" w:eastAsia="ja-JP"/>
        </w:rPr>
        <w:t xml:space="preserve">and </w:t>
      </w:r>
      <w:r w:rsidR="00061530">
        <w:rPr>
          <w:rFonts w:eastAsiaTheme="minorEastAsia"/>
          <w:lang w:val="en-GB" w:eastAsia="ja-JP"/>
        </w:rPr>
        <w:t xml:space="preserve">45%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061530">
        <w:rPr>
          <w:rFonts w:eastAsiaTheme="minorEastAsia"/>
          <w:lang w:val="en-GB" w:eastAsia="ja-JP"/>
        </w:rPr>
        <w:t xml:space="preserve"> for the second weakest TRP </w:t>
      </w:r>
      <w:r w:rsidR="00920315">
        <w:rPr>
          <w:rFonts w:eastAsiaTheme="minorEastAsia"/>
          <w:lang w:val="en-GB" w:eastAsia="ja-JP"/>
        </w:rPr>
        <w:t xml:space="preserve">contain almost </w:t>
      </w:r>
      <w:r w:rsidR="00061530">
        <w:rPr>
          <w:rFonts w:eastAsiaTheme="minorEastAsia"/>
          <w:lang w:val="en-GB" w:eastAsia="ja-JP"/>
        </w:rPr>
        <w:t xml:space="preserve">all </w:t>
      </w:r>
      <w:r w:rsidR="00920315">
        <w:rPr>
          <w:rFonts w:eastAsiaTheme="minorEastAsia"/>
          <w:lang w:val="en-GB" w:eastAsia="ja-JP"/>
        </w:rPr>
        <w:t>zeros</w:t>
      </w:r>
      <w:r w:rsidR="006861C0">
        <w:rPr>
          <w:rFonts w:eastAsiaTheme="minorEastAsia"/>
          <w:lang w:val="en-GB" w:eastAsia="ja-JP"/>
        </w:rPr>
        <w:t>.</w:t>
      </w:r>
      <w:r w:rsidR="00F4580E">
        <w:rPr>
          <w:rFonts w:eastAsiaTheme="minorEastAsia"/>
          <w:lang w:val="en-GB" w:eastAsia="ja-JP"/>
        </w:rPr>
        <w:t xml:space="preserve"> </w:t>
      </w:r>
    </w:p>
    <w:p w14:paraId="04405937" w14:textId="474E384B" w:rsidR="004342C9" w:rsidRDefault="004342C9" w:rsidP="003E2DCA">
      <w:pPr>
        <w:snapToGrid w:val="0"/>
        <w:jc w:val="both"/>
        <w:rPr>
          <w:rFonts w:eastAsiaTheme="minorEastAsia"/>
          <w:lang w:val="en-GB" w:eastAsia="ja-JP"/>
        </w:rPr>
      </w:pPr>
    </w:p>
    <w:p w14:paraId="67D46EB1" w14:textId="13F1E259" w:rsidR="00783E1B" w:rsidRDefault="00783E1B" w:rsidP="00783E1B">
      <w:pPr>
        <w:pStyle w:val="Doc-text2"/>
        <w:ind w:left="0" w:firstLine="0"/>
        <w:jc w:val="center"/>
        <w:rPr>
          <w:rFonts w:eastAsia="Malgun Gothic" w:cs="Arial"/>
          <w:szCs w:val="20"/>
          <w:lang w:val="en-CA"/>
        </w:rPr>
      </w:pPr>
      <w:r w:rsidRPr="00C22D3C">
        <w:rPr>
          <w:rFonts w:eastAsia="Malgun Gothic" w:cs="Arial"/>
          <w:noProof/>
          <w:szCs w:val="20"/>
          <w:lang w:val="en-US"/>
        </w:rPr>
        <w:drawing>
          <wp:inline distT="0" distB="0" distL="0" distR="0" wp14:anchorId="3FF09A1C" wp14:editId="7E63EF21">
            <wp:extent cx="4052638" cy="3039478"/>
            <wp:effectExtent l="0" t="0" r="0" b="0"/>
            <wp:docPr id="113" name="Picture 113">
              <a:extLst xmlns:a="http://schemas.openxmlformats.org/drawingml/2006/main">
                <a:ext uri="{FF2B5EF4-FFF2-40B4-BE49-F238E27FC236}">
                  <a16:creationId xmlns:a16="http://schemas.microsoft.com/office/drawing/2014/main" id="{0FD8ADAF-97AD-12CF-108D-88EC17716AE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3" name="Content Placeholder 4">
                      <a:extLst>
                        <a:ext uri="{FF2B5EF4-FFF2-40B4-BE49-F238E27FC236}">
                          <a16:creationId xmlns:a16="http://schemas.microsoft.com/office/drawing/2014/main" id="{0FD8ADAF-97AD-12CF-108D-88EC17716AEA}"/>
                        </a:ext>
                      </a:extLst>
                    </pic:cNvPr>
                    <pic:cNvPicPr>
                      <a:picLocks noGrp="1"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4052638" cy="3039478"/>
                    </a:xfrm>
                    <a:prstGeom prst="rect">
                      <a:avLst/>
                    </a:prstGeom>
                  </pic:spPr>
                </pic:pic>
              </a:graphicData>
            </a:graphic>
          </wp:inline>
        </w:drawing>
      </w:r>
    </w:p>
    <w:p w14:paraId="59382E53" w14:textId="7B25C9A2" w:rsidR="00783E1B" w:rsidRPr="00783E1B" w:rsidRDefault="00AA6838" w:rsidP="00AA6838">
      <w:pPr>
        <w:pStyle w:val="Caption"/>
        <w:jc w:val="center"/>
        <w:rPr>
          <w:rFonts w:eastAsiaTheme="minorEastAsia"/>
          <w:lang w:eastAsia="ja-JP"/>
        </w:rPr>
      </w:pPr>
      <w:bookmarkStart w:id="49" w:name="_Ref118577763"/>
      <w:r>
        <w:t xml:space="preserve">Figure </w:t>
      </w:r>
      <w:r>
        <w:fldChar w:fldCharType="begin"/>
      </w:r>
      <w:r>
        <w:instrText xml:space="preserve"> SEQ Figure \* ARABIC </w:instrText>
      </w:r>
      <w:r>
        <w:fldChar w:fldCharType="separate"/>
      </w:r>
      <w:r w:rsidR="00587319">
        <w:rPr>
          <w:noProof/>
        </w:rPr>
        <w:t>19</w:t>
      </w:r>
      <w:r>
        <w:fldChar w:fldCharType="end"/>
      </w:r>
      <w:bookmarkEnd w:id="49"/>
      <w:r>
        <w:t xml:space="preserve"> </w:t>
      </w:r>
      <w:r w:rsidR="00660857">
        <w:t>C.D.F of p</w:t>
      </w:r>
      <w:r>
        <w:t>ower</w:t>
      </w:r>
      <w:r w:rsidR="00660857">
        <w:t xml:space="preserve">s of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oMath>
      <w:r>
        <w:t xml:space="preserve"> associated with the weaker TRPs</w:t>
      </w:r>
      <w:r w:rsidR="00542851">
        <w:t>.</w:t>
      </w:r>
    </w:p>
    <w:p w14:paraId="0B0B7C87" w14:textId="195EB207" w:rsidR="004342C9" w:rsidRDefault="00716A6B" w:rsidP="003E2DCA">
      <w:pPr>
        <w:snapToGrid w:val="0"/>
        <w:jc w:val="both"/>
        <w:rPr>
          <w:rFonts w:eastAsiaTheme="minorEastAsia"/>
          <w:lang w:val="en-GB" w:eastAsia="ja-JP"/>
        </w:rPr>
      </w:pPr>
      <w:r>
        <w:rPr>
          <w:rFonts w:eastAsiaTheme="minorEastAsia"/>
          <w:lang w:val="en-GB" w:eastAsia="ja-JP"/>
        </w:rPr>
        <w:t>In some cases, a TRP is not selected at all</w:t>
      </w:r>
      <w:r w:rsidR="005D0E17">
        <w:rPr>
          <w:rFonts w:eastAsiaTheme="minorEastAsia"/>
          <w:lang w:val="en-GB" w:eastAsia="ja-JP"/>
        </w:rPr>
        <w:t>. I</w:t>
      </w:r>
      <w:r w:rsidR="00A3695E">
        <w:rPr>
          <w:rFonts w:eastAsiaTheme="minorEastAsia"/>
          <w:lang w:val="en-GB" w:eastAsia="ja-JP"/>
        </w:rPr>
        <w:t xml:space="preserve">n other cases, it may happen that a TRP </w:t>
      </w:r>
      <w:r w:rsidR="00B960C0">
        <w:rPr>
          <w:rFonts w:eastAsiaTheme="minorEastAsia"/>
          <w:lang w:val="en-GB" w:eastAsia="ja-JP"/>
        </w:rPr>
        <w:t>is used only for transmitting a subset of layers. The empirical probability of this</w:t>
      </w:r>
      <w:r w:rsidR="004F584E">
        <w:rPr>
          <w:rFonts w:eastAsiaTheme="minorEastAsia"/>
          <w:lang w:val="en-GB" w:eastAsia="ja-JP"/>
        </w:rPr>
        <w:t xml:space="preserve"> happening is shown in </w:t>
      </w:r>
      <w:r w:rsidR="004F584E" w:rsidRPr="005704BE">
        <w:rPr>
          <w:rFonts w:eastAsiaTheme="minorEastAsia"/>
          <w:lang w:val="en-GB" w:eastAsia="ja-JP"/>
        </w:rPr>
        <w:fldChar w:fldCharType="begin"/>
      </w:r>
      <w:r w:rsidR="004F584E" w:rsidRPr="005704BE">
        <w:rPr>
          <w:rFonts w:eastAsiaTheme="minorEastAsia"/>
          <w:lang w:val="en-GB" w:eastAsia="ja-JP"/>
        </w:rPr>
        <w:instrText xml:space="preserve"> REF _Ref118579700 \h </w:instrText>
      </w:r>
      <w:r w:rsidR="005704BE" w:rsidRPr="005704BE">
        <w:rPr>
          <w:rFonts w:eastAsiaTheme="minorEastAsia"/>
          <w:lang w:val="en-GB" w:eastAsia="ja-JP"/>
        </w:rPr>
        <w:instrText xml:space="preserve"> \* MERGEFORMAT </w:instrText>
      </w:r>
      <w:r w:rsidR="004F584E" w:rsidRPr="005704BE">
        <w:rPr>
          <w:rFonts w:eastAsiaTheme="minorEastAsia"/>
          <w:lang w:val="en-GB" w:eastAsia="ja-JP"/>
        </w:rPr>
      </w:r>
      <w:r w:rsidR="004F584E" w:rsidRPr="005704BE">
        <w:rPr>
          <w:rFonts w:eastAsiaTheme="minorEastAsia"/>
          <w:lang w:val="en-GB" w:eastAsia="ja-JP"/>
        </w:rPr>
        <w:fldChar w:fldCharType="separate"/>
      </w:r>
      <w:r w:rsidR="00443BB0">
        <w:t xml:space="preserve">Table </w:t>
      </w:r>
      <w:r w:rsidR="00587319">
        <w:rPr>
          <w:noProof/>
        </w:rPr>
        <w:t>8</w:t>
      </w:r>
      <w:r w:rsidR="004F584E" w:rsidRPr="005704BE">
        <w:rPr>
          <w:rFonts w:eastAsiaTheme="minorEastAsia"/>
          <w:lang w:val="en-GB" w:eastAsia="ja-JP"/>
        </w:rPr>
        <w:fldChar w:fldCharType="end"/>
      </w:r>
      <w:r w:rsidR="004F584E" w:rsidRPr="005704BE">
        <w:rPr>
          <w:rFonts w:eastAsiaTheme="minorEastAsia"/>
          <w:lang w:val="en-GB" w:eastAsia="ja-JP"/>
        </w:rPr>
        <w:t xml:space="preserve">. </w:t>
      </w:r>
      <w:r w:rsidR="005704BE" w:rsidRPr="005704BE">
        <w:rPr>
          <w:rFonts w:eastAsiaTheme="minorEastAsia"/>
          <w:lang w:val="en-GB" w:eastAsia="ja-JP"/>
        </w:rPr>
        <w:t xml:space="preserve">For </w:t>
      </w:r>
      <m:oMath>
        <m:r>
          <w:rPr>
            <w:rFonts w:ascii="Cambria Math" w:eastAsiaTheme="minorEastAsia" w:hAnsi="Cambria Math"/>
            <w:lang w:val="en-GB" w:eastAsia="ja-JP"/>
          </w:rPr>
          <m:t>β=</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2</m:t>
            </m:r>
          </m:den>
        </m:f>
      </m:oMath>
      <w:r w:rsidR="005704BE" w:rsidRPr="005704BE">
        <w:rPr>
          <w:rFonts w:eastAsiaTheme="minorEastAsia"/>
          <w:lang w:val="en-GB" w:eastAsia="ja-JP"/>
        </w:rPr>
        <w:t xml:space="preserve">and </w:t>
      </w:r>
      <m:oMath>
        <m:r>
          <w:rPr>
            <w:rFonts w:ascii="Cambria Math" w:eastAsiaTheme="minorEastAsia" w:hAnsi="Cambria Math"/>
            <w:lang w:val="en-GB" w:eastAsia="ja-JP"/>
          </w:rPr>
          <m:t>β=</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4</m:t>
            </m:r>
          </m:den>
        </m:f>
      </m:oMath>
      <w:r w:rsidR="00D25D93">
        <w:rPr>
          <w:rFonts w:eastAsiaTheme="minorEastAsia"/>
          <w:lang w:val="en-GB" w:eastAsia="ja-JP"/>
        </w:rPr>
        <w:t>, the probab</w:t>
      </w:r>
      <w:proofErr w:type="spellStart"/>
      <w:r w:rsidR="005D0E17">
        <w:rPr>
          <w:rFonts w:eastAsiaTheme="minorEastAsia"/>
          <w:lang w:val="en-GB" w:eastAsia="ja-JP"/>
        </w:rPr>
        <w:t>ility</w:t>
      </w:r>
      <w:proofErr w:type="spellEnd"/>
      <w:r w:rsidR="00D25D93">
        <w:rPr>
          <w:rFonts w:eastAsiaTheme="minorEastAsia"/>
          <w:lang w:val="en-GB" w:eastAsia="ja-JP"/>
        </w:rPr>
        <w:t xml:space="preserve"> is about 30% and 50%, respectively.</w:t>
      </w:r>
      <w:r w:rsidR="0048350B">
        <w:rPr>
          <w:rFonts w:eastAsiaTheme="minorEastAsia"/>
          <w:lang w:val="en-GB" w:eastAsia="ja-JP"/>
        </w:rPr>
        <w:t xml:space="preserve"> </w:t>
      </w:r>
      <w:r w:rsidR="002003FB">
        <w:rPr>
          <w:rFonts w:eastAsiaTheme="minorEastAsia"/>
          <w:lang w:val="en-GB" w:eastAsia="ja-JP"/>
        </w:rPr>
        <w:t>With</w:t>
      </w:r>
      <w:r w:rsidR="0048350B">
        <w:rPr>
          <w:rFonts w:eastAsiaTheme="minorEastAsia"/>
          <w:lang w:val="en-GB" w:eastAsia="ja-JP"/>
        </w:rPr>
        <w:t xml:space="preserve"> </w:t>
      </w:r>
      <m:oMath>
        <m:r>
          <w:rPr>
            <w:rFonts w:ascii="Cambria Math" w:eastAsiaTheme="minorEastAsia" w:hAnsi="Cambria Math"/>
            <w:lang w:val="en-GB" w:eastAsia="ja-JP"/>
          </w:rPr>
          <m:t>β=</m:t>
        </m:r>
        <m:f>
          <m:fPr>
            <m:ctrlPr>
              <w:rPr>
                <w:rFonts w:ascii="Cambria Math" w:eastAsiaTheme="minorEastAsia" w:hAnsi="Cambria Math"/>
                <w:i/>
                <w:lang w:val="en-GB" w:eastAsia="ja-JP"/>
              </w:rPr>
            </m:ctrlPr>
          </m:fPr>
          <m:num>
            <m:r>
              <w:rPr>
                <w:rFonts w:ascii="Cambria Math" w:eastAsiaTheme="minorEastAsia" w:hAnsi="Cambria Math"/>
                <w:lang w:val="en-GB" w:eastAsia="ja-JP"/>
              </w:rPr>
              <m:t>1</m:t>
            </m:r>
          </m:num>
          <m:den>
            <m:r>
              <w:rPr>
                <w:rFonts w:ascii="Cambria Math" w:eastAsiaTheme="minorEastAsia" w:hAnsi="Cambria Math"/>
                <w:lang w:val="en-GB" w:eastAsia="ja-JP"/>
              </w:rPr>
              <m:t>8</m:t>
            </m:r>
          </m:den>
        </m:f>
      </m:oMath>
      <w:r w:rsidR="0048350B">
        <w:rPr>
          <w:rFonts w:eastAsiaTheme="minorEastAsia"/>
          <w:lang w:val="en-GB" w:eastAsia="ja-JP"/>
        </w:rPr>
        <w:t xml:space="preserve"> this probability may become even higher. </w:t>
      </w:r>
      <w:r w:rsidR="000B09A4">
        <w:rPr>
          <w:rFonts w:eastAsiaTheme="minorEastAsia"/>
          <w:lang w:val="en-GB" w:eastAsia="ja-JP"/>
        </w:rPr>
        <w:t xml:space="preserve">Take </w:t>
      </w:r>
      <m:oMath>
        <m:r>
          <w:rPr>
            <w:rFonts w:ascii="Cambria Math" w:eastAsiaTheme="minorEastAsia" w:hAnsi="Cambria Math"/>
            <w:lang w:val="en-GB" w:eastAsia="ja-JP"/>
          </w:rPr>
          <m:t>β=0.25</m:t>
        </m:r>
      </m:oMath>
      <w:r w:rsidR="000B09A4">
        <w:rPr>
          <w:rFonts w:eastAsiaTheme="minorEastAsia"/>
          <w:lang w:val="en-GB" w:eastAsia="ja-JP"/>
        </w:rPr>
        <w:t xml:space="preserve"> as an example, what this probability means is that</w:t>
      </w:r>
      <w:r w:rsidR="0083595E">
        <w:rPr>
          <w:rFonts w:eastAsiaTheme="minorEastAsia"/>
          <w:lang w:val="en-GB" w:eastAsia="ja-JP"/>
        </w:rPr>
        <w:t>,</w:t>
      </w:r>
      <w:r w:rsidR="000B09A4">
        <w:rPr>
          <w:rFonts w:eastAsiaTheme="minorEastAsia"/>
          <w:lang w:val="en-GB" w:eastAsia="ja-JP"/>
        </w:rPr>
        <w:t xml:space="preserve"> </w:t>
      </w:r>
      <w:r w:rsidR="0092460F">
        <w:rPr>
          <w:rFonts w:eastAsiaTheme="minorEastAsia"/>
          <w:lang w:val="en-GB" w:eastAsia="ja-JP"/>
        </w:rPr>
        <w:t xml:space="preserve">for rank&gt;1 transmission, </w:t>
      </w:r>
      <w:r w:rsidR="0083595E">
        <w:rPr>
          <w:rFonts w:eastAsiaTheme="minorEastAsia"/>
          <w:lang w:val="en-GB" w:eastAsia="ja-JP"/>
        </w:rPr>
        <w:t>about 50% of the time</w:t>
      </w:r>
      <w:r w:rsidR="002933F0">
        <w:rPr>
          <w:rFonts w:eastAsiaTheme="minorEastAsia"/>
          <w:lang w:val="en-GB" w:eastAsia="ja-JP"/>
        </w:rPr>
        <w:t>, at least 1 layer does not use all the configured TRPs</w:t>
      </w:r>
      <w:r w:rsidR="007D6728">
        <w:rPr>
          <w:rFonts w:eastAsiaTheme="minorEastAsia"/>
          <w:lang w:val="en-GB" w:eastAsia="ja-JP"/>
        </w:rPr>
        <w:t xml:space="preserve"> according to the calculated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sidR="00FA7112">
        <w:rPr>
          <w:rFonts w:eastAsiaTheme="minorEastAsia"/>
          <w:lang w:val="en-GB" w:eastAsia="ja-JP"/>
        </w:rPr>
        <w:t>, hence</w:t>
      </w:r>
      <w:r w:rsidR="00214CEB">
        <w:rPr>
          <w:rFonts w:eastAsiaTheme="minorEastAsia"/>
          <w:lang w:val="en-GB" w:eastAsia="ja-JP"/>
        </w:rPr>
        <w:t xml:space="preserve"> it will end up with</w:t>
      </w:r>
      <w:r w:rsidR="00FA7112">
        <w:rPr>
          <w:rFonts w:eastAsiaTheme="minorEastAsia"/>
          <w:lang w:val="en-GB" w:eastAsia="ja-JP"/>
        </w:rPr>
        <w:t xml:space="preserve"> reporting only zero bitmaps for those TRPs. </w:t>
      </w:r>
    </w:p>
    <w:p w14:paraId="53A7B3C3" w14:textId="4F34E5BB" w:rsidR="00911F9C" w:rsidRDefault="002F660F" w:rsidP="002F660F">
      <w:pPr>
        <w:pStyle w:val="Caption"/>
        <w:jc w:val="center"/>
        <w:rPr>
          <w:rFonts w:eastAsiaTheme="minorEastAsia"/>
          <w:lang w:val="en-GB" w:eastAsia="ja-JP"/>
        </w:rPr>
      </w:pPr>
      <w:bookmarkStart w:id="50" w:name="_Ref118579700"/>
      <w:r>
        <w:t xml:space="preserve">Table </w:t>
      </w:r>
      <w:r>
        <w:fldChar w:fldCharType="begin"/>
      </w:r>
      <w:r>
        <w:instrText xml:space="preserve"> SEQ Table \* ARABIC </w:instrText>
      </w:r>
      <w:r>
        <w:fldChar w:fldCharType="separate"/>
      </w:r>
      <w:r w:rsidR="00587319">
        <w:rPr>
          <w:noProof/>
        </w:rPr>
        <w:t>8</w:t>
      </w:r>
      <w:r>
        <w:fldChar w:fldCharType="end"/>
      </w:r>
      <w:bookmarkEnd w:id="50"/>
      <w:r>
        <w:t xml:space="preserve"> Empirical probability of a TRP being used for a subset of layers.</w:t>
      </w:r>
    </w:p>
    <w:tbl>
      <w:tblPr>
        <w:tblStyle w:val="GridTable5Dark-Accent1"/>
        <w:tblW w:w="0" w:type="auto"/>
        <w:jc w:val="center"/>
        <w:tblLook w:val="04A0" w:firstRow="1" w:lastRow="0" w:firstColumn="1" w:lastColumn="0" w:noHBand="0" w:noVBand="1"/>
      </w:tblPr>
      <w:tblGrid>
        <w:gridCol w:w="1134"/>
        <w:gridCol w:w="978"/>
        <w:gridCol w:w="1089"/>
        <w:gridCol w:w="1199"/>
      </w:tblGrid>
      <w:tr w:rsidR="009C7667" w14:paraId="4719D722" w14:textId="77777777" w:rsidTr="002F660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14:paraId="51EE5F93" w14:textId="77777777" w:rsidR="009C7667" w:rsidRDefault="009C7667" w:rsidP="003E2DCA">
            <w:pPr>
              <w:snapToGrid w:val="0"/>
              <w:jc w:val="both"/>
              <w:rPr>
                <w:rFonts w:eastAsiaTheme="minorEastAsia"/>
                <w:lang w:val="en-GB" w:eastAsia="ja-JP"/>
              </w:rPr>
            </w:pPr>
          </w:p>
        </w:tc>
        <w:tc>
          <w:tcPr>
            <w:tcW w:w="978" w:type="dxa"/>
          </w:tcPr>
          <w:p w14:paraId="40D57267" w14:textId="2FFA111E" w:rsidR="009C7667" w:rsidRDefault="0000393F" w:rsidP="003E2DCA">
            <w:pPr>
              <w:snapToGrid w:val="0"/>
              <w:jc w:val="both"/>
              <w:cnfStyle w:val="100000000000" w:firstRow="1" w:lastRow="0" w:firstColumn="0" w:lastColumn="0" w:oddVBand="0" w:evenVBand="0" w:oddHBand="0" w:evenHBand="0" w:firstRowFirstColumn="0" w:firstRowLastColumn="0" w:lastRowFirstColumn="0" w:lastRowLastColumn="0"/>
              <w:rPr>
                <w:rFonts w:eastAsiaTheme="minorEastAsia"/>
                <w:lang w:val="en-GB" w:eastAsia="ja-JP"/>
              </w:rPr>
            </w:pPr>
            <m:oMathPara>
              <m:oMath>
                <m:r>
                  <m:rPr>
                    <m:sty m:val="bi"/>
                  </m:rPr>
                  <w:rPr>
                    <w:rFonts w:ascii="Cambria Math" w:eastAsiaTheme="minorEastAsia" w:hAnsi="Cambria Math"/>
                    <w:lang w:val="en-GB" w:eastAsia="ja-JP"/>
                  </w:rPr>
                  <m:t>β=0.5</m:t>
                </m:r>
              </m:oMath>
            </m:oMathPara>
          </w:p>
        </w:tc>
        <w:tc>
          <w:tcPr>
            <w:tcW w:w="1089" w:type="dxa"/>
          </w:tcPr>
          <w:p w14:paraId="5792B7C0" w14:textId="554268E3" w:rsidR="009C7667" w:rsidRDefault="0000393F" w:rsidP="003E2DCA">
            <w:pPr>
              <w:snapToGrid w:val="0"/>
              <w:jc w:val="both"/>
              <w:cnfStyle w:val="100000000000" w:firstRow="1" w:lastRow="0" w:firstColumn="0" w:lastColumn="0" w:oddVBand="0" w:evenVBand="0" w:oddHBand="0" w:evenHBand="0" w:firstRowFirstColumn="0" w:firstRowLastColumn="0" w:lastRowFirstColumn="0" w:lastRowLastColumn="0"/>
              <w:rPr>
                <w:rFonts w:eastAsiaTheme="minorEastAsia"/>
                <w:lang w:val="en-GB" w:eastAsia="ja-JP"/>
              </w:rPr>
            </w:pPr>
            <m:oMathPara>
              <m:oMath>
                <m:r>
                  <m:rPr>
                    <m:sty m:val="bi"/>
                  </m:rPr>
                  <w:rPr>
                    <w:rFonts w:ascii="Cambria Math" w:eastAsiaTheme="minorEastAsia" w:hAnsi="Cambria Math"/>
                    <w:lang w:val="en-GB" w:eastAsia="ja-JP"/>
                  </w:rPr>
                  <m:t>β=0.25</m:t>
                </m:r>
              </m:oMath>
            </m:oMathPara>
          </w:p>
        </w:tc>
        <w:tc>
          <w:tcPr>
            <w:tcW w:w="1199" w:type="dxa"/>
          </w:tcPr>
          <w:p w14:paraId="32A034E4" w14:textId="635BD68A" w:rsidR="009C7667" w:rsidRDefault="0000393F" w:rsidP="003E2DCA">
            <w:pPr>
              <w:snapToGrid w:val="0"/>
              <w:jc w:val="both"/>
              <w:cnfStyle w:val="100000000000" w:firstRow="1" w:lastRow="0" w:firstColumn="0" w:lastColumn="0" w:oddVBand="0" w:evenVBand="0" w:oddHBand="0" w:evenHBand="0" w:firstRowFirstColumn="0" w:firstRowLastColumn="0" w:lastRowFirstColumn="0" w:lastRowLastColumn="0"/>
              <w:rPr>
                <w:rFonts w:eastAsiaTheme="minorEastAsia"/>
                <w:lang w:val="en-GB" w:eastAsia="ja-JP"/>
              </w:rPr>
            </w:pPr>
            <m:oMathPara>
              <m:oMath>
                <m:r>
                  <m:rPr>
                    <m:sty m:val="bi"/>
                  </m:rPr>
                  <w:rPr>
                    <w:rFonts w:ascii="Cambria Math" w:eastAsiaTheme="minorEastAsia" w:hAnsi="Cambria Math"/>
                    <w:lang w:val="en-GB" w:eastAsia="ja-JP"/>
                  </w:rPr>
                  <m:t>β=0.125</m:t>
                </m:r>
              </m:oMath>
            </m:oMathPara>
          </w:p>
        </w:tc>
      </w:tr>
      <w:tr w:rsidR="009C7667" w14:paraId="18FC86F3" w14:textId="77777777" w:rsidTr="002F660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14:paraId="455F180E" w14:textId="44389889" w:rsidR="009C7667" w:rsidRDefault="000E37F9" w:rsidP="003E2DCA">
            <w:pPr>
              <w:snapToGrid w:val="0"/>
              <w:jc w:val="both"/>
              <w:rPr>
                <w:rFonts w:eastAsiaTheme="minorEastAsia"/>
                <w:lang w:val="en-GB" w:eastAsia="ja-JP"/>
              </w:rPr>
            </w:pPr>
            <m:oMathPara>
              <m:oMath>
                <m:sSub>
                  <m:sSubPr>
                    <m:ctrlPr>
                      <w:rPr>
                        <w:rFonts w:ascii="Cambria Math" w:eastAsiaTheme="minorEastAsia" w:hAnsi="Cambria Math"/>
                        <w:b w:val="0"/>
                        <w:bCs w:val="0"/>
                        <w:i/>
                        <w:lang w:val="en-GB" w:eastAsia="ja-JP"/>
                      </w:rPr>
                    </m:ctrlPr>
                  </m:sSubPr>
                  <m:e>
                    <m:r>
                      <m:rPr>
                        <m:sty m:val="bi"/>
                      </m:rPr>
                      <w:rPr>
                        <w:rFonts w:ascii="Cambria Math" w:eastAsiaTheme="minorEastAsia" w:hAnsi="Cambria Math"/>
                        <w:lang w:val="en-GB" w:eastAsia="ja-JP"/>
                      </w:rPr>
                      <m:t>L</m:t>
                    </m:r>
                  </m:e>
                  <m:sub>
                    <m:r>
                      <m:rPr>
                        <m:sty m:val="bi"/>
                      </m:rPr>
                      <w:rPr>
                        <w:rFonts w:ascii="Cambria Math" w:eastAsiaTheme="minorEastAsia" w:hAnsi="Cambria Math"/>
                        <w:lang w:val="en-GB" w:eastAsia="ja-JP"/>
                      </w:rPr>
                      <m:t>tot</m:t>
                    </m:r>
                  </m:sub>
                </m:sSub>
                <m:r>
                  <m:rPr>
                    <m:sty m:val="bi"/>
                  </m:rPr>
                  <w:rPr>
                    <w:rFonts w:ascii="Cambria Math" w:eastAsiaTheme="minorEastAsia" w:hAnsi="Cambria Math"/>
                    <w:lang w:val="en-GB" w:eastAsia="ja-JP"/>
                  </w:rPr>
                  <m:t>=</m:t>
                </m:r>
                <m:r>
                  <m:rPr>
                    <m:sty m:val="bi"/>
                  </m:rPr>
                  <w:rPr>
                    <w:rFonts w:ascii="Cambria Math" w:eastAsiaTheme="minorEastAsia" w:hAnsi="Cambria Math"/>
                    <w:lang w:val="en-GB" w:eastAsia="ja-JP"/>
                  </w:rPr>
                  <m:t>6</m:t>
                </m:r>
              </m:oMath>
            </m:oMathPara>
          </w:p>
        </w:tc>
        <w:tc>
          <w:tcPr>
            <w:tcW w:w="978" w:type="dxa"/>
          </w:tcPr>
          <w:p w14:paraId="6C2AAFB8" w14:textId="4B33227C" w:rsidR="00911F9C" w:rsidRDefault="00911F9C" w:rsidP="002F660F">
            <w:pPr>
              <w:snapToGrid w:val="0"/>
              <w:jc w:val="center"/>
              <w:cnfStyle w:val="000000100000" w:firstRow="0" w:lastRow="0" w:firstColumn="0" w:lastColumn="0" w:oddVBand="0" w:evenVBand="0" w:oddHBand="1" w:evenHBand="0" w:firstRowFirstColumn="0" w:firstRowLastColumn="0" w:lastRowFirstColumn="0" w:lastRowLastColumn="0"/>
              <w:rPr>
                <w:rFonts w:eastAsiaTheme="minorEastAsia"/>
                <w:lang w:val="en-GB" w:eastAsia="ja-JP"/>
              </w:rPr>
            </w:pPr>
            <w:r>
              <w:rPr>
                <w:rFonts w:eastAsiaTheme="minorEastAsia"/>
                <w:lang w:val="en-GB" w:eastAsia="ja-JP"/>
              </w:rPr>
              <w:t>32%</w:t>
            </w:r>
          </w:p>
        </w:tc>
        <w:tc>
          <w:tcPr>
            <w:tcW w:w="1089" w:type="dxa"/>
          </w:tcPr>
          <w:p w14:paraId="3CA40F7E" w14:textId="77738C36" w:rsidR="009C7667" w:rsidRDefault="00911F9C" w:rsidP="002F660F">
            <w:pPr>
              <w:snapToGrid w:val="0"/>
              <w:jc w:val="center"/>
              <w:cnfStyle w:val="000000100000" w:firstRow="0" w:lastRow="0" w:firstColumn="0" w:lastColumn="0" w:oddVBand="0" w:evenVBand="0" w:oddHBand="1" w:evenHBand="0" w:firstRowFirstColumn="0" w:firstRowLastColumn="0" w:lastRowFirstColumn="0" w:lastRowLastColumn="0"/>
              <w:rPr>
                <w:rFonts w:eastAsiaTheme="minorEastAsia"/>
                <w:lang w:val="en-GB" w:eastAsia="ja-JP"/>
              </w:rPr>
            </w:pPr>
            <w:r>
              <w:rPr>
                <w:rFonts w:eastAsiaTheme="minorEastAsia"/>
                <w:lang w:val="en-GB" w:eastAsia="ja-JP"/>
              </w:rPr>
              <w:t>54%</w:t>
            </w:r>
          </w:p>
        </w:tc>
        <w:tc>
          <w:tcPr>
            <w:tcW w:w="1199" w:type="dxa"/>
          </w:tcPr>
          <w:p w14:paraId="7CF3331B" w14:textId="1B815578" w:rsidR="009C7667" w:rsidRDefault="00911F9C" w:rsidP="002F660F">
            <w:pPr>
              <w:snapToGrid w:val="0"/>
              <w:jc w:val="center"/>
              <w:cnfStyle w:val="000000100000" w:firstRow="0" w:lastRow="0" w:firstColumn="0" w:lastColumn="0" w:oddVBand="0" w:evenVBand="0" w:oddHBand="1" w:evenHBand="0" w:firstRowFirstColumn="0" w:firstRowLastColumn="0" w:lastRowFirstColumn="0" w:lastRowLastColumn="0"/>
              <w:rPr>
                <w:rFonts w:eastAsiaTheme="minorEastAsia"/>
                <w:lang w:val="en-GB" w:eastAsia="ja-JP"/>
              </w:rPr>
            </w:pPr>
            <w:r>
              <w:rPr>
                <w:rFonts w:eastAsiaTheme="minorEastAsia"/>
                <w:lang w:val="en-GB" w:eastAsia="ja-JP"/>
              </w:rPr>
              <w:t>66%</w:t>
            </w:r>
          </w:p>
        </w:tc>
      </w:tr>
      <w:tr w:rsidR="009C7667" w14:paraId="2F21DD96" w14:textId="77777777" w:rsidTr="002F660F">
        <w:trPr>
          <w:jc w:val="center"/>
        </w:trPr>
        <w:tc>
          <w:tcPr>
            <w:cnfStyle w:val="001000000000" w:firstRow="0" w:lastRow="0" w:firstColumn="1" w:lastColumn="0" w:oddVBand="0" w:evenVBand="0" w:oddHBand="0" w:evenHBand="0" w:firstRowFirstColumn="0" w:firstRowLastColumn="0" w:lastRowFirstColumn="0" w:lastRowLastColumn="0"/>
            <w:tcW w:w="1134" w:type="dxa"/>
          </w:tcPr>
          <w:p w14:paraId="2AD1E0BC" w14:textId="6F55BD0C" w:rsidR="009C7667" w:rsidRDefault="000E37F9" w:rsidP="003E2DCA">
            <w:pPr>
              <w:snapToGrid w:val="0"/>
              <w:jc w:val="both"/>
              <w:rPr>
                <w:rFonts w:eastAsiaTheme="minorEastAsia"/>
                <w:lang w:val="en-GB" w:eastAsia="ja-JP"/>
              </w:rPr>
            </w:pPr>
            <m:oMathPara>
              <m:oMath>
                <m:sSub>
                  <m:sSubPr>
                    <m:ctrlPr>
                      <w:rPr>
                        <w:rFonts w:ascii="Cambria Math" w:eastAsiaTheme="minorEastAsia" w:hAnsi="Cambria Math"/>
                        <w:b w:val="0"/>
                        <w:bCs w:val="0"/>
                        <w:i/>
                        <w:lang w:val="en-GB" w:eastAsia="ja-JP"/>
                      </w:rPr>
                    </m:ctrlPr>
                  </m:sSubPr>
                  <m:e>
                    <m:r>
                      <m:rPr>
                        <m:sty m:val="bi"/>
                      </m:rPr>
                      <w:rPr>
                        <w:rFonts w:ascii="Cambria Math" w:eastAsiaTheme="minorEastAsia" w:hAnsi="Cambria Math"/>
                        <w:lang w:val="en-GB" w:eastAsia="ja-JP"/>
                      </w:rPr>
                      <m:t>L</m:t>
                    </m:r>
                  </m:e>
                  <m:sub>
                    <m:r>
                      <m:rPr>
                        <m:sty m:val="bi"/>
                      </m:rPr>
                      <w:rPr>
                        <w:rFonts w:ascii="Cambria Math" w:eastAsiaTheme="minorEastAsia" w:hAnsi="Cambria Math"/>
                        <w:lang w:val="en-GB" w:eastAsia="ja-JP"/>
                      </w:rPr>
                      <m:t>tot</m:t>
                    </m:r>
                  </m:sub>
                </m:sSub>
                <m:r>
                  <m:rPr>
                    <m:sty m:val="bi"/>
                  </m:rPr>
                  <w:rPr>
                    <w:rFonts w:ascii="Cambria Math" w:eastAsiaTheme="minorEastAsia" w:hAnsi="Cambria Math"/>
                    <w:lang w:val="en-GB" w:eastAsia="ja-JP"/>
                  </w:rPr>
                  <m:t>=</m:t>
                </m:r>
                <m:r>
                  <m:rPr>
                    <m:sty m:val="bi"/>
                  </m:rPr>
                  <w:rPr>
                    <w:rFonts w:ascii="Cambria Math" w:eastAsiaTheme="minorEastAsia" w:hAnsi="Cambria Math"/>
                    <w:lang w:val="en-GB" w:eastAsia="ja-JP"/>
                  </w:rPr>
                  <m:t>12</m:t>
                </m:r>
              </m:oMath>
            </m:oMathPara>
          </w:p>
        </w:tc>
        <w:tc>
          <w:tcPr>
            <w:tcW w:w="978" w:type="dxa"/>
          </w:tcPr>
          <w:p w14:paraId="50A75893" w14:textId="16E5289A" w:rsidR="009C7667" w:rsidRDefault="00911F9C" w:rsidP="002F660F">
            <w:pPr>
              <w:snapToGrid w:val="0"/>
              <w:jc w:val="center"/>
              <w:cnfStyle w:val="000000000000" w:firstRow="0" w:lastRow="0" w:firstColumn="0" w:lastColumn="0" w:oddVBand="0" w:evenVBand="0" w:oddHBand="0" w:evenHBand="0" w:firstRowFirstColumn="0" w:firstRowLastColumn="0" w:lastRowFirstColumn="0" w:lastRowLastColumn="0"/>
              <w:rPr>
                <w:rFonts w:eastAsiaTheme="minorEastAsia"/>
                <w:lang w:val="en-GB" w:eastAsia="ja-JP"/>
              </w:rPr>
            </w:pPr>
            <w:r>
              <w:rPr>
                <w:rFonts w:eastAsiaTheme="minorEastAsia"/>
                <w:lang w:val="en-GB" w:eastAsia="ja-JP"/>
              </w:rPr>
              <w:t>30%</w:t>
            </w:r>
          </w:p>
        </w:tc>
        <w:tc>
          <w:tcPr>
            <w:tcW w:w="1089" w:type="dxa"/>
          </w:tcPr>
          <w:p w14:paraId="3EFDD5CC" w14:textId="76ED8689" w:rsidR="009C7667" w:rsidRDefault="00911F9C" w:rsidP="002F660F">
            <w:pPr>
              <w:snapToGrid w:val="0"/>
              <w:jc w:val="center"/>
              <w:cnfStyle w:val="000000000000" w:firstRow="0" w:lastRow="0" w:firstColumn="0" w:lastColumn="0" w:oddVBand="0" w:evenVBand="0" w:oddHBand="0" w:evenHBand="0" w:firstRowFirstColumn="0" w:firstRowLastColumn="0" w:lastRowFirstColumn="0" w:lastRowLastColumn="0"/>
              <w:rPr>
                <w:rFonts w:eastAsiaTheme="minorEastAsia"/>
                <w:lang w:val="en-GB" w:eastAsia="ja-JP"/>
              </w:rPr>
            </w:pPr>
            <w:r>
              <w:rPr>
                <w:rFonts w:eastAsiaTheme="minorEastAsia"/>
                <w:lang w:val="en-GB" w:eastAsia="ja-JP"/>
              </w:rPr>
              <w:t>47%</w:t>
            </w:r>
          </w:p>
        </w:tc>
        <w:tc>
          <w:tcPr>
            <w:tcW w:w="1199" w:type="dxa"/>
          </w:tcPr>
          <w:p w14:paraId="2AFFB725" w14:textId="53D56011" w:rsidR="009C7667" w:rsidRDefault="00911F9C" w:rsidP="002F660F">
            <w:pPr>
              <w:snapToGrid w:val="0"/>
              <w:jc w:val="center"/>
              <w:cnfStyle w:val="000000000000" w:firstRow="0" w:lastRow="0" w:firstColumn="0" w:lastColumn="0" w:oddVBand="0" w:evenVBand="0" w:oddHBand="0" w:evenHBand="0" w:firstRowFirstColumn="0" w:firstRowLastColumn="0" w:lastRowFirstColumn="0" w:lastRowLastColumn="0"/>
              <w:rPr>
                <w:rFonts w:eastAsiaTheme="minorEastAsia"/>
                <w:lang w:val="en-GB" w:eastAsia="ja-JP"/>
              </w:rPr>
            </w:pPr>
            <w:r>
              <w:rPr>
                <w:rFonts w:eastAsiaTheme="minorEastAsia"/>
                <w:lang w:val="en-GB" w:eastAsia="ja-JP"/>
              </w:rPr>
              <w:t>61%</w:t>
            </w:r>
          </w:p>
        </w:tc>
      </w:tr>
    </w:tbl>
    <w:p w14:paraId="2CB91A45" w14:textId="77777777" w:rsidR="009C7667" w:rsidRDefault="009C7667" w:rsidP="003E2DCA">
      <w:pPr>
        <w:snapToGrid w:val="0"/>
        <w:jc w:val="both"/>
        <w:rPr>
          <w:rFonts w:eastAsiaTheme="minorEastAsia"/>
          <w:lang w:val="en-GB" w:eastAsia="ja-JP"/>
        </w:rPr>
      </w:pPr>
    </w:p>
    <w:p w14:paraId="29BE2730" w14:textId="56CF1F98" w:rsidR="00954732" w:rsidRDefault="00F23E59" w:rsidP="00151D50">
      <w:pPr>
        <w:pStyle w:val="Proposal"/>
        <w:rPr>
          <w:rFonts w:eastAsiaTheme="minorEastAsia"/>
          <w:lang w:val="en-GB" w:eastAsia="ja-JP"/>
        </w:rPr>
      </w:pPr>
      <w:r>
        <w:rPr>
          <w:lang w:val="en-GB"/>
        </w:rPr>
        <w:t xml:space="preserve"> </w:t>
      </w:r>
      <w:bookmarkStart w:id="51" w:name="_Toc135020918"/>
      <w:r w:rsidR="00400720">
        <w:rPr>
          <w:lang w:val="en-GB"/>
        </w:rPr>
        <w:t xml:space="preserve">For </w:t>
      </w:r>
      <w:r w:rsidR="007E1F61">
        <w:rPr>
          <w:lang w:val="en-GB"/>
        </w:rPr>
        <w:t xml:space="preserve">CJT, </w:t>
      </w:r>
      <w:r w:rsidR="00E25C9D">
        <w:rPr>
          <w:lang w:val="en-GB"/>
        </w:rPr>
        <w:t>consider indicating</w:t>
      </w:r>
      <w:r w:rsidR="00D07579">
        <w:rPr>
          <w:lang w:val="en-GB"/>
        </w:rPr>
        <w:t xml:space="preserve"> the number of </w:t>
      </w:r>
      <w:r w:rsidR="001E6CD3">
        <w:rPr>
          <w:lang w:val="en-GB"/>
        </w:rPr>
        <w:t xml:space="preserve">all-zero </w:t>
      </w:r>
      <w:r>
        <w:rPr>
          <w:lang w:val="en-GB"/>
        </w:rPr>
        <w:t>bitmap</w:t>
      </w:r>
      <w:r w:rsidR="00D07579">
        <w:rPr>
          <w:lang w:val="en-GB"/>
        </w:rPr>
        <w:t xml:space="preserve">s in </w:t>
      </w:r>
      <w:r w:rsidR="00A71E48">
        <w:rPr>
          <w:lang w:val="en-GB"/>
        </w:rPr>
        <w:t>Part 1</w:t>
      </w:r>
      <w:r w:rsidR="000F53F8">
        <w:rPr>
          <w:lang w:val="en-GB"/>
        </w:rPr>
        <w:t>.</w:t>
      </w:r>
      <w:bookmarkEnd w:id="51"/>
    </w:p>
    <w:p w14:paraId="51C5B143" w14:textId="77777777" w:rsidR="004342C9" w:rsidRDefault="004342C9" w:rsidP="004342C9">
      <w:pPr>
        <w:pStyle w:val="Proposal"/>
        <w:numPr>
          <w:ilvl w:val="0"/>
          <w:numId w:val="0"/>
        </w:numPr>
        <w:ind w:left="1304" w:hanging="1304"/>
        <w:rPr>
          <w:rFonts w:eastAsiaTheme="minorEastAsia"/>
          <w:lang w:val="en-GB" w:eastAsia="ja-JP"/>
        </w:rPr>
      </w:pPr>
    </w:p>
    <w:p w14:paraId="1AD88DE0" w14:textId="77777777" w:rsidR="00C12381" w:rsidRDefault="00C12381" w:rsidP="00335649">
      <w:pPr>
        <w:pStyle w:val="Proposal"/>
        <w:numPr>
          <w:ilvl w:val="0"/>
          <w:numId w:val="0"/>
        </w:numPr>
        <w:rPr>
          <w:lang w:val="en-GB"/>
        </w:rPr>
      </w:pPr>
    </w:p>
    <w:p w14:paraId="23BBFD0D" w14:textId="177BD378" w:rsidR="00ED43B4" w:rsidRDefault="00ED43B4" w:rsidP="00335649">
      <w:pPr>
        <w:pStyle w:val="Heading2"/>
      </w:pPr>
      <w:r>
        <w:t>4.</w:t>
      </w:r>
      <w:r w:rsidR="00AB43DD">
        <w:t>3</w:t>
      </w:r>
      <w:r>
        <w:t xml:space="preserve"> CBSR</w:t>
      </w:r>
      <w:r w:rsidR="008331ED">
        <w:t xml:space="preserve"> for CJT</w:t>
      </w:r>
    </w:p>
    <w:p w14:paraId="04DC5EC2" w14:textId="703509EA" w:rsidR="00407A24" w:rsidRDefault="00EA6DF3" w:rsidP="00872711">
      <w:pPr>
        <w:pStyle w:val="NormalWeb"/>
        <w:rPr>
          <w:color w:val="auto"/>
          <w:sz w:val="20"/>
          <w:szCs w:val="20"/>
          <w:lang w:val="en-GB"/>
        </w:rPr>
      </w:pPr>
      <w:r>
        <w:rPr>
          <w:color w:val="auto"/>
          <w:sz w:val="20"/>
          <w:szCs w:val="20"/>
          <w:lang w:val="en-GB"/>
        </w:rPr>
        <w:t xml:space="preserve">On codebook </w:t>
      </w:r>
      <w:r w:rsidR="001401D2">
        <w:rPr>
          <w:color w:val="auto"/>
          <w:sz w:val="20"/>
          <w:szCs w:val="20"/>
          <w:lang w:val="en-GB"/>
        </w:rPr>
        <w:t>subset restriction for CJT, the following agreement was reached in the last RAN1 meeting:</w:t>
      </w:r>
    </w:p>
    <w:p w14:paraId="18A5EFB9" w14:textId="77777777" w:rsidR="00C37663" w:rsidRDefault="00C37663" w:rsidP="001B563C">
      <w:pPr>
        <w:widowControl w:val="0"/>
        <w:snapToGrid w:val="0"/>
        <w:rPr>
          <w:rFonts w:cs="Times"/>
          <w:b/>
          <w:szCs w:val="20"/>
          <w:highlight w:val="green"/>
          <w:lang w:val="de-DE"/>
        </w:rPr>
      </w:pPr>
    </w:p>
    <w:p w14:paraId="656CEB46" w14:textId="615F1B44" w:rsidR="001B563C" w:rsidRPr="00437BCB" w:rsidRDefault="001B563C" w:rsidP="00792BDA">
      <w:pPr>
        <w:widowControl w:val="0"/>
        <w:snapToGrid w:val="0"/>
        <w:ind w:left="360"/>
        <w:rPr>
          <w:rFonts w:cs="Times"/>
          <w:b/>
          <w:szCs w:val="20"/>
          <w:highlight w:val="green"/>
          <w:lang w:val="de-DE"/>
        </w:rPr>
      </w:pPr>
      <w:r w:rsidRPr="00437BCB">
        <w:rPr>
          <w:rFonts w:cs="Times"/>
          <w:b/>
          <w:szCs w:val="20"/>
          <w:highlight w:val="green"/>
          <w:lang w:val="de-DE"/>
        </w:rPr>
        <w:t>Agreement</w:t>
      </w:r>
    </w:p>
    <w:p w14:paraId="1E8ACA94" w14:textId="77777777" w:rsidR="001B563C" w:rsidRPr="00437BCB" w:rsidRDefault="001B563C" w:rsidP="00792BDA">
      <w:pPr>
        <w:widowControl w:val="0"/>
        <w:snapToGrid w:val="0"/>
        <w:ind w:left="360"/>
        <w:rPr>
          <w:rFonts w:cs="Times"/>
          <w:szCs w:val="20"/>
        </w:rPr>
      </w:pPr>
      <w:r w:rsidRPr="00437BCB">
        <w:rPr>
          <w:rFonts w:cs="Times"/>
          <w:szCs w:val="20"/>
        </w:rPr>
        <w:t xml:space="preserve">On the Type-II codebook refinement for CJT </w:t>
      </w:r>
      <w:proofErr w:type="spellStart"/>
      <w:r w:rsidRPr="00437BCB">
        <w:rPr>
          <w:rFonts w:cs="Times"/>
          <w:szCs w:val="20"/>
        </w:rPr>
        <w:t>mTRP</w:t>
      </w:r>
      <w:proofErr w:type="spellEnd"/>
      <w:r w:rsidRPr="00437BCB">
        <w:rPr>
          <w:rFonts w:cs="Times"/>
          <w:szCs w:val="20"/>
        </w:rPr>
        <w:t>, regarding CBSR, amplitude restriction is CSI-RS-resource-specific.</w:t>
      </w:r>
    </w:p>
    <w:p w14:paraId="4D8A43B1" w14:textId="77777777" w:rsidR="001B563C" w:rsidRPr="00437BCB" w:rsidRDefault="001B563C" w:rsidP="00792BDA">
      <w:pPr>
        <w:pStyle w:val="ListParagraph"/>
        <w:widowControl w:val="0"/>
        <w:numPr>
          <w:ilvl w:val="0"/>
          <w:numId w:val="137"/>
        </w:numPr>
        <w:suppressAutoHyphens/>
        <w:snapToGrid w:val="0"/>
        <w:spacing w:line="240" w:lineRule="auto"/>
        <w:ind w:left="1080"/>
        <w:rPr>
          <w:rFonts w:cs="Times"/>
          <w:szCs w:val="20"/>
        </w:rPr>
      </w:pPr>
      <w:r w:rsidRPr="00437BCB">
        <w:rPr>
          <w:rFonts w:cs="Times"/>
          <w:szCs w:val="20"/>
        </w:rPr>
        <w:t xml:space="preserve">FFS: Whether CBSR is always configured for each CSI-RS resource or not </w:t>
      </w:r>
    </w:p>
    <w:p w14:paraId="509F83BE" w14:textId="77777777" w:rsidR="00440AE5" w:rsidRDefault="00440AE5" w:rsidP="00792BDA">
      <w:pPr>
        <w:shd w:val="clear" w:color="auto" w:fill="FFFFFF"/>
        <w:ind w:left="360"/>
        <w:rPr>
          <w:rFonts w:eastAsia="Times New Roman" w:cs="Times"/>
          <w:b/>
          <w:color w:val="222222"/>
          <w:szCs w:val="20"/>
          <w:highlight w:val="green"/>
          <w:lang w:eastAsia="ko-KR"/>
        </w:rPr>
      </w:pPr>
    </w:p>
    <w:p w14:paraId="207F6E03" w14:textId="06FDC5F2" w:rsidR="00440AE5" w:rsidRPr="00155F7B" w:rsidRDefault="00440AE5" w:rsidP="00792BDA">
      <w:pPr>
        <w:shd w:val="clear" w:color="auto" w:fill="FFFFFF"/>
        <w:ind w:left="360"/>
        <w:rPr>
          <w:rFonts w:eastAsia="Times New Roman" w:cs="Times"/>
          <w:b/>
          <w:color w:val="222222"/>
          <w:szCs w:val="20"/>
          <w:highlight w:val="green"/>
          <w:lang w:eastAsia="ko-KR"/>
        </w:rPr>
      </w:pPr>
      <w:r w:rsidRPr="00155F7B">
        <w:rPr>
          <w:rFonts w:eastAsia="Times New Roman" w:cs="Times"/>
          <w:b/>
          <w:color w:val="222222"/>
          <w:szCs w:val="20"/>
          <w:highlight w:val="green"/>
          <w:lang w:eastAsia="ko-KR"/>
        </w:rPr>
        <w:t>Agreement</w:t>
      </w:r>
    </w:p>
    <w:p w14:paraId="53AC2A80" w14:textId="77777777" w:rsidR="00440AE5" w:rsidRPr="00C63F0E" w:rsidRDefault="00440AE5" w:rsidP="00792BDA">
      <w:pPr>
        <w:widowControl w:val="0"/>
        <w:snapToGrid w:val="0"/>
        <w:ind w:left="360"/>
        <w:rPr>
          <w:rFonts w:cs="Times"/>
          <w:szCs w:val="20"/>
        </w:rPr>
      </w:pPr>
      <w:r w:rsidRPr="00C63F0E">
        <w:rPr>
          <w:rFonts w:cs="Times"/>
          <w:szCs w:val="20"/>
        </w:rPr>
        <w:t xml:space="preserve">On the Type-II codebook refinement for CJT </w:t>
      </w:r>
      <w:proofErr w:type="spellStart"/>
      <w:r w:rsidRPr="00C63F0E">
        <w:rPr>
          <w:rFonts w:cs="Times"/>
          <w:szCs w:val="20"/>
        </w:rPr>
        <w:t>mTRP</w:t>
      </w:r>
      <w:proofErr w:type="spellEnd"/>
      <w:r w:rsidRPr="00C63F0E">
        <w:rPr>
          <w:rFonts w:cs="Times"/>
          <w:szCs w:val="20"/>
        </w:rPr>
        <w:t>, regarding CBSR, one of the N</w:t>
      </w:r>
      <w:r w:rsidRPr="00C63F0E">
        <w:rPr>
          <w:rFonts w:cs="Times"/>
          <w:szCs w:val="20"/>
          <w:vertAlign w:val="subscript"/>
        </w:rPr>
        <w:t>TRP</w:t>
      </w:r>
      <w:r w:rsidRPr="00C63F0E">
        <w:rPr>
          <w:rFonts w:cs="Times"/>
          <w:szCs w:val="20"/>
        </w:rPr>
        <w:t xml:space="preserve"> configured CSI-RS resources must be configured with CBSR, while the remaining (N</w:t>
      </w:r>
      <w:r w:rsidRPr="00C63F0E">
        <w:rPr>
          <w:rFonts w:cs="Times"/>
          <w:szCs w:val="20"/>
          <w:vertAlign w:val="subscript"/>
        </w:rPr>
        <w:t>TRP</w:t>
      </w:r>
      <w:r w:rsidRPr="00C63F0E">
        <w:rPr>
          <w:rFonts w:cs="Times"/>
          <w:szCs w:val="20"/>
        </w:rPr>
        <w:t xml:space="preserve"> –1) configured CSI-RS resources can be optionally configured with CBSR</w:t>
      </w:r>
    </w:p>
    <w:p w14:paraId="0EE7604C" w14:textId="77777777" w:rsidR="00440AE5" w:rsidRPr="00756DB2" w:rsidRDefault="00440AE5" w:rsidP="00792BDA">
      <w:pPr>
        <w:pStyle w:val="ListParagraph"/>
        <w:widowControl w:val="0"/>
        <w:numPr>
          <w:ilvl w:val="0"/>
          <w:numId w:val="137"/>
        </w:numPr>
        <w:suppressAutoHyphens/>
        <w:snapToGrid w:val="0"/>
        <w:spacing w:line="240" w:lineRule="auto"/>
        <w:ind w:left="1080"/>
        <w:rPr>
          <w:rFonts w:cs="Times"/>
          <w:b/>
          <w:szCs w:val="20"/>
        </w:rPr>
      </w:pPr>
      <w:r w:rsidRPr="00756DB2">
        <w:rPr>
          <w:rFonts w:eastAsia="Malgun Gothic" w:cs="Times"/>
          <w:szCs w:val="20"/>
          <w:lang w:eastAsia="zh-CN"/>
        </w:rPr>
        <w:t>Note: if CBSR of one particular resource is absent, it means no restriction for SD basis selection for the resource.</w:t>
      </w:r>
    </w:p>
    <w:p w14:paraId="315DBE23" w14:textId="77777777" w:rsidR="001B563C" w:rsidRDefault="001B563C" w:rsidP="00347A1D">
      <w:pPr>
        <w:widowControl w:val="0"/>
        <w:snapToGrid w:val="0"/>
        <w:ind w:left="360"/>
        <w:rPr>
          <w:rFonts w:cs="Times"/>
          <w:b/>
          <w:szCs w:val="20"/>
          <w:lang w:val="de-DE"/>
        </w:rPr>
      </w:pPr>
    </w:p>
    <w:p w14:paraId="19F663FC" w14:textId="743F0989" w:rsidR="000809A0" w:rsidRPr="00437BCB" w:rsidRDefault="000809A0" w:rsidP="00347A1D">
      <w:pPr>
        <w:widowControl w:val="0"/>
        <w:snapToGrid w:val="0"/>
        <w:ind w:left="360"/>
        <w:rPr>
          <w:rFonts w:cs="Times"/>
          <w:b/>
          <w:szCs w:val="20"/>
          <w:lang w:val="de-DE"/>
        </w:rPr>
      </w:pPr>
      <w:r w:rsidRPr="00437BCB">
        <w:rPr>
          <w:rFonts w:cs="Times"/>
          <w:b/>
          <w:szCs w:val="20"/>
          <w:lang w:val="de-DE"/>
        </w:rPr>
        <w:t xml:space="preserve">Conclusion </w:t>
      </w:r>
    </w:p>
    <w:p w14:paraId="1C666E40" w14:textId="77777777" w:rsidR="000809A0" w:rsidRPr="00437BCB" w:rsidRDefault="000809A0" w:rsidP="00347A1D">
      <w:pPr>
        <w:widowControl w:val="0"/>
        <w:snapToGrid w:val="0"/>
        <w:ind w:left="360"/>
        <w:rPr>
          <w:rFonts w:cs="Times"/>
          <w:szCs w:val="20"/>
        </w:rPr>
      </w:pPr>
      <w:r w:rsidRPr="00437BCB">
        <w:rPr>
          <w:rFonts w:cs="Times"/>
          <w:szCs w:val="20"/>
        </w:rPr>
        <w:t xml:space="preserve">On the Type-II codebook refinement for CJT </w:t>
      </w:r>
      <w:proofErr w:type="spellStart"/>
      <w:r w:rsidRPr="00437BCB">
        <w:rPr>
          <w:rFonts w:cs="Times"/>
          <w:szCs w:val="20"/>
        </w:rPr>
        <w:t>mTRP</w:t>
      </w:r>
      <w:proofErr w:type="spellEnd"/>
      <w:r w:rsidRPr="00437BCB">
        <w:rPr>
          <w:rFonts w:cs="Times"/>
          <w:szCs w:val="20"/>
        </w:rPr>
        <w:t>, regarding CBSR for N</w:t>
      </w:r>
      <w:r w:rsidRPr="00437BCB">
        <w:rPr>
          <w:rFonts w:cs="Times"/>
          <w:szCs w:val="20"/>
          <w:vertAlign w:val="subscript"/>
        </w:rPr>
        <w:t>TRP</w:t>
      </w:r>
      <w:r w:rsidRPr="00437BCB">
        <w:rPr>
          <w:rFonts w:cs="Times"/>
          <w:szCs w:val="20"/>
        </w:rPr>
        <w:t xml:space="preserve">&gt;1, there is no consensus in supporting the additional optional soft amplitude restriction. Therefore, only hard amplitude restriction (per CSI-RS resource, based on the legacy design) is supported. </w:t>
      </w:r>
    </w:p>
    <w:p w14:paraId="06CB5B88" w14:textId="77777777" w:rsidR="00872681" w:rsidRDefault="00872681" w:rsidP="00347A1D">
      <w:pPr>
        <w:pStyle w:val="NormalWeb"/>
        <w:ind w:left="360"/>
        <w:rPr>
          <w:color w:val="auto"/>
          <w:sz w:val="20"/>
          <w:szCs w:val="20"/>
          <w:lang w:val="en-GB"/>
        </w:rPr>
      </w:pPr>
    </w:p>
    <w:p w14:paraId="09528C12" w14:textId="77777777" w:rsidR="006F7769" w:rsidRPr="00E607F0" w:rsidRDefault="006F7769" w:rsidP="00347A1D">
      <w:pPr>
        <w:ind w:left="360"/>
        <w:rPr>
          <w:rFonts w:eastAsia="Malgun Gothic" w:cs="Times"/>
          <w:b/>
          <w:bCs/>
          <w:szCs w:val="20"/>
          <w:lang w:eastAsia="ko-KR"/>
        </w:rPr>
      </w:pPr>
      <w:r w:rsidRPr="00E607F0">
        <w:rPr>
          <w:rFonts w:cs="Times"/>
          <w:b/>
          <w:bCs/>
          <w:szCs w:val="20"/>
        </w:rPr>
        <w:t>Conclusion</w:t>
      </w:r>
    </w:p>
    <w:p w14:paraId="3ED4320E" w14:textId="77777777" w:rsidR="006F7769" w:rsidRPr="00E607F0" w:rsidRDefault="006F7769" w:rsidP="00347A1D">
      <w:pPr>
        <w:snapToGrid w:val="0"/>
        <w:ind w:left="360"/>
        <w:jc w:val="both"/>
        <w:rPr>
          <w:rFonts w:cs="Times"/>
          <w:szCs w:val="20"/>
        </w:rPr>
      </w:pPr>
      <w:r w:rsidRPr="00E607F0">
        <w:rPr>
          <w:rFonts w:cs="Times"/>
          <w:szCs w:val="20"/>
        </w:rPr>
        <w:t xml:space="preserve">On the Type-II codebook refinement for CJT </w:t>
      </w:r>
      <w:proofErr w:type="spellStart"/>
      <w:r w:rsidRPr="00E607F0">
        <w:rPr>
          <w:rFonts w:cs="Times"/>
          <w:szCs w:val="20"/>
        </w:rPr>
        <w:t>mTRP</w:t>
      </w:r>
      <w:proofErr w:type="spellEnd"/>
      <w:r w:rsidRPr="00E607F0">
        <w:rPr>
          <w:rFonts w:cs="Times"/>
          <w:szCs w:val="20"/>
        </w:rPr>
        <w:t>, regarding CBSR for N</w:t>
      </w:r>
      <w:r w:rsidRPr="00E607F0">
        <w:rPr>
          <w:rFonts w:cs="Times"/>
          <w:szCs w:val="20"/>
          <w:vertAlign w:val="subscript"/>
        </w:rPr>
        <w:t>TRP</w:t>
      </w:r>
      <w:r w:rsidRPr="00E607F0">
        <w:rPr>
          <w:rFonts w:cs="Times"/>
          <w:szCs w:val="20"/>
        </w:rPr>
        <w:t>=1, there is no consensus in supporting the additional optional soft amplitude restriction. Therefore, only hard amplitude restriction (per CSI-RS resource, based on the legacy design) is supported.</w:t>
      </w:r>
    </w:p>
    <w:p w14:paraId="0DF7AFC4" w14:textId="11CD1E2A" w:rsidR="001B3D8A" w:rsidRDefault="006A7BF6" w:rsidP="00303866">
      <w:pPr>
        <w:pStyle w:val="NormalWeb"/>
        <w:rPr>
          <w:rFonts w:cs="Arial"/>
          <w:sz w:val="20"/>
          <w:szCs w:val="20"/>
        </w:rPr>
      </w:pPr>
      <w:r w:rsidRPr="00792BDA">
        <w:rPr>
          <w:rFonts w:cs="Arial"/>
          <w:sz w:val="20"/>
          <w:szCs w:val="20"/>
        </w:rPr>
        <w:t>For per TRP CBSR</w:t>
      </w:r>
      <w:r w:rsidR="00204AA6">
        <w:rPr>
          <w:rFonts w:cs="Arial"/>
          <w:sz w:val="20"/>
          <w:szCs w:val="20"/>
        </w:rPr>
        <w:t xml:space="preserve"> agreed for CJT</w:t>
      </w:r>
      <w:r w:rsidRPr="00792BDA">
        <w:rPr>
          <w:rFonts w:cs="Arial"/>
          <w:sz w:val="20"/>
          <w:szCs w:val="20"/>
        </w:rPr>
        <w:t xml:space="preserve">,  a bit string </w:t>
      </w:r>
      <m:oMath>
        <m:sSubSup>
          <m:sSubSupPr>
            <m:ctrlPr>
              <w:rPr>
                <w:rFonts w:ascii="Cambria Math" w:hAnsi="Cambria Math" w:cs="Arial"/>
                <w:sz w:val="20"/>
                <w:szCs w:val="20"/>
              </w:rPr>
            </m:ctrlPr>
          </m:sSubSupPr>
          <m:e>
            <m:r>
              <w:rPr>
                <w:rFonts w:ascii="Cambria Math" w:hAnsi="Cambria Math" w:cs="Arial"/>
                <w:sz w:val="20"/>
                <w:szCs w:val="20"/>
              </w:rPr>
              <m:t>B</m:t>
            </m:r>
          </m:e>
          <m:sub>
            <m:r>
              <w:rPr>
                <w:rFonts w:ascii="Cambria Math" w:hAnsi="Cambria Math" w:cs="Arial"/>
                <w:sz w:val="20"/>
                <w:szCs w:val="20"/>
              </w:rPr>
              <m:t>G</m:t>
            </m:r>
          </m:sub>
          <m:sup>
            <m:r>
              <m:rPr>
                <m:sty m:val="p"/>
              </m:rPr>
              <w:rPr>
                <w:rFonts w:ascii="Cambria Math" w:hAnsi="Cambria Math" w:cs="Arial"/>
                <w:sz w:val="20"/>
                <w:szCs w:val="20"/>
              </w:rPr>
              <m:t>(</m:t>
            </m:r>
            <m:r>
              <w:rPr>
                <w:rFonts w:ascii="Cambria Math" w:hAnsi="Cambria Math" w:cs="Arial"/>
                <w:sz w:val="20"/>
                <w:szCs w:val="20"/>
              </w:rPr>
              <m:t>n</m:t>
            </m:r>
            <m:r>
              <m:rPr>
                <m:sty m:val="p"/>
              </m:rPr>
              <w:rPr>
                <w:rFonts w:ascii="Cambria Math" w:hAnsi="Cambria Math" w:cs="Arial"/>
                <w:sz w:val="20"/>
                <w:szCs w:val="20"/>
              </w:rPr>
              <m:t>)</m:t>
            </m:r>
          </m:sup>
        </m:sSubSup>
        <m:sSubSup>
          <m:sSubSupPr>
            <m:ctrlPr>
              <w:rPr>
                <w:rFonts w:ascii="Cambria Math" w:hAnsi="Cambria Math" w:cs="Arial"/>
                <w:sz w:val="20"/>
                <w:szCs w:val="20"/>
              </w:rPr>
            </m:ctrlPr>
          </m:sSubSupPr>
          <m:e>
            <m:r>
              <w:rPr>
                <w:rFonts w:ascii="Cambria Math" w:hAnsi="Cambria Math" w:cs="Arial"/>
                <w:sz w:val="20"/>
                <w:szCs w:val="20"/>
              </w:rPr>
              <m:t>B</m:t>
            </m:r>
          </m:e>
          <m:sub>
            <m:r>
              <m:rPr>
                <m:sty m:val="p"/>
              </m:rPr>
              <w:rPr>
                <w:rFonts w:ascii="Cambria Math" w:hAnsi="Cambria Math" w:cs="Arial"/>
                <w:sz w:val="20"/>
                <w:szCs w:val="20"/>
              </w:rPr>
              <m:t>1</m:t>
            </m:r>
          </m:sub>
          <m:sup>
            <m:r>
              <m:rPr>
                <m:sty m:val="p"/>
              </m:rPr>
              <w:rPr>
                <w:rFonts w:ascii="Cambria Math" w:hAnsi="Cambria Math" w:cs="Arial"/>
                <w:sz w:val="20"/>
                <w:szCs w:val="20"/>
              </w:rPr>
              <m:t>(</m:t>
            </m:r>
            <m:r>
              <w:rPr>
                <w:rFonts w:ascii="Cambria Math" w:hAnsi="Cambria Math" w:cs="Arial"/>
                <w:sz w:val="20"/>
                <w:szCs w:val="20"/>
              </w:rPr>
              <m:t>n</m:t>
            </m:r>
            <m:r>
              <m:rPr>
                <m:sty m:val="p"/>
              </m:rPr>
              <w:rPr>
                <w:rFonts w:ascii="Cambria Math" w:hAnsi="Cambria Math" w:cs="Arial"/>
                <w:sz w:val="20"/>
                <w:szCs w:val="20"/>
              </w:rPr>
              <m:t>)</m:t>
            </m:r>
          </m:sup>
        </m:sSubSup>
        <m:sSubSup>
          <m:sSubSupPr>
            <m:ctrlPr>
              <w:rPr>
                <w:rFonts w:ascii="Cambria Math" w:hAnsi="Cambria Math" w:cs="Arial"/>
                <w:sz w:val="20"/>
                <w:szCs w:val="20"/>
              </w:rPr>
            </m:ctrlPr>
          </m:sSubSupPr>
          <m:e>
            <m:r>
              <w:rPr>
                <w:rFonts w:ascii="Cambria Math" w:hAnsi="Cambria Math" w:cs="Arial"/>
                <w:sz w:val="20"/>
                <w:szCs w:val="20"/>
              </w:rPr>
              <m:t>B</m:t>
            </m:r>
          </m:e>
          <m:sub>
            <m:r>
              <m:rPr>
                <m:sty m:val="p"/>
              </m:rPr>
              <w:rPr>
                <w:rFonts w:ascii="Cambria Math" w:hAnsi="Cambria Math" w:cs="Arial"/>
                <w:sz w:val="20"/>
                <w:szCs w:val="20"/>
              </w:rPr>
              <m:t>2</m:t>
            </m:r>
          </m:sub>
          <m:sup>
            <m:r>
              <m:rPr>
                <m:sty m:val="p"/>
              </m:rPr>
              <w:rPr>
                <w:rFonts w:ascii="Cambria Math" w:hAnsi="Cambria Math" w:cs="Arial"/>
                <w:sz w:val="20"/>
                <w:szCs w:val="20"/>
              </w:rPr>
              <m:t>(</m:t>
            </m:r>
            <m:r>
              <w:rPr>
                <w:rFonts w:ascii="Cambria Math" w:hAnsi="Cambria Math" w:cs="Arial"/>
                <w:sz w:val="20"/>
                <w:szCs w:val="20"/>
              </w:rPr>
              <m:t>n</m:t>
            </m:r>
            <m:r>
              <m:rPr>
                <m:sty m:val="p"/>
              </m:rPr>
              <w:rPr>
                <w:rFonts w:ascii="Cambria Math" w:hAnsi="Cambria Math" w:cs="Arial"/>
                <w:sz w:val="20"/>
                <w:szCs w:val="20"/>
              </w:rPr>
              <m:t>)</m:t>
            </m:r>
          </m:sup>
        </m:sSubSup>
        <m:sSubSup>
          <m:sSubSupPr>
            <m:ctrlPr>
              <w:rPr>
                <w:rFonts w:ascii="Cambria Math" w:hAnsi="Cambria Math" w:cs="Arial"/>
                <w:sz w:val="20"/>
                <w:szCs w:val="20"/>
              </w:rPr>
            </m:ctrlPr>
          </m:sSubSupPr>
          <m:e>
            <m:r>
              <w:rPr>
                <w:rFonts w:ascii="Cambria Math" w:hAnsi="Cambria Math" w:cs="Arial"/>
                <w:sz w:val="20"/>
                <w:szCs w:val="20"/>
              </w:rPr>
              <m:t>B</m:t>
            </m:r>
          </m:e>
          <m:sub>
            <m:r>
              <m:rPr>
                <m:sty m:val="p"/>
              </m:rPr>
              <w:rPr>
                <w:rFonts w:ascii="Cambria Math" w:hAnsi="Cambria Math" w:cs="Arial"/>
                <w:sz w:val="20"/>
                <w:szCs w:val="20"/>
              </w:rPr>
              <m:t>3</m:t>
            </m:r>
          </m:sub>
          <m:sup>
            <m:r>
              <m:rPr>
                <m:sty m:val="p"/>
              </m:rPr>
              <w:rPr>
                <w:rFonts w:ascii="Cambria Math" w:hAnsi="Cambria Math" w:cs="Arial"/>
                <w:sz w:val="20"/>
                <w:szCs w:val="20"/>
              </w:rPr>
              <m:t>(</m:t>
            </m:r>
            <m:r>
              <w:rPr>
                <w:rFonts w:ascii="Cambria Math" w:hAnsi="Cambria Math" w:cs="Arial"/>
                <w:sz w:val="20"/>
                <w:szCs w:val="20"/>
              </w:rPr>
              <m:t>n</m:t>
            </m:r>
            <m:r>
              <m:rPr>
                <m:sty m:val="p"/>
              </m:rPr>
              <w:rPr>
                <w:rFonts w:ascii="Cambria Math" w:hAnsi="Cambria Math" w:cs="Arial"/>
                <w:sz w:val="20"/>
                <w:szCs w:val="20"/>
              </w:rPr>
              <m:t>)</m:t>
            </m:r>
          </m:sup>
        </m:sSubSup>
        <m:sSubSup>
          <m:sSubSupPr>
            <m:ctrlPr>
              <w:rPr>
                <w:rFonts w:ascii="Cambria Math" w:hAnsi="Cambria Math" w:cs="Arial"/>
                <w:sz w:val="20"/>
                <w:szCs w:val="20"/>
              </w:rPr>
            </m:ctrlPr>
          </m:sSubSupPr>
          <m:e>
            <m:r>
              <w:rPr>
                <w:rFonts w:ascii="Cambria Math" w:hAnsi="Cambria Math" w:cs="Arial"/>
                <w:sz w:val="20"/>
                <w:szCs w:val="20"/>
              </w:rPr>
              <m:t>B</m:t>
            </m:r>
          </m:e>
          <m:sub>
            <m:r>
              <m:rPr>
                <m:sty m:val="p"/>
              </m:rPr>
              <w:rPr>
                <w:rFonts w:ascii="Cambria Math" w:hAnsi="Cambria Math" w:cs="Arial"/>
                <w:sz w:val="20"/>
                <w:szCs w:val="20"/>
              </w:rPr>
              <m:t>4</m:t>
            </m:r>
          </m:sub>
          <m:sup>
            <m:r>
              <m:rPr>
                <m:sty m:val="p"/>
              </m:rPr>
              <w:rPr>
                <w:rFonts w:ascii="Cambria Math" w:hAnsi="Cambria Math" w:cs="Arial"/>
                <w:sz w:val="20"/>
                <w:szCs w:val="20"/>
              </w:rPr>
              <m:t>(</m:t>
            </m:r>
            <m:r>
              <w:rPr>
                <w:rFonts w:ascii="Cambria Math" w:hAnsi="Cambria Math" w:cs="Arial"/>
                <w:sz w:val="20"/>
                <w:szCs w:val="20"/>
              </w:rPr>
              <m:t>n</m:t>
            </m:r>
            <m:r>
              <m:rPr>
                <m:sty m:val="p"/>
              </m:rPr>
              <w:rPr>
                <w:rFonts w:ascii="Cambria Math" w:hAnsi="Cambria Math" w:cs="Arial"/>
                <w:sz w:val="20"/>
                <w:szCs w:val="20"/>
              </w:rPr>
              <m:t>)</m:t>
            </m:r>
          </m:sup>
        </m:sSubSup>
      </m:oMath>
      <w:r w:rsidRPr="00AC6E77">
        <w:rPr>
          <w:rFonts w:cs="Arial"/>
          <w:sz w:val="20"/>
          <w:szCs w:val="20"/>
        </w:rPr>
        <w:t xml:space="preserve"> may be used to configure CBSR for the nth TRP, where </w:t>
      </w:r>
      <m:oMath>
        <m:sSubSup>
          <m:sSubSupPr>
            <m:ctrlPr>
              <w:rPr>
                <w:rFonts w:ascii="Cambria Math" w:hAnsi="Cambria Math" w:cs="Arial"/>
                <w:sz w:val="20"/>
                <w:szCs w:val="20"/>
              </w:rPr>
            </m:ctrlPr>
          </m:sSubSupPr>
          <m:e>
            <m:r>
              <w:rPr>
                <w:rFonts w:ascii="Cambria Math" w:hAnsi="Cambria Math" w:cs="Arial"/>
                <w:sz w:val="20"/>
                <w:szCs w:val="20"/>
              </w:rPr>
              <m:t>B</m:t>
            </m:r>
          </m:e>
          <m:sub>
            <m:r>
              <w:rPr>
                <w:rFonts w:ascii="Cambria Math" w:hAnsi="Cambria Math" w:cs="Arial"/>
                <w:sz w:val="20"/>
                <w:szCs w:val="20"/>
              </w:rPr>
              <m:t>G</m:t>
            </m:r>
          </m:sub>
          <m:sup>
            <m:r>
              <m:rPr>
                <m:sty m:val="p"/>
              </m:rPr>
              <w:rPr>
                <w:rFonts w:ascii="Cambria Math" w:hAnsi="Cambria Math" w:cs="Arial"/>
                <w:sz w:val="20"/>
                <w:szCs w:val="20"/>
              </w:rPr>
              <m:t>(</m:t>
            </m:r>
            <m:r>
              <w:rPr>
                <w:rFonts w:ascii="Cambria Math" w:hAnsi="Cambria Math" w:cs="Arial"/>
                <w:sz w:val="20"/>
                <w:szCs w:val="20"/>
              </w:rPr>
              <m:t>n</m:t>
            </m:r>
            <m:r>
              <m:rPr>
                <m:sty m:val="p"/>
              </m:rPr>
              <w:rPr>
                <w:rFonts w:ascii="Cambria Math" w:hAnsi="Cambria Math" w:cs="Arial"/>
                <w:sz w:val="20"/>
                <w:szCs w:val="20"/>
              </w:rPr>
              <m:t>)</m:t>
            </m:r>
          </m:sup>
        </m:sSubSup>
      </m:oMath>
      <w:r w:rsidRPr="00AC6E77">
        <w:rPr>
          <w:rFonts w:cs="Arial"/>
          <w:sz w:val="20"/>
          <w:szCs w:val="20"/>
        </w:rPr>
        <w:t xml:space="preserve"> contains </w:t>
      </w:r>
      <m:oMath>
        <m:d>
          <m:dPr>
            <m:begChr m:val="⌈"/>
            <m:endChr m:val="⌉"/>
            <m:ctrlPr>
              <w:rPr>
                <w:rFonts w:ascii="Cambria Math" w:hAnsi="Cambria Math" w:cs="Arial"/>
                <w:sz w:val="20"/>
                <w:szCs w:val="20"/>
              </w:rPr>
            </m:ctrlPr>
          </m:dPr>
          <m:e>
            <m:func>
              <m:funcPr>
                <m:ctrlPr>
                  <w:rPr>
                    <w:rFonts w:ascii="Cambria Math" w:hAnsi="Cambria Math" w:cs="Arial"/>
                    <w:sz w:val="20"/>
                    <w:szCs w:val="20"/>
                  </w:rPr>
                </m:ctrlPr>
              </m:funcPr>
              <m:fName>
                <m:sSub>
                  <m:sSubPr>
                    <m:ctrlPr>
                      <w:rPr>
                        <w:rFonts w:ascii="Cambria Math" w:hAnsi="Cambria Math" w:cs="Arial"/>
                        <w:sz w:val="20"/>
                        <w:szCs w:val="20"/>
                      </w:rPr>
                    </m:ctrlPr>
                  </m:sSubPr>
                  <m:e>
                    <m:r>
                      <m:rPr>
                        <m:sty m:val="p"/>
                      </m:rPr>
                      <w:rPr>
                        <w:rFonts w:ascii="Cambria Math" w:hAnsi="Cambria Math" w:cs="Arial"/>
                        <w:sz w:val="20"/>
                        <w:szCs w:val="20"/>
                      </w:rPr>
                      <m:t>log</m:t>
                    </m:r>
                  </m:e>
                  <m:sub>
                    <m:r>
                      <m:rPr>
                        <m:sty m:val="p"/>
                      </m:rPr>
                      <w:rPr>
                        <w:rFonts w:ascii="Cambria Math" w:hAnsi="Cambria Math" w:cs="Arial"/>
                        <w:sz w:val="20"/>
                        <w:szCs w:val="20"/>
                      </w:rPr>
                      <m:t>2</m:t>
                    </m:r>
                  </m:sub>
                </m:sSub>
              </m:fName>
              <m:e>
                <m:r>
                  <m:rPr>
                    <m:sty m:val="p"/>
                  </m:rPr>
                  <w:rPr>
                    <w:rFonts w:ascii="Cambria Math" w:hAnsi="Cambria Math" w:cs="Arial"/>
                    <w:sz w:val="20"/>
                    <w:szCs w:val="20"/>
                  </w:rPr>
                  <m:t>(</m:t>
                </m:r>
                <m:m>
                  <m:mPr>
                    <m:mcs>
                      <m:mc>
                        <m:mcPr>
                          <m:count m:val="1"/>
                          <m:mcJc m:val="center"/>
                        </m:mcPr>
                      </m:mc>
                    </m:mcs>
                    <m:ctrlPr>
                      <w:rPr>
                        <w:rFonts w:ascii="Cambria Math" w:hAnsi="Cambria Math" w:cs="Arial"/>
                        <w:sz w:val="20"/>
                        <w:szCs w:val="20"/>
                      </w:rPr>
                    </m:ctrlPr>
                  </m:mPr>
                  <m:mr>
                    <m:e>
                      <m:sSub>
                        <m:sSubPr>
                          <m:ctrlPr>
                            <w:rPr>
                              <w:rFonts w:ascii="Cambria Math" w:hAnsi="Cambria Math" w:cs="Arial"/>
                              <w:sz w:val="20"/>
                              <w:szCs w:val="20"/>
                            </w:rPr>
                          </m:ctrlPr>
                        </m:sSubPr>
                        <m:e>
                          <m:r>
                            <w:rPr>
                              <w:rFonts w:ascii="Cambria Math" w:hAnsi="Cambria Math" w:cs="Arial"/>
                              <w:sz w:val="20"/>
                              <w:szCs w:val="20"/>
                            </w:rPr>
                            <m:t>O</m:t>
                          </m:r>
                        </m:e>
                        <m:sub>
                          <m:r>
                            <m:rPr>
                              <m:sty m:val="p"/>
                            </m:rPr>
                            <w:rPr>
                              <w:rFonts w:ascii="Cambria Math" w:hAnsi="Cambria Math" w:cs="Arial"/>
                              <w:sz w:val="20"/>
                              <w:szCs w:val="20"/>
                            </w:rPr>
                            <m:t>1</m:t>
                          </m:r>
                        </m:sub>
                      </m:sSub>
                      <m:sSub>
                        <m:sSubPr>
                          <m:ctrlPr>
                            <w:rPr>
                              <w:rFonts w:ascii="Cambria Math" w:hAnsi="Cambria Math" w:cs="Arial"/>
                              <w:sz w:val="20"/>
                              <w:szCs w:val="20"/>
                            </w:rPr>
                          </m:ctrlPr>
                        </m:sSubPr>
                        <m:e>
                          <m:r>
                            <w:rPr>
                              <w:rFonts w:ascii="Cambria Math" w:hAnsi="Cambria Math" w:cs="Arial"/>
                              <w:sz w:val="20"/>
                              <w:szCs w:val="20"/>
                            </w:rPr>
                            <m:t>O</m:t>
                          </m:r>
                        </m:e>
                        <m:sub>
                          <m:r>
                            <m:rPr>
                              <m:sty m:val="p"/>
                            </m:rPr>
                            <w:rPr>
                              <w:rFonts w:ascii="Cambria Math" w:hAnsi="Cambria Math" w:cs="Arial"/>
                              <w:sz w:val="20"/>
                              <w:szCs w:val="20"/>
                            </w:rPr>
                            <m:t>2</m:t>
                          </m:r>
                        </m:sub>
                      </m:sSub>
                    </m:e>
                  </m:mr>
                  <m:mr>
                    <m:e>
                      <m:r>
                        <m:rPr>
                          <m:sty m:val="p"/>
                        </m:rPr>
                        <w:rPr>
                          <w:rFonts w:ascii="Cambria Math" w:hAnsi="Cambria Math" w:cs="Arial"/>
                          <w:sz w:val="20"/>
                          <w:szCs w:val="20"/>
                        </w:rPr>
                        <m:t>4</m:t>
                      </m:r>
                    </m:e>
                  </m:mr>
                </m:m>
                <m:r>
                  <m:rPr>
                    <m:sty m:val="p"/>
                  </m:rPr>
                  <w:rPr>
                    <w:rFonts w:ascii="Cambria Math" w:hAnsi="Cambria Math" w:cs="Arial"/>
                    <w:sz w:val="20"/>
                    <w:szCs w:val="20"/>
                  </w:rPr>
                  <m:t>)</m:t>
                </m:r>
              </m:e>
            </m:func>
          </m:e>
        </m:d>
      </m:oMath>
      <w:r w:rsidRPr="00AC6E77">
        <w:rPr>
          <w:rFonts w:cs="Arial"/>
          <w:sz w:val="20"/>
          <w:szCs w:val="20"/>
        </w:rPr>
        <w:t xml:space="preserve"> bits and is used to indicate 4 selected beam groups out of </w:t>
      </w:r>
      <m:oMath>
        <m:sSub>
          <m:sSubPr>
            <m:ctrlPr>
              <w:rPr>
                <w:rFonts w:ascii="Cambria Math" w:hAnsi="Cambria Math" w:cs="Arial"/>
                <w:sz w:val="20"/>
                <w:szCs w:val="20"/>
              </w:rPr>
            </m:ctrlPr>
          </m:sSubPr>
          <m:e>
            <m:r>
              <w:rPr>
                <w:rFonts w:ascii="Cambria Math" w:hAnsi="Cambria Math" w:cs="Arial"/>
                <w:sz w:val="20"/>
                <w:szCs w:val="20"/>
              </w:rPr>
              <m:t>O</m:t>
            </m:r>
          </m:e>
          <m:sub>
            <m:r>
              <m:rPr>
                <m:sty m:val="p"/>
              </m:rPr>
              <w:rPr>
                <w:rFonts w:ascii="Cambria Math" w:hAnsi="Cambria Math" w:cs="Arial"/>
                <w:sz w:val="20"/>
                <w:szCs w:val="20"/>
              </w:rPr>
              <m:t>1</m:t>
            </m:r>
          </m:sub>
        </m:sSub>
        <m:sSub>
          <m:sSubPr>
            <m:ctrlPr>
              <w:rPr>
                <w:rFonts w:ascii="Cambria Math" w:hAnsi="Cambria Math" w:cs="Arial"/>
                <w:sz w:val="20"/>
                <w:szCs w:val="20"/>
              </w:rPr>
            </m:ctrlPr>
          </m:sSubPr>
          <m:e>
            <m:r>
              <w:rPr>
                <w:rFonts w:ascii="Cambria Math" w:hAnsi="Cambria Math" w:cs="Arial"/>
                <w:sz w:val="20"/>
                <w:szCs w:val="20"/>
              </w:rPr>
              <m:t>O</m:t>
            </m:r>
          </m:e>
          <m:sub>
            <m:r>
              <m:rPr>
                <m:sty m:val="p"/>
              </m:rPr>
              <w:rPr>
                <w:rFonts w:ascii="Cambria Math" w:hAnsi="Cambria Math" w:cs="Arial"/>
                <w:sz w:val="20"/>
                <w:szCs w:val="20"/>
              </w:rPr>
              <m:t>2</m:t>
            </m:r>
          </m:sub>
        </m:sSub>
      </m:oMath>
      <w:r w:rsidRPr="00AC6E77">
        <w:rPr>
          <w:rFonts w:cs="Arial"/>
          <w:sz w:val="20"/>
          <w:szCs w:val="20"/>
        </w:rPr>
        <w:t xml:space="preserve"> beam groups associated to the nth TRP or CSI-RS resource</w:t>
      </w:r>
      <w:r w:rsidR="00DA5022">
        <w:rPr>
          <w:rFonts w:cs="Arial"/>
          <w:sz w:val="20"/>
          <w:szCs w:val="20"/>
        </w:rPr>
        <w:t xml:space="preserve">. </w:t>
      </w:r>
      <w:r w:rsidR="00A016D1">
        <w:rPr>
          <w:rFonts w:cs="Arial"/>
          <w:sz w:val="20"/>
          <w:szCs w:val="20"/>
        </w:rPr>
        <w:t>In legacy CBSR with soft amplitude beam rest</w:t>
      </w:r>
      <w:r w:rsidR="0027290A">
        <w:rPr>
          <w:rFonts w:cs="Arial"/>
          <w:sz w:val="20"/>
          <w:szCs w:val="20"/>
        </w:rPr>
        <w:t xml:space="preserve">riction, </w:t>
      </w:r>
      <w:r w:rsidRPr="00AC6E77">
        <w:rPr>
          <w:rFonts w:cs="Arial"/>
          <w:sz w:val="20"/>
          <w:szCs w:val="20"/>
        </w:rPr>
        <w:t xml:space="preserve"> </w:t>
      </w:r>
      <m:oMath>
        <m:sSubSup>
          <m:sSubSupPr>
            <m:ctrlPr>
              <w:rPr>
                <w:rFonts w:ascii="Cambria Math" w:hAnsi="Cambria Math" w:cs="Arial"/>
                <w:sz w:val="20"/>
                <w:szCs w:val="20"/>
              </w:rPr>
            </m:ctrlPr>
          </m:sSubSupPr>
          <m:e>
            <m:r>
              <w:rPr>
                <w:rFonts w:ascii="Cambria Math" w:hAnsi="Cambria Math" w:cs="Arial"/>
                <w:sz w:val="20"/>
                <w:szCs w:val="20"/>
              </w:rPr>
              <m:t>B</m:t>
            </m:r>
          </m:e>
          <m:sub>
            <m:r>
              <w:rPr>
                <w:rFonts w:ascii="Cambria Math" w:hAnsi="Cambria Math" w:cs="Arial"/>
                <w:sz w:val="20"/>
                <w:szCs w:val="20"/>
              </w:rPr>
              <m:t>k</m:t>
            </m:r>
          </m:sub>
          <m:sup>
            <m:r>
              <m:rPr>
                <m:sty m:val="p"/>
              </m:rPr>
              <w:rPr>
                <w:rFonts w:ascii="Cambria Math" w:hAnsi="Cambria Math" w:cs="Arial"/>
                <w:sz w:val="20"/>
                <w:szCs w:val="20"/>
              </w:rPr>
              <m:t>(</m:t>
            </m:r>
            <m:r>
              <w:rPr>
                <w:rFonts w:ascii="Cambria Math" w:hAnsi="Cambria Math" w:cs="Arial"/>
                <w:sz w:val="20"/>
                <w:szCs w:val="20"/>
              </w:rPr>
              <m:t>n</m:t>
            </m:r>
            <m:r>
              <m:rPr>
                <m:sty m:val="p"/>
              </m:rPr>
              <w:rPr>
                <w:rFonts w:ascii="Cambria Math" w:hAnsi="Cambria Math" w:cs="Arial"/>
                <w:sz w:val="20"/>
                <w:szCs w:val="20"/>
              </w:rPr>
              <m:t>)</m:t>
            </m:r>
          </m:sup>
        </m:sSubSup>
        <m:r>
          <m:rPr>
            <m:sty m:val="p"/>
          </m:rPr>
          <w:rPr>
            <w:rFonts w:ascii="Cambria Math" w:hAnsi="Cambria Math" w:cs="Arial"/>
            <w:sz w:val="20"/>
            <w:szCs w:val="20"/>
          </w:rPr>
          <m:t>=</m:t>
        </m:r>
        <m:sSubSup>
          <m:sSubSupPr>
            <m:ctrlPr>
              <w:rPr>
                <w:rFonts w:ascii="Cambria Math" w:hAnsi="Cambria Math" w:cs="Arial"/>
                <w:sz w:val="20"/>
                <w:szCs w:val="20"/>
              </w:rPr>
            </m:ctrlPr>
          </m:sSubSupPr>
          <m:e>
            <m:r>
              <w:rPr>
                <w:rFonts w:ascii="Cambria Math" w:hAnsi="Cambria Math" w:cs="Arial"/>
                <w:sz w:val="20"/>
                <w:szCs w:val="20"/>
              </w:rPr>
              <m:t>b</m:t>
            </m:r>
          </m:e>
          <m:sub>
            <m:r>
              <w:rPr>
                <w:rFonts w:ascii="Cambria Math" w:hAnsi="Cambria Math" w:cs="Arial"/>
                <w:sz w:val="20"/>
                <w:szCs w:val="20"/>
              </w:rPr>
              <m:t>k</m:t>
            </m:r>
            <m:r>
              <m:rPr>
                <m:sty m:val="p"/>
              </m:rPr>
              <w:rPr>
                <w:rFonts w:ascii="Cambria Math" w:hAnsi="Cambria Math" w:cs="Arial"/>
                <w:sz w:val="20"/>
                <w:szCs w:val="20"/>
              </w:rPr>
              <m:t>,2</m:t>
            </m:r>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1</m:t>
                </m:r>
              </m:sub>
            </m:sSub>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2</m:t>
                </m:r>
              </m:sub>
            </m:sSub>
            <m:r>
              <m:rPr>
                <m:sty m:val="p"/>
              </m:rPr>
              <w:rPr>
                <w:rFonts w:ascii="Cambria Math" w:hAnsi="Cambria Math" w:cs="Arial"/>
                <w:sz w:val="20"/>
                <w:szCs w:val="20"/>
              </w:rPr>
              <m:t>-1</m:t>
            </m:r>
          </m:sub>
          <m:sup>
            <m:d>
              <m:dPr>
                <m:ctrlPr>
                  <w:rPr>
                    <w:rFonts w:ascii="Cambria Math" w:hAnsi="Cambria Math" w:cs="Arial"/>
                    <w:sz w:val="20"/>
                    <w:szCs w:val="20"/>
                  </w:rPr>
                </m:ctrlPr>
              </m:dPr>
              <m:e>
                <m:r>
                  <w:rPr>
                    <w:rFonts w:ascii="Cambria Math" w:hAnsi="Cambria Math" w:cs="Arial"/>
                    <w:sz w:val="20"/>
                    <w:szCs w:val="20"/>
                  </w:rPr>
                  <m:t>n</m:t>
                </m:r>
              </m:e>
            </m:d>
          </m:sup>
        </m:sSubSup>
        <m:r>
          <m:rPr>
            <m:sty m:val="p"/>
          </m:rPr>
          <w:rPr>
            <w:rFonts w:ascii="Cambria Math" w:hAnsi="Cambria Math" w:cs="Arial"/>
            <w:sz w:val="20"/>
            <w:szCs w:val="20"/>
          </w:rPr>
          <m:t>⋯</m:t>
        </m:r>
        <m:sSubSup>
          <m:sSubSupPr>
            <m:ctrlPr>
              <w:rPr>
                <w:rFonts w:ascii="Cambria Math" w:hAnsi="Cambria Math" w:cs="Arial"/>
                <w:sz w:val="20"/>
                <w:szCs w:val="20"/>
              </w:rPr>
            </m:ctrlPr>
          </m:sSubSupPr>
          <m:e>
            <m:r>
              <w:rPr>
                <w:rFonts w:ascii="Cambria Math" w:hAnsi="Cambria Math" w:cs="Arial"/>
                <w:sz w:val="20"/>
                <w:szCs w:val="20"/>
              </w:rPr>
              <m:t>b</m:t>
            </m:r>
          </m:e>
          <m:sub>
            <m:r>
              <w:rPr>
                <w:rFonts w:ascii="Cambria Math" w:hAnsi="Cambria Math" w:cs="Arial"/>
                <w:sz w:val="20"/>
                <w:szCs w:val="20"/>
              </w:rPr>
              <m:t>k</m:t>
            </m:r>
            <m:r>
              <m:rPr>
                <m:sty m:val="p"/>
              </m:rPr>
              <w:rPr>
                <w:rFonts w:ascii="Cambria Math" w:hAnsi="Cambria Math" w:cs="Arial"/>
                <w:sz w:val="20"/>
                <w:szCs w:val="20"/>
              </w:rPr>
              <m:t>,0</m:t>
            </m:r>
          </m:sub>
          <m:sup>
            <m:d>
              <m:dPr>
                <m:ctrlPr>
                  <w:rPr>
                    <w:rFonts w:ascii="Cambria Math" w:hAnsi="Cambria Math" w:cs="Arial"/>
                    <w:sz w:val="20"/>
                    <w:szCs w:val="20"/>
                  </w:rPr>
                </m:ctrlPr>
              </m:dPr>
              <m:e>
                <m:r>
                  <w:rPr>
                    <w:rFonts w:ascii="Cambria Math" w:hAnsi="Cambria Math" w:cs="Arial"/>
                    <w:sz w:val="20"/>
                    <w:szCs w:val="20"/>
                  </w:rPr>
                  <m:t>n</m:t>
                </m:r>
              </m:e>
            </m:d>
          </m:sup>
        </m:sSubSup>
      </m:oMath>
      <w:r w:rsidRPr="00AC6E77">
        <w:rPr>
          <w:rFonts w:cs="Arial"/>
          <w:sz w:val="20"/>
          <w:szCs w:val="20"/>
        </w:rPr>
        <w:t xml:space="preserve">  </w:t>
      </w:r>
      <w:r w:rsidR="0027290A">
        <w:rPr>
          <w:rFonts w:cs="Arial"/>
          <w:sz w:val="20"/>
          <w:szCs w:val="20"/>
        </w:rPr>
        <w:t xml:space="preserve">would </w:t>
      </w:r>
      <w:r w:rsidRPr="00AC6E77">
        <w:rPr>
          <w:rFonts w:cs="Arial"/>
          <w:sz w:val="20"/>
          <w:szCs w:val="20"/>
        </w:rPr>
        <w:t xml:space="preserve">contain </w:t>
      </w:r>
      <m:oMath>
        <m:sSub>
          <m:sSubPr>
            <m:ctrlPr>
              <w:rPr>
                <w:rFonts w:ascii="Cambria Math" w:hAnsi="Cambria Math" w:cs="Arial"/>
                <w:sz w:val="20"/>
                <w:szCs w:val="20"/>
              </w:rPr>
            </m:ctrlPr>
          </m:sSubPr>
          <m:e>
            <m:r>
              <m:rPr>
                <m:sty m:val="p"/>
              </m:rPr>
              <w:rPr>
                <w:rFonts w:ascii="Cambria Math" w:hAnsi="Cambria Math" w:cs="Arial"/>
                <w:sz w:val="20"/>
                <w:szCs w:val="20"/>
              </w:rPr>
              <m:t>2</m:t>
            </m:r>
            <m:r>
              <w:rPr>
                <w:rFonts w:ascii="Cambria Math" w:hAnsi="Cambria Math" w:cs="Arial"/>
                <w:sz w:val="20"/>
                <w:szCs w:val="20"/>
              </w:rPr>
              <m:t>N</m:t>
            </m:r>
          </m:e>
          <m:sub>
            <m:r>
              <m:rPr>
                <m:sty m:val="p"/>
              </m:rPr>
              <w:rPr>
                <w:rFonts w:ascii="Cambria Math" w:hAnsi="Cambria Math" w:cs="Arial"/>
                <w:sz w:val="20"/>
                <w:szCs w:val="20"/>
              </w:rPr>
              <m:t>1</m:t>
            </m:r>
          </m:sub>
        </m:sSub>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2</m:t>
            </m:r>
          </m:sub>
        </m:sSub>
      </m:oMath>
      <w:r w:rsidRPr="00AC6E77">
        <w:rPr>
          <w:rFonts w:cs="Arial"/>
          <w:sz w:val="20"/>
          <w:szCs w:val="20"/>
        </w:rPr>
        <w:t xml:space="preserve"> bits or </w:t>
      </w:r>
      <m:oMath>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1</m:t>
            </m:r>
          </m:sub>
        </m:sSub>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2</m:t>
            </m:r>
          </m:sub>
        </m:sSub>
      </m:oMath>
      <w:r w:rsidRPr="00AC6E77">
        <w:rPr>
          <w:rFonts w:cs="Arial"/>
          <w:sz w:val="20"/>
          <w:szCs w:val="20"/>
        </w:rPr>
        <w:t xml:space="preserve"> bit pairs  where the ith pair, </w:t>
      </w:r>
      <m:oMath>
        <m:sSubSup>
          <m:sSubSupPr>
            <m:ctrlPr>
              <w:rPr>
                <w:rFonts w:ascii="Cambria Math" w:hAnsi="Cambria Math" w:cs="Arial"/>
                <w:sz w:val="20"/>
                <w:szCs w:val="20"/>
              </w:rPr>
            </m:ctrlPr>
          </m:sSubSupPr>
          <m:e>
            <m:r>
              <w:rPr>
                <w:rFonts w:ascii="Cambria Math" w:hAnsi="Cambria Math" w:cs="Arial"/>
                <w:sz w:val="20"/>
                <w:szCs w:val="20"/>
              </w:rPr>
              <m:t>b</m:t>
            </m:r>
          </m:e>
          <m:sub>
            <m:r>
              <w:rPr>
                <w:rFonts w:ascii="Cambria Math" w:hAnsi="Cambria Math" w:cs="Arial"/>
                <w:sz w:val="20"/>
                <w:szCs w:val="20"/>
              </w:rPr>
              <m:t>k</m:t>
            </m:r>
            <m:r>
              <m:rPr>
                <m:sty m:val="p"/>
              </m:rPr>
              <w:rPr>
                <w:rFonts w:ascii="Cambria Math" w:hAnsi="Cambria Math" w:cs="Arial"/>
                <w:sz w:val="20"/>
                <w:szCs w:val="20"/>
              </w:rPr>
              <m:t>,2</m:t>
            </m:r>
            <m:r>
              <w:rPr>
                <w:rFonts w:ascii="Cambria Math" w:hAnsi="Cambria Math" w:cs="Arial"/>
                <w:sz w:val="20"/>
                <w:szCs w:val="20"/>
              </w:rPr>
              <m:t>i</m:t>
            </m:r>
            <m:r>
              <m:rPr>
                <m:sty m:val="p"/>
              </m:rPr>
              <w:rPr>
                <w:rFonts w:ascii="Cambria Math" w:hAnsi="Cambria Math" w:cs="Arial"/>
                <w:sz w:val="20"/>
                <w:szCs w:val="20"/>
              </w:rPr>
              <m:t>+1</m:t>
            </m:r>
          </m:sub>
          <m:sup>
            <m:d>
              <m:dPr>
                <m:ctrlPr>
                  <w:rPr>
                    <w:rFonts w:ascii="Cambria Math" w:hAnsi="Cambria Math" w:cs="Arial"/>
                    <w:sz w:val="20"/>
                    <w:szCs w:val="20"/>
                  </w:rPr>
                </m:ctrlPr>
              </m:dPr>
              <m:e>
                <m:r>
                  <w:rPr>
                    <w:rFonts w:ascii="Cambria Math" w:hAnsi="Cambria Math" w:cs="Arial"/>
                    <w:sz w:val="20"/>
                    <w:szCs w:val="20"/>
                  </w:rPr>
                  <m:t>n</m:t>
                </m:r>
              </m:e>
            </m:d>
          </m:sup>
        </m:sSubSup>
        <m:sSubSup>
          <m:sSubSupPr>
            <m:ctrlPr>
              <w:rPr>
                <w:rFonts w:ascii="Cambria Math" w:hAnsi="Cambria Math" w:cs="Arial"/>
                <w:sz w:val="20"/>
                <w:szCs w:val="20"/>
              </w:rPr>
            </m:ctrlPr>
          </m:sSubSupPr>
          <m:e>
            <m:r>
              <w:rPr>
                <w:rFonts w:ascii="Cambria Math" w:hAnsi="Cambria Math" w:cs="Arial"/>
                <w:sz w:val="20"/>
                <w:szCs w:val="20"/>
              </w:rPr>
              <m:t>b</m:t>
            </m:r>
          </m:e>
          <m:sub>
            <m:r>
              <w:rPr>
                <w:rFonts w:ascii="Cambria Math" w:hAnsi="Cambria Math" w:cs="Arial"/>
                <w:sz w:val="20"/>
                <w:szCs w:val="20"/>
              </w:rPr>
              <m:t>k</m:t>
            </m:r>
            <m:r>
              <m:rPr>
                <m:sty m:val="p"/>
              </m:rPr>
              <w:rPr>
                <w:rFonts w:ascii="Cambria Math" w:hAnsi="Cambria Math" w:cs="Arial"/>
                <w:sz w:val="20"/>
                <w:szCs w:val="20"/>
              </w:rPr>
              <m:t>,2</m:t>
            </m:r>
            <m:r>
              <w:rPr>
                <w:rFonts w:ascii="Cambria Math" w:hAnsi="Cambria Math" w:cs="Arial"/>
                <w:sz w:val="20"/>
                <w:szCs w:val="20"/>
              </w:rPr>
              <m:t>i</m:t>
            </m:r>
          </m:sub>
          <m:sup>
            <m:d>
              <m:dPr>
                <m:ctrlPr>
                  <w:rPr>
                    <w:rFonts w:ascii="Cambria Math" w:hAnsi="Cambria Math" w:cs="Arial"/>
                    <w:sz w:val="20"/>
                    <w:szCs w:val="20"/>
                  </w:rPr>
                </m:ctrlPr>
              </m:dPr>
              <m:e>
                <m:r>
                  <w:rPr>
                    <w:rFonts w:ascii="Cambria Math" w:hAnsi="Cambria Math" w:cs="Arial"/>
                    <w:sz w:val="20"/>
                    <w:szCs w:val="20"/>
                  </w:rPr>
                  <m:t>n</m:t>
                </m:r>
              </m:e>
            </m:d>
          </m:sup>
        </m:sSubSup>
      </m:oMath>
      <w:r w:rsidRPr="00AC6E77">
        <w:rPr>
          <w:rFonts w:cs="Arial"/>
          <w:sz w:val="20"/>
          <w:szCs w:val="20"/>
        </w:rPr>
        <w:t>,  is associated to the i</w:t>
      </w:r>
      <w:proofErr w:type="spellStart"/>
      <w:r w:rsidRPr="00AC6E77">
        <w:rPr>
          <w:rFonts w:cs="Arial"/>
          <w:sz w:val="20"/>
          <w:szCs w:val="20"/>
          <w:vertAlign w:val="superscript"/>
        </w:rPr>
        <w:t>th</w:t>
      </w:r>
      <w:proofErr w:type="spellEnd"/>
      <w:r w:rsidRPr="00AC6E77">
        <w:rPr>
          <w:rFonts w:cs="Arial"/>
          <w:sz w:val="20"/>
          <w:szCs w:val="20"/>
        </w:rPr>
        <w:t xml:space="preserve"> beam within the kth selected beam group of the nth TRP and  is used to indicate one of the amplitude restrictions (i.e., 0,</w:t>
      </w:r>
      <m:oMath>
        <m:rad>
          <m:radPr>
            <m:ctrlPr>
              <w:rPr>
                <w:rFonts w:ascii="Cambria Math" w:hAnsi="Cambria Math" w:cs="Arial"/>
                <w:sz w:val="20"/>
                <w:szCs w:val="20"/>
              </w:rPr>
            </m:ctrlPr>
          </m:radPr>
          <m:deg>
            <m:r>
              <m:rPr>
                <m:sty m:val="p"/>
              </m:rPr>
              <w:rPr>
                <w:rFonts w:ascii="Cambria Math" w:hAnsi="Cambria Math" w:cs="Arial"/>
                <w:sz w:val="20"/>
                <w:szCs w:val="20"/>
              </w:rPr>
              <m:t>2</m:t>
            </m:r>
          </m:deg>
          <m:e>
            <m:r>
              <m:rPr>
                <m:sty m:val="p"/>
              </m:rPr>
              <w:rPr>
                <w:rFonts w:ascii="Cambria Math" w:hAnsi="Cambria Math" w:cs="Arial"/>
                <w:sz w:val="20"/>
                <w:szCs w:val="20"/>
              </w:rPr>
              <m:t>1/4</m:t>
            </m:r>
          </m:e>
        </m:rad>
        <m:r>
          <m:rPr>
            <m:sty m:val="p"/>
          </m:rPr>
          <w:rPr>
            <w:rFonts w:ascii="Cambria Math" w:hAnsi="Cambria Math" w:cs="Arial"/>
            <w:sz w:val="20"/>
            <w:szCs w:val="20"/>
          </w:rPr>
          <m:t>,</m:t>
        </m:r>
        <m:rad>
          <m:radPr>
            <m:ctrlPr>
              <w:rPr>
                <w:rFonts w:ascii="Cambria Math" w:hAnsi="Cambria Math" w:cs="Arial"/>
                <w:sz w:val="20"/>
                <w:szCs w:val="20"/>
              </w:rPr>
            </m:ctrlPr>
          </m:radPr>
          <m:deg>
            <m:r>
              <m:rPr>
                <m:sty m:val="p"/>
              </m:rPr>
              <w:rPr>
                <w:rFonts w:ascii="Cambria Math" w:hAnsi="Cambria Math" w:cs="Arial"/>
                <w:sz w:val="20"/>
                <w:szCs w:val="20"/>
              </w:rPr>
              <m:t>2</m:t>
            </m:r>
          </m:deg>
          <m:e>
            <m:r>
              <m:rPr>
                <m:sty m:val="p"/>
              </m:rPr>
              <w:rPr>
                <w:rFonts w:ascii="Cambria Math" w:hAnsi="Cambria Math" w:cs="Arial"/>
                <w:sz w:val="20"/>
                <w:szCs w:val="20"/>
              </w:rPr>
              <m:t>1/2</m:t>
            </m:r>
          </m:e>
        </m:rad>
        <m:r>
          <m:rPr>
            <m:sty m:val="p"/>
          </m:rPr>
          <w:rPr>
            <w:rFonts w:ascii="Cambria Math" w:hAnsi="Cambria Math" w:cs="Arial"/>
            <w:sz w:val="20"/>
            <w:szCs w:val="20"/>
          </w:rPr>
          <m:t>,1)</m:t>
        </m:r>
      </m:oMath>
      <w:r w:rsidRPr="00AC6E77">
        <w:rPr>
          <w:rFonts w:cs="Arial"/>
          <w:sz w:val="20"/>
          <w:szCs w:val="20"/>
        </w:rPr>
        <w:t xml:space="preserve">  for the ith beam, where  </w:t>
      </w:r>
      <m:oMath>
        <m:r>
          <w:rPr>
            <w:rFonts w:ascii="Cambria Math" w:hAnsi="Cambria Math" w:cs="Arial"/>
            <w:sz w:val="20"/>
            <w:szCs w:val="20"/>
          </w:rPr>
          <m:t>i</m:t>
        </m:r>
        <m:r>
          <m:rPr>
            <m:sty m:val="p"/>
          </m:rP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1</m:t>
            </m:r>
          </m:sub>
        </m:sSub>
        <m:sSub>
          <m:sSubPr>
            <m:ctrlPr>
              <w:rPr>
                <w:rFonts w:ascii="Cambria Math" w:hAnsi="Cambria Math" w:cs="Arial"/>
                <w:sz w:val="20"/>
                <w:szCs w:val="20"/>
              </w:rPr>
            </m:ctrlPr>
          </m:sSubPr>
          <m:e>
            <m:r>
              <w:rPr>
                <w:rFonts w:ascii="Cambria Math" w:hAnsi="Cambria Math" w:cs="Arial"/>
                <w:sz w:val="20"/>
                <w:szCs w:val="20"/>
              </w:rPr>
              <m:t>x</m:t>
            </m:r>
          </m:e>
          <m:sub>
            <m:r>
              <m:rPr>
                <m:sty m:val="p"/>
              </m:rPr>
              <w:rPr>
                <w:rFonts w:ascii="Cambria Math" w:hAnsi="Cambria Math" w:cs="Arial"/>
                <w:sz w:val="20"/>
                <w:szCs w:val="20"/>
              </w:rPr>
              <m:t>2</m:t>
            </m:r>
          </m:sub>
        </m:sSub>
        <m:r>
          <m:rPr>
            <m:sty m:val="p"/>
          </m:rP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x</m:t>
            </m:r>
          </m:e>
          <m:sub>
            <m:r>
              <m:rPr>
                <m:sty m:val="p"/>
              </m:rPr>
              <w:rPr>
                <w:rFonts w:ascii="Cambria Math" w:hAnsi="Cambria Math" w:cs="Arial"/>
                <w:sz w:val="20"/>
                <w:szCs w:val="20"/>
              </w:rPr>
              <m:t>1</m:t>
            </m:r>
          </m:sub>
        </m:sSub>
      </m:oMath>
      <w:r w:rsidRPr="00AC6E77">
        <w:rPr>
          <w:rFonts w:cs="Arial"/>
          <w:sz w:val="20"/>
          <w:szCs w:val="20"/>
        </w:rPr>
        <w:t xml:space="preserve">, </w:t>
      </w:r>
      <m:oMath>
        <m:sSub>
          <m:sSubPr>
            <m:ctrlPr>
              <w:rPr>
                <w:rFonts w:ascii="Cambria Math" w:hAnsi="Cambria Math" w:cs="Arial"/>
                <w:sz w:val="20"/>
                <w:szCs w:val="20"/>
              </w:rPr>
            </m:ctrlPr>
          </m:sSubPr>
          <m:e>
            <m:r>
              <w:rPr>
                <w:rFonts w:ascii="Cambria Math" w:hAnsi="Cambria Math" w:cs="Arial"/>
                <w:sz w:val="20"/>
                <w:szCs w:val="20"/>
              </w:rPr>
              <m:t>x</m:t>
            </m:r>
          </m:e>
          <m:sub>
            <m:r>
              <m:rPr>
                <m:sty m:val="p"/>
              </m:rPr>
              <w:rPr>
                <w:rFonts w:ascii="Cambria Math" w:hAnsi="Cambria Math" w:cs="Arial"/>
                <w:sz w:val="20"/>
                <w:szCs w:val="20"/>
              </w:rPr>
              <m:t>1</m:t>
            </m:r>
          </m:sub>
        </m:sSub>
        <m:r>
          <m:rPr>
            <m:sty m:val="p"/>
          </m:rPr>
          <w:rPr>
            <w:rFonts w:ascii="Cambria Math" w:hAnsi="Cambria Math" w:cs="Arial" w:hint="eastAsia"/>
            <w:sz w:val="20"/>
            <w:szCs w:val="20"/>
          </w:rPr>
          <m:t>∈</m:t>
        </m:r>
        <m:d>
          <m:dPr>
            <m:ctrlPr>
              <w:rPr>
                <w:rFonts w:ascii="Cambria Math" w:hAnsi="Cambria Math" w:cs="Arial"/>
                <w:sz w:val="20"/>
                <w:szCs w:val="20"/>
              </w:rPr>
            </m:ctrlPr>
          </m:dPr>
          <m:e>
            <m:r>
              <m:rPr>
                <m:sty m:val="p"/>
              </m:rPr>
              <w:rPr>
                <w:rFonts w:ascii="Cambria Math" w:hAnsi="Cambria Math" w:cs="Arial"/>
                <w:sz w:val="20"/>
                <w:szCs w:val="20"/>
              </w:rPr>
              <m:t>0,1,…,</m:t>
            </m:r>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1</m:t>
                </m:r>
              </m:sub>
            </m:sSub>
            <m:r>
              <m:rPr>
                <m:sty m:val="p"/>
              </m:rPr>
              <w:rPr>
                <w:rFonts w:ascii="Cambria Math" w:hAnsi="Cambria Math" w:cs="Arial"/>
                <w:sz w:val="20"/>
                <w:szCs w:val="20"/>
              </w:rPr>
              <m:t>-1</m:t>
            </m:r>
          </m:e>
        </m:d>
      </m:oMath>
      <w:r w:rsidRPr="00AC6E77">
        <w:rPr>
          <w:rFonts w:cs="Arial"/>
          <w:sz w:val="20"/>
          <w:szCs w:val="20"/>
        </w:rPr>
        <w:t xml:space="preserve"> and </w:t>
      </w:r>
      <m:oMath>
        <m:sSub>
          <m:sSubPr>
            <m:ctrlPr>
              <w:rPr>
                <w:rFonts w:ascii="Cambria Math" w:hAnsi="Cambria Math" w:cs="Arial"/>
                <w:sz w:val="20"/>
                <w:szCs w:val="20"/>
              </w:rPr>
            </m:ctrlPr>
          </m:sSubPr>
          <m:e>
            <m:r>
              <w:rPr>
                <w:rFonts w:ascii="Cambria Math" w:hAnsi="Cambria Math" w:cs="Arial"/>
                <w:sz w:val="20"/>
                <w:szCs w:val="20"/>
              </w:rPr>
              <m:t>x</m:t>
            </m:r>
          </m:e>
          <m:sub>
            <m:r>
              <m:rPr>
                <m:sty m:val="p"/>
              </m:rPr>
              <w:rPr>
                <w:rFonts w:ascii="Cambria Math" w:hAnsi="Cambria Math" w:cs="Arial"/>
                <w:sz w:val="20"/>
                <w:szCs w:val="20"/>
              </w:rPr>
              <m:t>2</m:t>
            </m:r>
          </m:sub>
        </m:sSub>
        <m:r>
          <m:rPr>
            <m:sty m:val="p"/>
          </m:rPr>
          <w:rPr>
            <w:rFonts w:ascii="Cambria Math" w:hAnsi="Cambria Math" w:cs="Arial" w:hint="eastAsia"/>
            <w:sz w:val="20"/>
            <w:szCs w:val="20"/>
          </w:rPr>
          <m:t>∈</m:t>
        </m:r>
        <m:d>
          <m:dPr>
            <m:ctrlPr>
              <w:rPr>
                <w:rFonts w:ascii="Cambria Math" w:hAnsi="Cambria Math" w:cs="Arial"/>
                <w:sz w:val="20"/>
                <w:szCs w:val="20"/>
              </w:rPr>
            </m:ctrlPr>
          </m:dPr>
          <m:e>
            <m:r>
              <m:rPr>
                <m:sty m:val="p"/>
              </m:rPr>
              <w:rPr>
                <w:rFonts w:ascii="Cambria Math" w:hAnsi="Cambria Math" w:cs="Arial"/>
                <w:sz w:val="20"/>
                <w:szCs w:val="20"/>
              </w:rPr>
              <m:t>0,1,…,</m:t>
            </m:r>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2</m:t>
                </m:r>
              </m:sub>
            </m:sSub>
            <m:r>
              <m:rPr>
                <m:sty m:val="p"/>
              </m:rPr>
              <w:rPr>
                <w:rFonts w:ascii="Cambria Math" w:hAnsi="Cambria Math" w:cs="Arial"/>
                <w:sz w:val="20"/>
                <w:szCs w:val="20"/>
              </w:rPr>
              <m:t>-1</m:t>
            </m:r>
          </m:e>
        </m:d>
      </m:oMath>
      <w:r w:rsidRPr="00AC6E77">
        <w:rPr>
          <w:rFonts w:cs="Arial"/>
          <w:sz w:val="20"/>
          <w:szCs w:val="20"/>
        </w:rPr>
        <w:t xml:space="preserve">, </w:t>
      </w:r>
      <m:oMath>
        <m:r>
          <w:rPr>
            <w:rFonts w:ascii="Cambria Math" w:hAnsi="Cambria Math" w:cs="Arial"/>
            <w:sz w:val="20"/>
            <w:szCs w:val="20"/>
          </w:rPr>
          <m:t>k</m:t>
        </m:r>
        <m:r>
          <m:rPr>
            <m:sty m:val="p"/>
          </m:rPr>
          <w:rPr>
            <w:rFonts w:ascii="Cambria Math" w:hAnsi="Cambria Math" w:cs="Arial"/>
            <w:sz w:val="20"/>
            <w:szCs w:val="20"/>
          </w:rPr>
          <m:t>=0,1,2,3</m:t>
        </m:r>
      </m:oMath>
      <w:r w:rsidRPr="00AC6E77">
        <w:rPr>
          <w:rFonts w:cs="Arial"/>
          <w:sz w:val="20"/>
          <w:szCs w:val="20"/>
        </w:rPr>
        <w:t xml:space="preserve">, and </w:t>
      </w:r>
      <m:oMath>
        <m:r>
          <w:rPr>
            <w:rFonts w:ascii="Cambria Math" w:hAnsi="Cambria Math" w:cs="Arial"/>
            <w:sz w:val="20"/>
            <w:szCs w:val="20"/>
          </w:rPr>
          <m:t>n</m:t>
        </m:r>
        <m:r>
          <m:rPr>
            <m:sty m:val="p"/>
          </m:rPr>
          <w:rPr>
            <w:rFonts w:ascii="Cambria Math" w:hAnsi="Cambria Math" w:cs="Arial"/>
            <w:sz w:val="20"/>
            <w:szCs w:val="20"/>
          </w:rPr>
          <m:t>=1,…,</m:t>
        </m:r>
        <m:sSub>
          <m:sSubPr>
            <m:ctrlPr>
              <w:rPr>
                <w:rFonts w:ascii="Cambria Math" w:hAnsi="Cambria Math" w:cs="Arial"/>
                <w:sz w:val="20"/>
                <w:szCs w:val="20"/>
              </w:rPr>
            </m:ctrlPr>
          </m:sSubPr>
          <m:e>
            <m:r>
              <w:rPr>
                <w:rFonts w:ascii="Cambria Math" w:hAnsi="Cambria Math" w:cs="Arial"/>
                <w:sz w:val="20"/>
                <w:szCs w:val="20"/>
              </w:rPr>
              <m:t>n</m:t>
            </m:r>
          </m:e>
          <m:sub>
            <m:r>
              <w:rPr>
                <w:rFonts w:ascii="Cambria Math" w:hAnsi="Cambria Math" w:cs="Arial"/>
                <w:sz w:val="20"/>
                <w:szCs w:val="20"/>
              </w:rPr>
              <m:t>TRP</m:t>
            </m:r>
          </m:sub>
        </m:sSub>
      </m:oMath>
      <w:r w:rsidRPr="00AC6E77">
        <w:rPr>
          <w:rFonts w:cs="Arial"/>
          <w:sz w:val="20"/>
          <w:szCs w:val="20"/>
        </w:rPr>
        <w:t xml:space="preserve">.  </w:t>
      </w:r>
    </w:p>
    <w:p w14:paraId="67902E11" w14:textId="6368F1FB" w:rsidR="007A48AD" w:rsidRPr="00AC6E77" w:rsidRDefault="001B3D8A" w:rsidP="00303866">
      <w:pPr>
        <w:pStyle w:val="NormalWeb"/>
        <w:rPr>
          <w:rFonts w:cs="Arial"/>
          <w:sz w:val="20"/>
          <w:szCs w:val="20"/>
        </w:rPr>
      </w:pPr>
      <w:r>
        <w:rPr>
          <w:rFonts w:cs="Arial"/>
          <w:sz w:val="20"/>
          <w:szCs w:val="20"/>
        </w:rPr>
        <w:t>However, s</w:t>
      </w:r>
      <w:r w:rsidR="003359F2" w:rsidRPr="00AC6E77">
        <w:rPr>
          <w:rFonts w:cs="Arial"/>
          <w:sz w:val="20"/>
          <w:szCs w:val="20"/>
        </w:rPr>
        <w:t xml:space="preserve">ince only hard amplitude beam restriction </w:t>
      </w:r>
      <w:r w:rsidR="00216B0C" w:rsidRPr="00AC6E77">
        <w:rPr>
          <w:rFonts w:cs="Arial"/>
          <w:sz w:val="20"/>
          <w:szCs w:val="20"/>
        </w:rPr>
        <w:t xml:space="preserve">is supported for CJT </w:t>
      </w:r>
      <w:proofErr w:type="gramStart"/>
      <w:r w:rsidR="00216B0C" w:rsidRPr="00AC6E77">
        <w:rPr>
          <w:rFonts w:cs="Arial"/>
          <w:sz w:val="20"/>
          <w:szCs w:val="20"/>
        </w:rPr>
        <w:t xml:space="preserve">CBSR,  </w:t>
      </w:r>
      <w:r w:rsidR="007A48AD" w:rsidRPr="00AC6E77">
        <w:rPr>
          <w:rFonts w:cs="Arial"/>
          <w:sz w:val="20"/>
          <w:szCs w:val="20"/>
        </w:rPr>
        <w:t>one</w:t>
      </w:r>
      <w:proofErr w:type="gramEnd"/>
      <w:r w:rsidR="007A48AD" w:rsidRPr="00AC6E77">
        <w:rPr>
          <w:rFonts w:cs="Arial"/>
          <w:sz w:val="20"/>
          <w:szCs w:val="20"/>
        </w:rPr>
        <w:t xml:space="preserve"> bit </w:t>
      </w:r>
      <w:r>
        <w:rPr>
          <w:rFonts w:cs="Arial"/>
          <w:sz w:val="20"/>
          <w:szCs w:val="20"/>
        </w:rPr>
        <w:t xml:space="preserve"> </w:t>
      </w:r>
      <w:r w:rsidR="0009337A" w:rsidRPr="00AC6E77">
        <w:rPr>
          <w:rFonts w:cs="Arial"/>
          <w:sz w:val="20"/>
          <w:szCs w:val="20"/>
        </w:rPr>
        <w:t>is enough</w:t>
      </w:r>
      <w:r w:rsidR="007A48AD" w:rsidRPr="00AC6E77">
        <w:rPr>
          <w:rFonts w:cs="Arial"/>
          <w:sz w:val="20"/>
          <w:szCs w:val="20"/>
        </w:rPr>
        <w:t xml:space="preserve"> to indicate whether </w:t>
      </w:r>
      <w:r w:rsidR="0009337A" w:rsidRPr="00AC6E77">
        <w:rPr>
          <w:rFonts w:cs="Arial"/>
          <w:sz w:val="20"/>
          <w:szCs w:val="20"/>
        </w:rPr>
        <w:t>a</w:t>
      </w:r>
      <w:r w:rsidR="007A48AD" w:rsidRPr="00AC6E77">
        <w:rPr>
          <w:rFonts w:cs="Arial"/>
          <w:sz w:val="20"/>
          <w:szCs w:val="20"/>
        </w:rPr>
        <w:t xml:space="preserve"> beam is restricted (i.e., </w:t>
      </w:r>
      <m:oMath>
        <m:sSub>
          <m:sSubPr>
            <m:ctrlPr>
              <w:rPr>
                <w:rFonts w:ascii="Cambria Math" w:hAnsi="Cambria Math" w:cs="Arial"/>
                <w:sz w:val="20"/>
                <w:szCs w:val="20"/>
              </w:rPr>
            </m:ctrlPr>
          </m:sSubPr>
          <m:e>
            <m:r>
              <w:rPr>
                <w:rFonts w:ascii="Cambria Math" w:hAnsi="Cambria Math" w:cs="Arial"/>
                <w:sz w:val="20"/>
                <w:szCs w:val="20"/>
              </w:rPr>
              <m:t>γ</m:t>
            </m:r>
          </m:e>
          <m:sub>
            <m:r>
              <w:rPr>
                <w:rFonts w:ascii="Cambria Math" w:hAnsi="Cambria Math" w:cs="Arial"/>
                <w:sz w:val="20"/>
                <w:szCs w:val="20"/>
              </w:rPr>
              <m:t>i</m:t>
            </m:r>
          </m:sub>
        </m:sSub>
        <m:r>
          <m:rPr>
            <m:sty m:val="p"/>
          </m:rPr>
          <w:rPr>
            <w:rFonts w:ascii="Cambria Math" w:hAnsi="Cambria Math" w:cs="Arial"/>
            <w:sz w:val="20"/>
            <w:szCs w:val="20"/>
          </w:rPr>
          <m:t>=0</m:t>
        </m:r>
      </m:oMath>
      <w:r w:rsidR="007A48AD" w:rsidRPr="00AC6E77">
        <w:rPr>
          <w:rFonts w:cs="Arial"/>
          <w:sz w:val="20"/>
          <w:szCs w:val="20"/>
        </w:rPr>
        <w:t xml:space="preserve">) or not restricted (i.e., </w:t>
      </w:r>
      <m:oMath>
        <m:sSub>
          <m:sSubPr>
            <m:ctrlPr>
              <w:rPr>
                <w:rFonts w:ascii="Cambria Math" w:hAnsi="Cambria Math" w:cs="Arial"/>
                <w:sz w:val="20"/>
                <w:szCs w:val="20"/>
              </w:rPr>
            </m:ctrlPr>
          </m:sSubPr>
          <m:e>
            <m:r>
              <w:rPr>
                <w:rFonts w:ascii="Cambria Math" w:hAnsi="Cambria Math" w:cs="Arial"/>
                <w:sz w:val="20"/>
                <w:szCs w:val="20"/>
              </w:rPr>
              <m:t>γ</m:t>
            </m:r>
          </m:e>
          <m:sub>
            <m:r>
              <w:rPr>
                <w:rFonts w:ascii="Cambria Math" w:hAnsi="Cambria Math" w:cs="Arial"/>
                <w:sz w:val="20"/>
                <w:szCs w:val="20"/>
              </w:rPr>
              <m:t>i</m:t>
            </m:r>
          </m:sub>
        </m:sSub>
        <m:r>
          <m:rPr>
            <m:sty m:val="p"/>
          </m:rPr>
          <w:rPr>
            <w:rFonts w:ascii="Cambria Math" w:hAnsi="Cambria Math" w:cs="Arial"/>
            <w:sz w:val="20"/>
            <w:szCs w:val="20"/>
          </w:rPr>
          <m:t>=1.)</m:t>
        </m:r>
      </m:oMath>
      <w:r w:rsidR="007A48AD" w:rsidRPr="00AC6E77">
        <w:rPr>
          <w:rFonts w:cs="Arial"/>
          <w:sz w:val="20"/>
          <w:szCs w:val="20"/>
        </w:rPr>
        <w:t>. Therefore,</w:t>
      </w:r>
      <w:r w:rsidR="006708EE" w:rsidRPr="00AC6E77">
        <w:rPr>
          <w:rFonts w:cs="Arial"/>
          <w:sz w:val="20"/>
          <w:szCs w:val="20"/>
        </w:rPr>
        <w:t xml:space="preserve"> for each CSI-RS resource, </w:t>
      </w:r>
      <w:r w:rsidR="007A48AD" w:rsidRPr="00AC6E77">
        <w:rPr>
          <w:rFonts w:cs="Arial"/>
          <w:sz w:val="20"/>
          <w:szCs w:val="20"/>
        </w:rPr>
        <w:t xml:space="preserve"> </w:t>
      </w:r>
      <m:oMath>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1</m:t>
            </m:r>
          </m:sub>
        </m:sSub>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2</m:t>
            </m:r>
          </m:sub>
        </m:sSub>
      </m:oMath>
      <w:r w:rsidR="007A48AD" w:rsidRPr="00AC6E77">
        <w:rPr>
          <w:rFonts w:cs="Arial"/>
          <w:sz w:val="20"/>
          <w:szCs w:val="20"/>
        </w:rPr>
        <w:t xml:space="preserve">  bits are needed for </w:t>
      </w:r>
      <m:oMath>
        <m:sSubSup>
          <m:sSubSupPr>
            <m:ctrlPr>
              <w:rPr>
                <w:rFonts w:ascii="Cambria Math" w:hAnsi="Cambria Math" w:cs="Arial"/>
                <w:sz w:val="20"/>
                <w:szCs w:val="20"/>
              </w:rPr>
            </m:ctrlPr>
          </m:sSubSupPr>
          <m:e>
            <m:r>
              <w:rPr>
                <w:rFonts w:ascii="Cambria Math" w:hAnsi="Cambria Math" w:cs="Arial"/>
                <w:sz w:val="20"/>
                <w:szCs w:val="20"/>
              </w:rPr>
              <m:t>B</m:t>
            </m:r>
          </m:e>
          <m:sub>
            <m:r>
              <w:rPr>
                <w:rFonts w:ascii="Cambria Math" w:hAnsi="Cambria Math" w:cs="Arial"/>
                <w:sz w:val="20"/>
                <w:szCs w:val="20"/>
              </w:rPr>
              <m:t>k</m:t>
            </m:r>
          </m:sub>
          <m:sup>
            <m:r>
              <m:rPr>
                <m:sty m:val="p"/>
              </m:rPr>
              <w:rPr>
                <w:rFonts w:ascii="Cambria Math" w:hAnsi="Cambria Math" w:cs="Arial"/>
                <w:sz w:val="20"/>
                <w:szCs w:val="20"/>
              </w:rPr>
              <m:t>(</m:t>
            </m:r>
            <m:r>
              <w:rPr>
                <w:rFonts w:ascii="Cambria Math" w:hAnsi="Cambria Math" w:cs="Arial"/>
                <w:sz w:val="20"/>
                <w:szCs w:val="20"/>
              </w:rPr>
              <m:t>n</m:t>
            </m:r>
            <m:r>
              <m:rPr>
                <m:sty m:val="p"/>
              </m:rPr>
              <w:rPr>
                <w:rFonts w:ascii="Cambria Math" w:hAnsi="Cambria Math" w:cs="Arial"/>
                <w:sz w:val="20"/>
                <w:szCs w:val="20"/>
              </w:rPr>
              <m:t>)</m:t>
            </m:r>
          </m:sup>
        </m:sSubSup>
        <m:r>
          <m:rPr>
            <m:sty m:val="p"/>
          </m:rPr>
          <w:rPr>
            <w:rFonts w:ascii="Cambria Math" w:hAnsi="Cambria Math" w:cs="Arial"/>
            <w:sz w:val="20"/>
            <w:szCs w:val="20"/>
          </w:rPr>
          <m:t xml:space="preserve"> (</m:t>
        </m:r>
        <m:r>
          <w:rPr>
            <w:rFonts w:ascii="Cambria Math" w:hAnsi="Cambria Math" w:cs="Arial"/>
            <w:sz w:val="20"/>
            <w:szCs w:val="20"/>
          </w:rPr>
          <m:t>k</m:t>
        </m:r>
        <m:r>
          <m:rPr>
            <m:sty m:val="p"/>
          </m:rPr>
          <w:rPr>
            <w:rFonts w:ascii="Cambria Math" w:hAnsi="Cambria Math" w:cs="Arial"/>
            <w:sz w:val="20"/>
            <w:szCs w:val="20"/>
          </w:rPr>
          <m:t>=0,1,2,3;</m:t>
        </m:r>
        <m:r>
          <w:rPr>
            <w:rFonts w:ascii="Cambria Math" w:hAnsi="Cambria Math" w:cs="Arial"/>
            <w:sz w:val="20"/>
            <w:szCs w:val="20"/>
          </w:rPr>
          <m:t>n</m:t>
        </m:r>
        <m:r>
          <m:rPr>
            <m:sty m:val="p"/>
          </m:rPr>
          <w:rPr>
            <w:rFonts w:ascii="Cambria Math" w:hAnsi="Cambria Math" w:cs="Arial"/>
            <w:sz w:val="20"/>
            <w:szCs w:val="20"/>
          </w:rPr>
          <m:t>=1,…,</m:t>
        </m:r>
        <m:sSub>
          <m:sSubPr>
            <m:ctrlPr>
              <w:rPr>
                <w:rFonts w:ascii="Cambria Math" w:hAnsi="Cambria Math" w:cs="Arial"/>
                <w:sz w:val="20"/>
                <w:szCs w:val="20"/>
              </w:rPr>
            </m:ctrlPr>
          </m:sSubPr>
          <m:e>
            <m:r>
              <w:rPr>
                <w:rFonts w:ascii="Cambria Math" w:hAnsi="Cambria Math" w:cs="Arial"/>
                <w:sz w:val="20"/>
                <w:szCs w:val="20"/>
              </w:rPr>
              <m:t>N</m:t>
            </m:r>
          </m:e>
          <m:sub>
            <m:r>
              <w:rPr>
                <w:rFonts w:ascii="Cambria Math" w:hAnsi="Cambria Math" w:cs="Arial"/>
                <w:sz w:val="20"/>
                <w:szCs w:val="20"/>
              </w:rPr>
              <m:t>TRP</m:t>
            </m:r>
          </m:sub>
        </m:sSub>
        <m:r>
          <m:rPr>
            <m:sty m:val="p"/>
          </m:rPr>
          <w:rPr>
            <w:rFonts w:ascii="Cambria Math" w:hAnsi="Cambria Math" w:cs="Arial"/>
            <w:sz w:val="20"/>
            <w:szCs w:val="20"/>
          </w:rPr>
          <m:t>)</m:t>
        </m:r>
      </m:oMath>
      <w:r w:rsidR="007A48AD" w:rsidRPr="00AC6E77">
        <w:rPr>
          <w:rFonts w:cs="Arial"/>
          <w:sz w:val="20"/>
          <w:szCs w:val="20"/>
        </w:rPr>
        <w:t xml:space="preserve">, i.e., </w:t>
      </w:r>
      <m:oMath>
        <m:sSubSup>
          <m:sSubSupPr>
            <m:ctrlPr>
              <w:rPr>
                <w:rFonts w:ascii="Cambria Math" w:hAnsi="Cambria Math" w:cs="Arial"/>
                <w:sz w:val="20"/>
                <w:szCs w:val="20"/>
              </w:rPr>
            </m:ctrlPr>
          </m:sSubSupPr>
          <m:e>
            <m:r>
              <w:rPr>
                <w:rFonts w:ascii="Cambria Math" w:hAnsi="Cambria Math" w:cs="Arial"/>
                <w:sz w:val="20"/>
                <w:szCs w:val="20"/>
              </w:rPr>
              <m:t>B</m:t>
            </m:r>
          </m:e>
          <m:sub>
            <m:r>
              <w:rPr>
                <w:rFonts w:ascii="Cambria Math" w:hAnsi="Cambria Math" w:cs="Arial"/>
                <w:sz w:val="20"/>
                <w:szCs w:val="20"/>
              </w:rPr>
              <m:t>k</m:t>
            </m:r>
          </m:sub>
          <m:sup>
            <m:r>
              <m:rPr>
                <m:sty m:val="p"/>
              </m:rPr>
              <w:rPr>
                <w:rFonts w:ascii="Cambria Math" w:hAnsi="Cambria Math" w:cs="Arial"/>
                <w:sz w:val="20"/>
                <w:szCs w:val="20"/>
              </w:rPr>
              <m:t>(</m:t>
            </m:r>
            <m:r>
              <w:rPr>
                <w:rFonts w:ascii="Cambria Math" w:hAnsi="Cambria Math" w:cs="Arial"/>
                <w:sz w:val="20"/>
                <w:szCs w:val="20"/>
              </w:rPr>
              <m:t>n</m:t>
            </m:r>
            <m:r>
              <m:rPr>
                <m:sty m:val="p"/>
              </m:rPr>
              <w:rPr>
                <w:rFonts w:ascii="Cambria Math" w:hAnsi="Cambria Math" w:cs="Arial"/>
                <w:sz w:val="20"/>
                <w:szCs w:val="20"/>
              </w:rPr>
              <m:t>)</m:t>
            </m:r>
          </m:sup>
        </m:sSubSup>
        <m:r>
          <m:rPr>
            <m:sty m:val="p"/>
          </m:rPr>
          <w:rPr>
            <w:rFonts w:ascii="Cambria Math" w:hAnsi="Cambria Math" w:cs="Arial"/>
            <w:sz w:val="20"/>
            <w:szCs w:val="20"/>
          </w:rPr>
          <m:t>=</m:t>
        </m:r>
        <m:sSubSup>
          <m:sSubSupPr>
            <m:ctrlPr>
              <w:rPr>
                <w:rFonts w:ascii="Cambria Math" w:hAnsi="Cambria Math" w:cs="Arial"/>
                <w:sz w:val="20"/>
                <w:szCs w:val="20"/>
              </w:rPr>
            </m:ctrlPr>
          </m:sSubSupPr>
          <m:e>
            <m:r>
              <w:rPr>
                <w:rFonts w:ascii="Cambria Math" w:hAnsi="Cambria Math" w:cs="Arial"/>
                <w:sz w:val="20"/>
                <w:szCs w:val="20"/>
              </w:rPr>
              <m:t>b</m:t>
            </m:r>
          </m:e>
          <m:sub>
            <m:r>
              <w:rPr>
                <w:rFonts w:ascii="Cambria Math" w:hAnsi="Cambria Math" w:cs="Arial"/>
                <w:sz w:val="20"/>
                <w:szCs w:val="20"/>
              </w:rPr>
              <m:t>k</m:t>
            </m:r>
            <m:r>
              <m:rPr>
                <m:sty m:val="p"/>
              </m:rP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1</m:t>
                </m:r>
              </m:sub>
            </m:sSub>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2</m:t>
                </m:r>
              </m:sub>
            </m:sSub>
            <m:r>
              <m:rPr>
                <m:sty m:val="p"/>
              </m:rPr>
              <w:rPr>
                <w:rFonts w:ascii="Cambria Math" w:hAnsi="Cambria Math" w:cs="Arial"/>
                <w:sz w:val="20"/>
                <w:szCs w:val="20"/>
              </w:rPr>
              <m:t>-1</m:t>
            </m:r>
          </m:sub>
          <m:sup>
            <m:d>
              <m:dPr>
                <m:ctrlPr>
                  <w:rPr>
                    <w:rFonts w:ascii="Cambria Math" w:hAnsi="Cambria Math" w:cs="Arial"/>
                    <w:sz w:val="20"/>
                    <w:szCs w:val="20"/>
                  </w:rPr>
                </m:ctrlPr>
              </m:dPr>
              <m:e>
                <m:r>
                  <w:rPr>
                    <w:rFonts w:ascii="Cambria Math" w:hAnsi="Cambria Math" w:cs="Arial"/>
                    <w:sz w:val="20"/>
                    <w:szCs w:val="20"/>
                  </w:rPr>
                  <m:t>n</m:t>
                </m:r>
              </m:e>
            </m:d>
          </m:sup>
        </m:sSubSup>
        <m:r>
          <m:rPr>
            <m:sty m:val="p"/>
          </m:rPr>
          <w:rPr>
            <w:rFonts w:ascii="Cambria Math" w:hAnsi="Cambria Math" w:cs="Arial"/>
            <w:sz w:val="20"/>
            <w:szCs w:val="20"/>
          </w:rPr>
          <m:t>⋯</m:t>
        </m:r>
        <m:sSubSup>
          <m:sSubSupPr>
            <m:ctrlPr>
              <w:rPr>
                <w:rFonts w:ascii="Cambria Math" w:hAnsi="Cambria Math" w:cs="Arial"/>
                <w:sz w:val="20"/>
                <w:szCs w:val="20"/>
              </w:rPr>
            </m:ctrlPr>
          </m:sSubSupPr>
          <m:e>
            <m:r>
              <w:rPr>
                <w:rFonts w:ascii="Cambria Math" w:hAnsi="Cambria Math" w:cs="Arial"/>
                <w:sz w:val="20"/>
                <w:szCs w:val="20"/>
              </w:rPr>
              <m:t>b</m:t>
            </m:r>
          </m:e>
          <m:sub>
            <m:r>
              <w:rPr>
                <w:rFonts w:ascii="Cambria Math" w:hAnsi="Cambria Math" w:cs="Arial"/>
                <w:sz w:val="20"/>
                <w:szCs w:val="20"/>
              </w:rPr>
              <m:t>k</m:t>
            </m:r>
            <m:r>
              <m:rPr>
                <m:sty m:val="p"/>
              </m:rPr>
              <w:rPr>
                <w:rFonts w:ascii="Cambria Math" w:hAnsi="Cambria Math" w:cs="Arial"/>
                <w:sz w:val="20"/>
                <w:szCs w:val="20"/>
              </w:rPr>
              <m:t>,0</m:t>
            </m:r>
          </m:sub>
          <m:sup>
            <m:d>
              <m:dPr>
                <m:ctrlPr>
                  <w:rPr>
                    <w:rFonts w:ascii="Cambria Math" w:hAnsi="Cambria Math" w:cs="Arial"/>
                    <w:sz w:val="20"/>
                    <w:szCs w:val="20"/>
                  </w:rPr>
                </m:ctrlPr>
              </m:dPr>
              <m:e>
                <m:r>
                  <w:rPr>
                    <w:rFonts w:ascii="Cambria Math" w:hAnsi="Cambria Math" w:cs="Arial"/>
                    <w:sz w:val="20"/>
                    <w:szCs w:val="20"/>
                  </w:rPr>
                  <m:t>n</m:t>
                </m:r>
              </m:e>
            </m:d>
          </m:sup>
        </m:sSubSup>
      </m:oMath>
      <w:r w:rsidR="007A48AD" w:rsidRPr="00AC6E77">
        <w:rPr>
          <w:rFonts w:cs="Arial"/>
          <w:sz w:val="20"/>
          <w:szCs w:val="20"/>
        </w:rPr>
        <w:t xml:space="preserve">, where </w:t>
      </w:r>
      <m:oMath>
        <m:sSubSup>
          <m:sSubSupPr>
            <m:ctrlPr>
              <w:rPr>
                <w:rFonts w:ascii="Cambria Math" w:hAnsi="Cambria Math" w:cs="Arial"/>
                <w:sz w:val="20"/>
                <w:szCs w:val="20"/>
              </w:rPr>
            </m:ctrlPr>
          </m:sSubSupPr>
          <m:e>
            <m:r>
              <w:rPr>
                <w:rFonts w:ascii="Cambria Math" w:hAnsi="Cambria Math" w:cs="Arial"/>
                <w:sz w:val="20"/>
                <w:szCs w:val="20"/>
              </w:rPr>
              <m:t>b</m:t>
            </m:r>
          </m:e>
          <m:sub>
            <m:r>
              <w:rPr>
                <w:rFonts w:ascii="Cambria Math" w:hAnsi="Cambria Math" w:cs="Arial"/>
                <w:sz w:val="20"/>
                <w:szCs w:val="20"/>
              </w:rPr>
              <m:t>k</m:t>
            </m:r>
            <m:r>
              <m:rPr>
                <m:sty m:val="p"/>
              </m:rPr>
              <w:rPr>
                <w:rFonts w:ascii="Cambria Math" w:hAnsi="Cambria Math" w:cs="Arial"/>
                <w:sz w:val="20"/>
                <w:szCs w:val="20"/>
              </w:rPr>
              <m:t>,</m:t>
            </m:r>
            <m:r>
              <w:rPr>
                <w:rFonts w:ascii="Cambria Math" w:hAnsi="Cambria Math" w:cs="Arial"/>
                <w:sz w:val="20"/>
                <w:szCs w:val="20"/>
              </w:rPr>
              <m:t>i</m:t>
            </m:r>
          </m:sub>
          <m:sup>
            <m:d>
              <m:dPr>
                <m:ctrlPr>
                  <w:rPr>
                    <w:rFonts w:ascii="Cambria Math" w:hAnsi="Cambria Math" w:cs="Arial"/>
                    <w:sz w:val="20"/>
                    <w:szCs w:val="20"/>
                  </w:rPr>
                </m:ctrlPr>
              </m:dPr>
              <m:e>
                <m:r>
                  <w:rPr>
                    <w:rFonts w:ascii="Cambria Math" w:hAnsi="Cambria Math" w:cs="Arial"/>
                    <w:sz w:val="20"/>
                    <w:szCs w:val="20"/>
                  </w:rPr>
                  <m:t>n</m:t>
                </m:r>
              </m:e>
            </m:d>
          </m:sup>
        </m:sSubSup>
        <m:r>
          <m:rPr>
            <m:sty m:val="p"/>
          </m:rPr>
          <w:rPr>
            <w:rFonts w:ascii="Cambria Math" w:hAnsi="Cambria Math" w:cs="Arial"/>
            <w:sz w:val="20"/>
            <w:szCs w:val="20"/>
          </w:rPr>
          <m:t xml:space="preserve"> ( </m:t>
        </m:r>
        <m:r>
          <w:rPr>
            <w:rFonts w:ascii="Cambria Math" w:hAnsi="Cambria Math" w:cs="Arial"/>
            <w:sz w:val="20"/>
            <w:szCs w:val="20"/>
          </w:rPr>
          <m:t>i</m:t>
        </m:r>
        <m:r>
          <m:rPr>
            <m:sty m:val="p"/>
          </m:rPr>
          <w:rPr>
            <w:rFonts w:ascii="Cambria Math" w:hAnsi="Cambria Math" w:cs="Arial"/>
            <w:sz w:val="20"/>
            <w:szCs w:val="20"/>
          </w:rPr>
          <m:t>=0,1,…,</m:t>
        </m:r>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1</m:t>
            </m:r>
          </m:sub>
        </m:sSub>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2</m:t>
            </m:r>
          </m:sub>
        </m:sSub>
        <m:r>
          <m:rPr>
            <m:sty m:val="p"/>
          </m:rPr>
          <w:rPr>
            <w:rFonts w:ascii="Cambria Math" w:hAnsi="Cambria Math" w:cs="Arial"/>
            <w:sz w:val="20"/>
            <w:szCs w:val="20"/>
          </w:rPr>
          <m:t>-1</m:t>
        </m:r>
      </m:oMath>
      <w:r w:rsidR="007A48AD" w:rsidRPr="00AC6E77">
        <w:rPr>
          <w:rFonts w:cs="Arial"/>
          <w:sz w:val="20"/>
          <w:szCs w:val="20"/>
        </w:rPr>
        <w:t xml:space="preserve">) is used to indicates whether the ith beam is prohibited or not.  This reduces the RRC signaling overhead for </w:t>
      </w:r>
      <m:oMath>
        <m:sSubSup>
          <m:sSubSupPr>
            <m:ctrlPr>
              <w:rPr>
                <w:rFonts w:ascii="Cambria Math" w:hAnsi="Cambria Math" w:cs="Arial"/>
                <w:sz w:val="20"/>
                <w:szCs w:val="20"/>
              </w:rPr>
            </m:ctrlPr>
          </m:sSubSupPr>
          <m:e>
            <m:r>
              <w:rPr>
                <w:rFonts w:ascii="Cambria Math" w:hAnsi="Cambria Math" w:cs="Arial"/>
                <w:sz w:val="20"/>
                <w:szCs w:val="20"/>
              </w:rPr>
              <m:t>B</m:t>
            </m:r>
          </m:e>
          <m:sub>
            <m:r>
              <w:rPr>
                <w:rFonts w:ascii="Cambria Math" w:hAnsi="Cambria Math" w:cs="Arial"/>
                <w:sz w:val="20"/>
                <w:szCs w:val="20"/>
              </w:rPr>
              <m:t>k</m:t>
            </m:r>
          </m:sub>
          <m:sup>
            <m:r>
              <m:rPr>
                <m:sty m:val="p"/>
              </m:rPr>
              <w:rPr>
                <w:rFonts w:ascii="Cambria Math" w:hAnsi="Cambria Math" w:cs="Arial"/>
                <w:sz w:val="20"/>
                <w:szCs w:val="20"/>
              </w:rPr>
              <m:t>(</m:t>
            </m:r>
            <m:r>
              <w:rPr>
                <w:rFonts w:ascii="Cambria Math" w:hAnsi="Cambria Math" w:cs="Arial"/>
                <w:sz w:val="20"/>
                <w:szCs w:val="20"/>
              </w:rPr>
              <m:t>n</m:t>
            </m:r>
            <m:r>
              <m:rPr>
                <m:sty m:val="p"/>
              </m:rPr>
              <w:rPr>
                <w:rFonts w:ascii="Cambria Math" w:hAnsi="Cambria Math" w:cs="Arial"/>
                <w:sz w:val="20"/>
                <w:szCs w:val="20"/>
              </w:rPr>
              <m:t>)</m:t>
            </m:r>
          </m:sup>
        </m:sSubSup>
      </m:oMath>
      <w:r w:rsidR="007A48AD" w:rsidRPr="00AC6E77">
        <w:rPr>
          <w:rFonts w:cs="Arial"/>
          <w:sz w:val="20"/>
          <w:szCs w:val="20"/>
        </w:rPr>
        <w:t xml:space="preserve"> by half.</w:t>
      </w:r>
      <w:r w:rsidR="00FC6BD5">
        <w:rPr>
          <w:rFonts w:cs="Arial"/>
          <w:sz w:val="20"/>
          <w:szCs w:val="20"/>
        </w:rPr>
        <w:t xml:space="preserve"> Therefore, we have the following proposal</w:t>
      </w:r>
    </w:p>
    <w:p w14:paraId="22F8AD55" w14:textId="5D0B638E" w:rsidR="006A6499" w:rsidRDefault="006A6499" w:rsidP="00AC6E77">
      <w:pPr>
        <w:pStyle w:val="Proposal"/>
        <w:rPr>
          <w:lang w:val="en-GB"/>
        </w:rPr>
      </w:pPr>
      <w:bookmarkStart w:id="52" w:name="_Toc135020919"/>
      <w:r>
        <w:rPr>
          <w:lang w:val="en-GB"/>
        </w:rPr>
        <w:t xml:space="preserve">For </w:t>
      </w:r>
      <w:proofErr w:type="gramStart"/>
      <w:r>
        <w:rPr>
          <w:lang w:val="en-GB"/>
        </w:rPr>
        <w:t>CBSR  for</w:t>
      </w:r>
      <w:proofErr w:type="gramEnd"/>
      <w:r>
        <w:rPr>
          <w:lang w:val="en-GB"/>
        </w:rPr>
        <w:t xml:space="preserve"> CJT, one bit i</w:t>
      </w:r>
      <w:r w:rsidR="00861465">
        <w:rPr>
          <w:lang w:val="en-GB"/>
        </w:rPr>
        <w:t>s used for each restricted beam.</w:t>
      </w:r>
      <w:bookmarkEnd w:id="52"/>
      <w:r w:rsidR="00FC6BD5">
        <w:rPr>
          <w:lang w:val="en-GB"/>
        </w:rPr>
        <w:t xml:space="preserve"> </w:t>
      </w:r>
    </w:p>
    <w:p w14:paraId="73A653A2" w14:textId="6E21733D" w:rsidR="000C3394" w:rsidRDefault="00791F71" w:rsidP="00791F71">
      <w:pPr>
        <w:pStyle w:val="Heading2"/>
      </w:pPr>
      <w:r>
        <w:t>4.</w:t>
      </w:r>
      <w:r w:rsidR="00AB43DD">
        <w:t>4</w:t>
      </w:r>
      <w:r>
        <w:t xml:space="preserve"> </w:t>
      </w:r>
      <w:r w:rsidR="00610F0F">
        <w:t xml:space="preserve">PDSCH to CSI-RS EPRE ratio </w:t>
      </w:r>
    </w:p>
    <w:p w14:paraId="31335A21" w14:textId="2F9A43B6" w:rsidR="007E10B2" w:rsidRDefault="0078021C" w:rsidP="00980125">
      <w:pPr>
        <w:rPr>
          <w:lang w:val="en-GB" w:eastAsia="ja-JP"/>
        </w:rPr>
      </w:pPr>
      <w:r>
        <w:rPr>
          <w:lang w:val="en-GB" w:eastAsia="ja-JP"/>
        </w:rPr>
        <w:t xml:space="preserve">In the last RAN1 meeting, the following agreement was made on </w:t>
      </w:r>
      <w:r w:rsidR="00F11B47">
        <w:rPr>
          <w:lang w:val="en-GB" w:eastAsia="ja-JP"/>
        </w:rPr>
        <w:t xml:space="preserve">defining EPRE ratio between PDSCH and </w:t>
      </w:r>
      <w:r w:rsidR="00C849A1">
        <w:rPr>
          <w:lang w:val="en-GB" w:eastAsia="ja-JP"/>
        </w:rPr>
        <w:t xml:space="preserve">each </w:t>
      </w:r>
      <w:r w:rsidR="00F11B47">
        <w:rPr>
          <w:lang w:val="en-GB" w:eastAsia="ja-JP"/>
        </w:rPr>
        <w:t>CSI-RS</w:t>
      </w:r>
      <w:r w:rsidR="005C1EB3">
        <w:rPr>
          <w:lang w:val="en-GB" w:eastAsia="ja-JP"/>
        </w:rPr>
        <w:t xml:space="preserve"> resource configured for CJT</w:t>
      </w:r>
    </w:p>
    <w:p w14:paraId="7466E318" w14:textId="77777777" w:rsidR="007E10B2" w:rsidRPr="00377B89" w:rsidRDefault="007E10B2" w:rsidP="007E10B2">
      <w:pPr>
        <w:rPr>
          <w:rFonts w:eastAsia="Malgun Gothic" w:cs="Times"/>
          <w:b/>
          <w:bCs/>
          <w:szCs w:val="20"/>
          <w:highlight w:val="green"/>
          <w:lang w:eastAsia="ko-KR"/>
        </w:rPr>
      </w:pPr>
      <w:r w:rsidRPr="00377B89">
        <w:rPr>
          <w:rFonts w:cs="Times"/>
          <w:b/>
          <w:bCs/>
          <w:szCs w:val="20"/>
          <w:highlight w:val="green"/>
        </w:rPr>
        <w:t>Agreement</w:t>
      </w:r>
    </w:p>
    <w:p w14:paraId="2A2308CE" w14:textId="77777777" w:rsidR="007E10B2" w:rsidRPr="00815525" w:rsidRDefault="007E10B2" w:rsidP="007E10B2">
      <w:pPr>
        <w:snapToGrid w:val="0"/>
        <w:rPr>
          <w:rFonts w:cs="Times"/>
          <w:szCs w:val="20"/>
        </w:rPr>
      </w:pPr>
      <w:r w:rsidRPr="00815525">
        <w:rPr>
          <w:rFonts w:cs="Times"/>
          <w:szCs w:val="20"/>
        </w:rPr>
        <w:t xml:space="preserve">For the Rel-18 Type-II codebook refinement for CJT </w:t>
      </w:r>
      <w:proofErr w:type="spellStart"/>
      <w:r w:rsidRPr="00815525">
        <w:rPr>
          <w:rFonts w:cs="Times"/>
          <w:szCs w:val="20"/>
        </w:rPr>
        <w:t>mTRP</w:t>
      </w:r>
      <w:proofErr w:type="spellEnd"/>
      <w:r w:rsidRPr="00815525">
        <w:rPr>
          <w:rFonts w:cs="Times"/>
          <w:szCs w:val="20"/>
        </w:rPr>
        <w:t xml:space="preserve">, regarding CSI calculation and measurement, </w:t>
      </w:r>
    </w:p>
    <w:p w14:paraId="1D158EB2" w14:textId="77777777" w:rsidR="007E10B2" w:rsidRPr="00815525" w:rsidRDefault="007E10B2" w:rsidP="007E10B2">
      <w:pPr>
        <w:pStyle w:val="ListParagraph"/>
        <w:numPr>
          <w:ilvl w:val="0"/>
          <w:numId w:val="143"/>
        </w:numPr>
        <w:snapToGrid w:val="0"/>
        <w:spacing w:line="240" w:lineRule="auto"/>
        <w:rPr>
          <w:rFonts w:cs="Times"/>
          <w:szCs w:val="20"/>
        </w:rPr>
      </w:pPr>
      <w:r w:rsidRPr="00815525">
        <w:rPr>
          <w:rFonts w:cs="Times"/>
          <w:szCs w:val="20"/>
        </w:rPr>
        <w:t xml:space="preserve">For the configured </w:t>
      </w:r>
      <w:r w:rsidRPr="00815525">
        <w:rPr>
          <w:rFonts w:cs="Times"/>
          <w:i/>
          <w:iCs/>
          <w:szCs w:val="20"/>
        </w:rPr>
        <w:t>N</w:t>
      </w:r>
      <w:r w:rsidRPr="00815525">
        <w:rPr>
          <w:rFonts w:cs="Times"/>
          <w:i/>
          <w:iCs/>
          <w:szCs w:val="20"/>
          <w:vertAlign w:val="subscript"/>
        </w:rPr>
        <w:t>TRP</w:t>
      </w:r>
      <w:r w:rsidRPr="00815525">
        <w:rPr>
          <w:rFonts w:cs="Times"/>
          <w:szCs w:val="20"/>
        </w:rPr>
        <w:t xml:space="preserve"> CSI-RS resources comprising the CMR, the restriction specified for Rel-17 NCJT CSI is fully reused, i.e. the configured </w:t>
      </w:r>
      <w:r w:rsidRPr="00815525">
        <w:rPr>
          <w:rFonts w:cs="Times"/>
          <w:i/>
          <w:iCs/>
          <w:szCs w:val="20"/>
        </w:rPr>
        <w:t>N</w:t>
      </w:r>
      <w:r w:rsidRPr="00815525">
        <w:rPr>
          <w:rFonts w:cs="Times"/>
          <w:i/>
          <w:iCs/>
          <w:szCs w:val="20"/>
          <w:vertAlign w:val="subscript"/>
        </w:rPr>
        <w:t>TRP</w:t>
      </w:r>
      <w:r w:rsidRPr="00815525">
        <w:rPr>
          <w:rFonts w:cs="Times"/>
          <w:szCs w:val="20"/>
        </w:rPr>
        <w:t xml:space="preserve"> CSI-RS resources are located either in the same slot or </w:t>
      </w:r>
      <w:r w:rsidRPr="00815525">
        <w:rPr>
          <w:rFonts w:cs="Times"/>
          <w:color w:val="FF0000"/>
          <w:szCs w:val="20"/>
        </w:rPr>
        <w:t xml:space="preserve">two </w:t>
      </w:r>
      <w:r w:rsidRPr="00815525">
        <w:rPr>
          <w:rFonts w:cs="Times"/>
          <w:szCs w:val="20"/>
        </w:rPr>
        <w:t>consecutive slots</w:t>
      </w:r>
    </w:p>
    <w:p w14:paraId="5F0FFD8E" w14:textId="77777777" w:rsidR="007E10B2" w:rsidRPr="00815525" w:rsidRDefault="007E10B2" w:rsidP="007E10B2">
      <w:pPr>
        <w:pStyle w:val="ListParagraph"/>
        <w:numPr>
          <w:ilvl w:val="0"/>
          <w:numId w:val="143"/>
        </w:numPr>
        <w:snapToGrid w:val="0"/>
        <w:spacing w:line="240" w:lineRule="auto"/>
        <w:rPr>
          <w:rFonts w:cs="Times"/>
          <w:szCs w:val="20"/>
        </w:rPr>
      </w:pPr>
      <w:r w:rsidRPr="00815525">
        <w:rPr>
          <w:rFonts w:cs="Times"/>
          <w:szCs w:val="20"/>
        </w:rPr>
        <w:t xml:space="preserve">On PDSCH EPRE assumption for CQI calculation, down-select between the two alternatives: </w:t>
      </w:r>
    </w:p>
    <w:p w14:paraId="037F27F3" w14:textId="77777777" w:rsidR="007E10B2" w:rsidRPr="00815525" w:rsidRDefault="007E10B2" w:rsidP="007E10B2">
      <w:pPr>
        <w:pStyle w:val="ListParagraph"/>
        <w:numPr>
          <w:ilvl w:val="1"/>
          <w:numId w:val="143"/>
        </w:numPr>
        <w:snapToGrid w:val="0"/>
        <w:spacing w:line="240" w:lineRule="auto"/>
        <w:rPr>
          <w:rFonts w:cs="Times"/>
          <w:szCs w:val="20"/>
        </w:rPr>
      </w:pPr>
      <w:r w:rsidRPr="00815525">
        <w:rPr>
          <w:rFonts w:cs="Times"/>
          <w:szCs w:val="20"/>
        </w:rPr>
        <w:t xml:space="preserve">Alt1. The UE can assume that the PDSCH EPRE for a given CSI-RS port follows the configured </w:t>
      </w:r>
      <w:proofErr w:type="spellStart"/>
      <w:r w:rsidRPr="00815525">
        <w:rPr>
          <w:rFonts w:cs="Times"/>
          <w:i/>
          <w:iCs/>
          <w:szCs w:val="20"/>
          <w:lang w:eastAsia="zh-CN"/>
        </w:rPr>
        <w:t>powerControlOffset</w:t>
      </w:r>
      <w:proofErr w:type="spellEnd"/>
      <w:r w:rsidRPr="00815525">
        <w:rPr>
          <w:rFonts w:cs="Times"/>
          <w:szCs w:val="20"/>
          <w:lang w:eastAsia="zh-CN"/>
        </w:rPr>
        <w:t xml:space="preserve"> value associated with its respective CSI-RS resource</w:t>
      </w:r>
    </w:p>
    <w:p w14:paraId="402C5651" w14:textId="77777777" w:rsidR="007E10B2" w:rsidRPr="00815525" w:rsidRDefault="007E10B2" w:rsidP="007E10B2">
      <w:pPr>
        <w:pStyle w:val="ListParagraph"/>
        <w:numPr>
          <w:ilvl w:val="1"/>
          <w:numId w:val="143"/>
        </w:numPr>
        <w:snapToGrid w:val="0"/>
        <w:spacing w:line="240" w:lineRule="auto"/>
        <w:rPr>
          <w:rFonts w:cs="Times"/>
          <w:szCs w:val="20"/>
        </w:rPr>
      </w:pPr>
      <w:r w:rsidRPr="00815525">
        <w:rPr>
          <w:rFonts w:cs="Times"/>
          <w:szCs w:val="20"/>
        </w:rPr>
        <w:t xml:space="preserve">Alt2. The UE can assume that the PDSCH EPRE for a given CSI-RS port follows a commonly configured </w:t>
      </w:r>
      <w:proofErr w:type="spellStart"/>
      <w:r w:rsidRPr="00815525">
        <w:rPr>
          <w:rFonts w:cs="Times"/>
          <w:i/>
          <w:iCs/>
          <w:szCs w:val="20"/>
          <w:lang w:eastAsia="zh-CN"/>
        </w:rPr>
        <w:t>powerControlOffset</w:t>
      </w:r>
      <w:proofErr w:type="spellEnd"/>
      <w:r w:rsidRPr="00815525">
        <w:rPr>
          <w:rFonts w:cs="Times"/>
          <w:szCs w:val="20"/>
          <w:lang w:eastAsia="zh-CN"/>
        </w:rPr>
        <w:t xml:space="preserve"> value for all the </w:t>
      </w:r>
      <w:r w:rsidRPr="00815525">
        <w:rPr>
          <w:rFonts w:cs="Times"/>
          <w:i/>
          <w:iCs/>
          <w:szCs w:val="20"/>
          <w:lang w:eastAsia="zh-CN"/>
        </w:rPr>
        <w:t>N</w:t>
      </w:r>
      <w:r w:rsidRPr="00815525">
        <w:rPr>
          <w:rFonts w:cs="Times"/>
          <w:szCs w:val="20"/>
          <w:lang w:eastAsia="zh-CN"/>
        </w:rPr>
        <w:t xml:space="preserve"> selected CSI-RS resources</w:t>
      </w:r>
    </w:p>
    <w:p w14:paraId="7FF82E60" w14:textId="77777777" w:rsidR="007E10B2" w:rsidRPr="00815525" w:rsidRDefault="007E10B2" w:rsidP="007E10B2">
      <w:pPr>
        <w:pStyle w:val="ListParagraph"/>
        <w:numPr>
          <w:ilvl w:val="1"/>
          <w:numId w:val="143"/>
        </w:numPr>
        <w:snapToGrid w:val="0"/>
        <w:spacing w:line="240" w:lineRule="auto"/>
        <w:rPr>
          <w:rFonts w:cs="Times"/>
          <w:szCs w:val="20"/>
        </w:rPr>
      </w:pPr>
      <w:r w:rsidRPr="00815525">
        <w:rPr>
          <w:rFonts w:cs="Times"/>
          <w:szCs w:val="20"/>
        </w:rPr>
        <w:t xml:space="preserve">Alt3. The UE can assume that the PDSCH EPRE for a given CSI-RS port follows a commonly configured </w:t>
      </w:r>
      <w:proofErr w:type="spellStart"/>
      <w:r w:rsidRPr="00815525">
        <w:rPr>
          <w:rFonts w:cs="Times"/>
          <w:i/>
          <w:iCs/>
          <w:szCs w:val="20"/>
          <w:lang w:eastAsia="zh-CN"/>
        </w:rPr>
        <w:t>powerControlOffset</w:t>
      </w:r>
      <w:proofErr w:type="spellEnd"/>
      <w:r w:rsidRPr="00815525">
        <w:rPr>
          <w:rFonts w:cs="Times"/>
          <w:szCs w:val="20"/>
          <w:lang w:eastAsia="zh-CN"/>
        </w:rPr>
        <w:t xml:space="preserve"> value defined as </w:t>
      </w:r>
      <w:proofErr w:type="spellStart"/>
      <w:r w:rsidRPr="00815525">
        <w:rPr>
          <w:rFonts w:cs="Times"/>
          <w:szCs w:val="20"/>
          <w:lang w:eastAsia="zh-CN"/>
        </w:rPr>
        <w:t>averagePDSCH</w:t>
      </w:r>
      <w:proofErr w:type="spellEnd"/>
      <w:r w:rsidRPr="00815525">
        <w:rPr>
          <w:rFonts w:cs="Times"/>
          <w:szCs w:val="20"/>
          <w:lang w:eastAsia="zh-CN"/>
        </w:rPr>
        <w:t>-to-</w:t>
      </w:r>
      <w:proofErr w:type="spellStart"/>
      <w:r w:rsidRPr="00815525">
        <w:rPr>
          <w:rFonts w:cs="Times"/>
          <w:szCs w:val="20"/>
          <w:lang w:eastAsia="zh-CN"/>
        </w:rPr>
        <w:t>averageCSIRS</w:t>
      </w:r>
      <w:proofErr w:type="spellEnd"/>
      <w:r w:rsidRPr="00815525">
        <w:rPr>
          <w:rFonts w:cs="Times"/>
          <w:szCs w:val="20"/>
          <w:lang w:eastAsia="zh-CN"/>
        </w:rPr>
        <w:t xml:space="preserve"> EPRE ratio, where </w:t>
      </w:r>
      <w:proofErr w:type="spellStart"/>
      <w:r w:rsidRPr="00815525">
        <w:rPr>
          <w:rFonts w:cs="Times"/>
          <w:szCs w:val="20"/>
          <w:lang w:eastAsia="zh-CN"/>
        </w:rPr>
        <w:t>averagePDSCH</w:t>
      </w:r>
      <w:proofErr w:type="spellEnd"/>
      <w:r w:rsidRPr="00815525">
        <w:rPr>
          <w:rFonts w:cs="Times"/>
          <w:szCs w:val="20"/>
          <w:lang w:eastAsia="zh-CN"/>
        </w:rPr>
        <w:t xml:space="preserve"> and </w:t>
      </w:r>
      <w:proofErr w:type="spellStart"/>
      <w:r w:rsidRPr="00815525">
        <w:rPr>
          <w:rFonts w:cs="Times"/>
          <w:szCs w:val="20"/>
          <w:lang w:eastAsia="zh-CN"/>
        </w:rPr>
        <w:t>averageCSIRS</w:t>
      </w:r>
      <w:proofErr w:type="spellEnd"/>
      <w:r w:rsidRPr="00815525">
        <w:rPr>
          <w:rFonts w:cs="Times"/>
          <w:szCs w:val="20"/>
          <w:lang w:eastAsia="zh-CN"/>
        </w:rPr>
        <w:t xml:space="preserve"> are average power across for all the </w:t>
      </w:r>
      <w:r w:rsidRPr="00815525">
        <w:rPr>
          <w:rFonts w:cs="Times"/>
          <w:i/>
          <w:iCs/>
          <w:szCs w:val="20"/>
          <w:lang w:eastAsia="zh-CN"/>
        </w:rPr>
        <w:t>N</w:t>
      </w:r>
      <w:r w:rsidRPr="00815525">
        <w:rPr>
          <w:rFonts w:cs="Times"/>
          <w:szCs w:val="20"/>
          <w:lang w:eastAsia="zh-CN"/>
        </w:rPr>
        <w:t xml:space="preserve"> selected CSI-RS resources </w:t>
      </w:r>
    </w:p>
    <w:p w14:paraId="6F18079E" w14:textId="77777777" w:rsidR="007E10B2" w:rsidRPr="00815525" w:rsidRDefault="007E10B2" w:rsidP="007E10B2">
      <w:pPr>
        <w:pStyle w:val="ListParagraph"/>
        <w:numPr>
          <w:ilvl w:val="1"/>
          <w:numId w:val="143"/>
        </w:numPr>
        <w:snapToGrid w:val="0"/>
        <w:spacing w:line="240" w:lineRule="auto"/>
        <w:rPr>
          <w:rFonts w:cs="Times"/>
          <w:szCs w:val="20"/>
        </w:rPr>
      </w:pPr>
      <w:r w:rsidRPr="00815525">
        <w:rPr>
          <w:rFonts w:cs="Times"/>
          <w:color w:val="FF0000"/>
          <w:szCs w:val="20"/>
        </w:rPr>
        <w:t xml:space="preserve">Alt4. The UE can assume that </w:t>
      </w:r>
      <w:r w:rsidRPr="00815525">
        <w:rPr>
          <w:rFonts w:cs="Times"/>
          <w:color w:val="000000"/>
          <w:szCs w:val="20"/>
        </w:rPr>
        <w:t xml:space="preserve">the PDSCH EPRE divided by N for a given CSI-RS port follows a commonly configured </w:t>
      </w:r>
      <w:proofErr w:type="spellStart"/>
      <w:r w:rsidRPr="00815525">
        <w:rPr>
          <w:rFonts w:cs="Times"/>
          <w:i/>
          <w:iCs/>
          <w:color w:val="000000"/>
          <w:szCs w:val="20"/>
        </w:rPr>
        <w:t>powerControlOffset</w:t>
      </w:r>
      <w:proofErr w:type="spellEnd"/>
      <w:r w:rsidRPr="00815525">
        <w:rPr>
          <w:rFonts w:cs="Times"/>
          <w:color w:val="000000"/>
          <w:szCs w:val="20"/>
        </w:rPr>
        <w:t xml:space="preserve"> value for all the N selected CSI-RS resources</w:t>
      </w:r>
    </w:p>
    <w:p w14:paraId="07E92439" w14:textId="77777777" w:rsidR="007E10B2" w:rsidRPr="00815525" w:rsidRDefault="007E10B2" w:rsidP="007E10B2">
      <w:pPr>
        <w:pStyle w:val="ListParagraph"/>
        <w:numPr>
          <w:ilvl w:val="1"/>
          <w:numId w:val="143"/>
        </w:numPr>
        <w:snapToGrid w:val="0"/>
        <w:spacing w:line="240" w:lineRule="auto"/>
        <w:rPr>
          <w:rFonts w:cs="Times"/>
          <w:color w:val="000000"/>
          <w:szCs w:val="20"/>
        </w:rPr>
      </w:pPr>
      <w:r w:rsidRPr="00815525">
        <w:rPr>
          <w:rFonts w:cs="Times"/>
          <w:color w:val="000000"/>
          <w:szCs w:val="20"/>
          <w:lang w:eastAsia="zh-CN"/>
        </w:rPr>
        <w:t xml:space="preserve">Alt 5: The UE can assume that the PDSCH EPRE for a given CSI-RS port follows the </w:t>
      </w:r>
      <w:proofErr w:type="spellStart"/>
      <w:r w:rsidRPr="00815525">
        <w:rPr>
          <w:rFonts w:cs="Times"/>
          <w:i/>
          <w:iCs/>
          <w:color w:val="000000"/>
          <w:szCs w:val="20"/>
          <w:lang w:eastAsia="zh-CN"/>
        </w:rPr>
        <w:t>powerControlOffset</w:t>
      </w:r>
      <w:proofErr w:type="spellEnd"/>
      <w:r w:rsidRPr="00815525">
        <w:rPr>
          <w:rFonts w:cs="Times"/>
          <w:color w:val="000000"/>
          <w:szCs w:val="20"/>
          <w:lang w:eastAsia="zh-CN"/>
        </w:rPr>
        <w:t xml:space="preserve"> value for one of the configured N</w:t>
      </w:r>
      <w:r w:rsidRPr="00815525">
        <w:rPr>
          <w:rFonts w:cs="Times"/>
          <w:color w:val="000000"/>
          <w:szCs w:val="20"/>
          <w:vertAlign w:val="subscript"/>
          <w:lang w:eastAsia="zh-CN"/>
        </w:rPr>
        <w:t>TRP</w:t>
      </w:r>
      <w:r w:rsidRPr="00815525">
        <w:rPr>
          <w:rFonts w:cs="Times"/>
          <w:color w:val="000000"/>
          <w:szCs w:val="20"/>
          <w:lang w:eastAsia="zh-CN"/>
        </w:rPr>
        <w:t xml:space="preserve"> CSI-RS resources</w:t>
      </w:r>
    </w:p>
    <w:p w14:paraId="161F60DF" w14:textId="77777777" w:rsidR="007E10B2" w:rsidRPr="00815525" w:rsidRDefault="007E10B2" w:rsidP="007E10B2">
      <w:pPr>
        <w:pStyle w:val="ListParagraph"/>
        <w:numPr>
          <w:ilvl w:val="1"/>
          <w:numId w:val="143"/>
        </w:numPr>
        <w:snapToGrid w:val="0"/>
        <w:spacing w:line="240" w:lineRule="auto"/>
        <w:rPr>
          <w:rFonts w:cs="Times"/>
          <w:szCs w:val="20"/>
        </w:rPr>
      </w:pPr>
      <w:r w:rsidRPr="00815525">
        <w:rPr>
          <w:rFonts w:cs="Times"/>
          <w:color w:val="000000"/>
          <w:szCs w:val="20"/>
        </w:rPr>
        <w:t>Note: In legacy specification, different CSI-</w:t>
      </w:r>
      <w:r w:rsidRPr="00815525">
        <w:rPr>
          <w:rFonts w:cs="Times"/>
          <w:szCs w:val="20"/>
        </w:rPr>
        <w:t xml:space="preserve">RS resources can be configured with different </w:t>
      </w:r>
      <w:proofErr w:type="spellStart"/>
      <w:r w:rsidRPr="00815525">
        <w:rPr>
          <w:rFonts w:cs="Times"/>
          <w:i/>
          <w:iCs/>
          <w:szCs w:val="20"/>
          <w:lang w:eastAsia="zh-CN"/>
        </w:rPr>
        <w:t>powerControlOffset</w:t>
      </w:r>
      <w:proofErr w:type="spellEnd"/>
      <w:r w:rsidRPr="00815525">
        <w:rPr>
          <w:rFonts w:cs="Times"/>
          <w:szCs w:val="20"/>
        </w:rPr>
        <w:t xml:space="preserve"> values </w:t>
      </w:r>
    </w:p>
    <w:p w14:paraId="4CD40D66" w14:textId="77777777" w:rsidR="007E10B2" w:rsidRPr="00815525" w:rsidRDefault="007E10B2" w:rsidP="007E10B2">
      <w:pPr>
        <w:pStyle w:val="ListParagraph"/>
        <w:numPr>
          <w:ilvl w:val="0"/>
          <w:numId w:val="143"/>
        </w:numPr>
        <w:snapToGrid w:val="0"/>
        <w:spacing w:line="240" w:lineRule="auto"/>
        <w:rPr>
          <w:rFonts w:cs="Times"/>
          <w:szCs w:val="20"/>
        </w:rPr>
      </w:pPr>
      <w:r w:rsidRPr="00815525">
        <w:rPr>
          <w:rFonts w:cs="Times"/>
          <w:szCs w:val="20"/>
        </w:rPr>
        <w:t>Decide, in RAN1#113, whether an ordering of CSI-RS port indices (e.g. according to the CSI-RS resource ID in TS38.331) for CSI calculation needs to be specified or not</w:t>
      </w:r>
    </w:p>
    <w:p w14:paraId="1BAA5B53" w14:textId="77777777" w:rsidR="002D650B" w:rsidRDefault="007E10B2" w:rsidP="007E10B2">
      <w:pPr>
        <w:snapToGrid w:val="0"/>
        <w:rPr>
          <w:lang w:val="en-GB" w:eastAsia="ja-JP"/>
        </w:rPr>
      </w:pPr>
      <w:r w:rsidRPr="00815525">
        <w:rPr>
          <w:rFonts w:cs="Times"/>
          <w:szCs w:val="20"/>
        </w:rPr>
        <w:t xml:space="preserve">Note: The total number of CSI-RS ports summed across </w:t>
      </w:r>
      <w:r w:rsidRPr="00815525">
        <w:rPr>
          <w:rFonts w:cs="Times"/>
          <w:i/>
          <w:iCs/>
          <w:szCs w:val="20"/>
        </w:rPr>
        <w:t>N</w:t>
      </w:r>
      <w:r w:rsidRPr="00815525">
        <w:rPr>
          <w:rFonts w:cs="Times"/>
          <w:szCs w:val="20"/>
        </w:rPr>
        <w:t xml:space="preserve"> selected (out of the configured </w:t>
      </w:r>
      <w:r w:rsidRPr="00815525">
        <w:rPr>
          <w:rFonts w:cs="Times"/>
          <w:i/>
          <w:iCs/>
          <w:szCs w:val="20"/>
        </w:rPr>
        <w:t>N</w:t>
      </w:r>
      <w:r w:rsidRPr="00815525">
        <w:rPr>
          <w:rFonts w:cs="Times"/>
          <w:i/>
          <w:iCs/>
          <w:szCs w:val="20"/>
          <w:vertAlign w:val="subscript"/>
        </w:rPr>
        <w:t>TRP</w:t>
      </w:r>
      <w:r w:rsidRPr="00815525">
        <w:rPr>
          <w:rFonts w:cs="Times"/>
          <w:szCs w:val="20"/>
        </w:rPr>
        <w:t xml:space="preserve">) CSI-RS resources will be used in </w:t>
      </w:r>
      <w:r w:rsidRPr="00815525">
        <w:rPr>
          <w:rFonts w:cs="Times"/>
          <w:strike/>
          <w:color w:val="FF0000"/>
          <w:szCs w:val="20"/>
        </w:rPr>
        <w:t>the TS38.214 equation for</w:t>
      </w:r>
      <w:r w:rsidRPr="00815525">
        <w:rPr>
          <w:rFonts w:cs="Times"/>
          <w:color w:val="FF0000"/>
          <w:szCs w:val="20"/>
        </w:rPr>
        <w:t xml:space="preserve"> </w:t>
      </w:r>
      <w:r w:rsidRPr="00815525">
        <w:rPr>
          <w:rFonts w:cs="Times"/>
          <w:szCs w:val="20"/>
        </w:rPr>
        <w:t>CSI calculation</w:t>
      </w:r>
      <w:r w:rsidR="002D650B" w:rsidRPr="002D650B">
        <w:rPr>
          <w:lang w:val="en-GB" w:eastAsia="ja-JP"/>
        </w:rPr>
        <w:t xml:space="preserve"> </w:t>
      </w:r>
    </w:p>
    <w:p w14:paraId="0E921759" w14:textId="7035BB4E" w:rsidR="007E7C57" w:rsidRDefault="002D650B" w:rsidP="00A055B7">
      <w:pPr>
        <w:snapToGrid w:val="0"/>
        <w:rPr>
          <w:rFonts w:eastAsiaTheme="minorEastAsia"/>
          <w:lang w:val="en-GB" w:eastAsia="ja-JP"/>
        </w:rPr>
      </w:pPr>
      <w:r>
        <w:rPr>
          <w:lang w:val="en-GB" w:eastAsia="ja-JP"/>
        </w:rPr>
        <w:t xml:space="preserve">For each CSI-RS resource, </w:t>
      </w:r>
      <w:proofErr w:type="gramStart"/>
      <w:r>
        <w:rPr>
          <w:lang w:val="en-GB" w:eastAsia="ja-JP"/>
        </w:rPr>
        <w:t>its</w:t>
      </w:r>
      <w:proofErr w:type="gramEnd"/>
      <w:r>
        <w:rPr>
          <w:lang w:val="en-GB" w:eastAsia="ja-JP"/>
        </w:rPr>
        <w:t xml:space="preserve"> transmit power is determined based on the associated SSB transmit power and a configured power offset with respect to the SSB.</w:t>
      </w:r>
      <w:r w:rsidR="006D2470">
        <w:rPr>
          <w:lang w:val="en-GB" w:eastAsia="ja-JP"/>
        </w:rPr>
        <w:t xml:space="preserve"> </w:t>
      </w:r>
      <w:r w:rsidR="00DE6928">
        <w:rPr>
          <w:lang w:val="en-GB" w:eastAsia="ja-JP"/>
        </w:rPr>
        <w:t xml:space="preserve"> A relative </w:t>
      </w:r>
      <w:r w:rsidR="006F6768">
        <w:rPr>
          <w:lang w:val="en-GB" w:eastAsia="ja-JP"/>
        </w:rPr>
        <w:t>power offset is then configured between PDSCH</w:t>
      </w:r>
      <w:r w:rsidR="00BD43AA">
        <w:rPr>
          <w:lang w:val="en-GB" w:eastAsia="ja-JP"/>
        </w:rPr>
        <w:t xml:space="preserve"> and CSI-RS.  </w:t>
      </w:r>
      <w:r w:rsidR="006F6768">
        <w:rPr>
          <w:lang w:val="en-GB" w:eastAsia="ja-JP"/>
        </w:rPr>
        <w:t xml:space="preserve"> </w:t>
      </w:r>
      <w:r w:rsidR="005F6481">
        <w:rPr>
          <w:lang w:val="en-GB" w:eastAsia="ja-JP"/>
        </w:rPr>
        <w:t xml:space="preserve"> </w:t>
      </w:r>
      <w:r w:rsidR="00A33A25">
        <w:rPr>
          <w:lang w:val="en-GB" w:eastAsia="ja-JP"/>
        </w:rPr>
        <w:t xml:space="preserve"> </w:t>
      </w:r>
      <w:r w:rsidR="00A055B7">
        <w:rPr>
          <w:lang w:val="en-GB" w:eastAsia="ja-JP"/>
        </w:rPr>
        <w:t xml:space="preserve"> </w:t>
      </w:r>
      <w:r w:rsidR="007433D2">
        <w:rPr>
          <w:lang w:val="en-GB" w:eastAsia="ja-JP"/>
        </w:rPr>
        <w:fldChar w:fldCharType="begin"/>
      </w:r>
      <w:r w:rsidR="007433D2">
        <w:rPr>
          <w:lang w:val="en-GB" w:eastAsia="ja-JP"/>
        </w:rPr>
        <w:instrText xml:space="preserve"> REF _Ref134627858 \h </w:instrText>
      </w:r>
      <w:r w:rsidR="007433D2">
        <w:rPr>
          <w:lang w:val="en-GB" w:eastAsia="ja-JP"/>
        </w:rPr>
      </w:r>
      <w:r w:rsidR="007433D2">
        <w:rPr>
          <w:lang w:val="en-GB" w:eastAsia="ja-JP"/>
        </w:rPr>
        <w:fldChar w:fldCharType="separate"/>
      </w:r>
      <w:r w:rsidR="00587319">
        <w:rPr>
          <w:b/>
          <w:bCs/>
          <w:lang w:eastAsia="ja-JP"/>
        </w:rPr>
        <w:t>Error! Reference source not found.</w:t>
      </w:r>
      <w:r w:rsidR="007433D2">
        <w:rPr>
          <w:lang w:val="en-GB" w:eastAsia="ja-JP"/>
        </w:rPr>
        <w:fldChar w:fldCharType="end"/>
      </w:r>
      <w:r w:rsidR="007433D2">
        <w:rPr>
          <w:lang w:val="en-GB" w:eastAsia="ja-JP"/>
        </w:rPr>
        <w:t xml:space="preserve"> shows an example with two TRPs, where</w:t>
      </w:r>
      <w:r w:rsidR="00D65D08">
        <w:rPr>
          <w:lang w:val="en-GB" w:eastAsia="ja-JP"/>
        </w:rPr>
        <w:t xml:space="preserve"> CSI-RS has the same transmit power as the associated SSH in each TRP. </w:t>
      </w:r>
      <w:r w:rsidR="007433D2">
        <w:rPr>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β</m:t>
            </m:r>
          </m:e>
          <m:sub>
            <m:r>
              <w:rPr>
                <w:rFonts w:ascii="Cambria Math" w:hAnsi="Cambria Math"/>
                <w:lang w:val="en-GB" w:eastAsia="ja-JP"/>
              </w:rPr>
              <m:t>1</m:t>
            </m:r>
          </m:sub>
        </m:sSub>
        <m:r>
          <w:rPr>
            <w:rFonts w:ascii="Cambria Math" w:hAnsi="Cambria Math"/>
            <w:lang w:val="en-GB" w:eastAsia="ja-JP"/>
          </w:rPr>
          <m:t xml:space="preserve"> </m:t>
        </m:r>
      </m:oMath>
      <w:r w:rsidR="007433D2">
        <w:rPr>
          <w:rFonts w:eastAsiaTheme="minorEastAsia"/>
          <w:lang w:val="en-GB" w:eastAsia="ja-JP"/>
        </w:rPr>
        <w:t xml:space="preserve">and </w:t>
      </w:r>
      <m:oMath>
        <m:sSub>
          <m:sSubPr>
            <m:ctrlPr>
              <w:rPr>
                <w:rFonts w:ascii="Cambria Math" w:hAnsi="Cambria Math"/>
                <w:i/>
                <w:lang w:val="en-GB" w:eastAsia="ja-JP"/>
              </w:rPr>
            </m:ctrlPr>
          </m:sSubPr>
          <m:e>
            <m:r>
              <w:rPr>
                <w:rFonts w:ascii="Cambria Math" w:hAnsi="Cambria Math"/>
                <w:lang w:val="en-GB" w:eastAsia="ja-JP"/>
              </w:rPr>
              <m:t>β</m:t>
            </m:r>
          </m:e>
          <m:sub>
            <m:r>
              <w:rPr>
                <w:rFonts w:ascii="Cambria Math" w:hAnsi="Cambria Math"/>
                <w:lang w:val="en-GB" w:eastAsia="ja-JP"/>
              </w:rPr>
              <m:t>2</m:t>
            </m:r>
          </m:sub>
        </m:sSub>
      </m:oMath>
      <w:r w:rsidR="007433D2">
        <w:rPr>
          <w:rFonts w:eastAsiaTheme="minorEastAsia"/>
          <w:lang w:val="en-GB" w:eastAsia="ja-JP"/>
        </w:rPr>
        <w:t xml:space="preserve"> are the legacy </w:t>
      </w:r>
      <w:r w:rsidR="002357CB">
        <w:rPr>
          <w:rFonts w:eastAsiaTheme="minorEastAsia"/>
          <w:lang w:val="en-GB" w:eastAsia="ja-JP"/>
        </w:rPr>
        <w:t xml:space="preserve">PDSCH to CSI-RS </w:t>
      </w:r>
      <w:r w:rsidR="007433D2">
        <w:rPr>
          <w:rFonts w:eastAsiaTheme="minorEastAsia"/>
          <w:lang w:val="en-GB" w:eastAsia="ja-JP"/>
        </w:rPr>
        <w:t>EPRE ratios for CSI-RS resource</w:t>
      </w:r>
      <w:r w:rsidR="00EE0C27">
        <w:rPr>
          <w:rFonts w:eastAsiaTheme="minorEastAsia"/>
          <w:lang w:val="en-GB" w:eastAsia="ja-JP"/>
        </w:rPr>
        <w:t xml:space="preserve"> #1 and CSI-RS resource #2</w:t>
      </w:r>
      <w:r w:rsidR="001D6B83">
        <w:rPr>
          <w:rFonts w:eastAsiaTheme="minorEastAsia"/>
          <w:lang w:val="en-GB" w:eastAsia="ja-JP"/>
        </w:rPr>
        <w:t>, respectively</w:t>
      </w:r>
      <w:r w:rsidR="00FF0800">
        <w:rPr>
          <w:rFonts w:eastAsiaTheme="minorEastAsia"/>
          <w:lang w:val="en-GB" w:eastAsia="ja-JP"/>
        </w:rPr>
        <w:t>.</w:t>
      </w:r>
      <w:r w:rsidR="00983F04">
        <w:rPr>
          <w:rFonts w:eastAsiaTheme="minorEastAsia"/>
          <w:lang w:val="en-GB" w:eastAsia="ja-JP"/>
        </w:rPr>
        <w:t xml:space="preserve"> For CJT </w:t>
      </w:r>
      <w:r w:rsidR="00705AE9">
        <w:rPr>
          <w:rFonts w:eastAsiaTheme="minorEastAsia"/>
          <w:lang w:val="en-GB" w:eastAsia="ja-JP"/>
        </w:rPr>
        <w:t xml:space="preserve">CSI feedback, </w:t>
      </w:r>
      <w:r w:rsidR="00772FB2">
        <w:rPr>
          <w:rFonts w:eastAsiaTheme="minorEastAsia"/>
          <w:lang w:val="en-GB" w:eastAsia="ja-JP"/>
        </w:rPr>
        <w:t xml:space="preserve">either </w:t>
      </w:r>
      <w:r w:rsidR="0065610E">
        <w:rPr>
          <w:rFonts w:eastAsiaTheme="minorEastAsia"/>
          <w:lang w:val="en-GB" w:eastAsia="ja-JP"/>
        </w:rPr>
        <w:t xml:space="preserve">the legacy EPRE </w:t>
      </w:r>
      <w:r w:rsidR="00F97F4D">
        <w:rPr>
          <w:rFonts w:eastAsiaTheme="minorEastAsia"/>
          <w:lang w:val="en-GB" w:eastAsia="ja-JP"/>
        </w:rPr>
        <w:t xml:space="preserve">ratio </w:t>
      </w:r>
      <w:r w:rsidR="0065610E">
        <w:rPr>
          <w:rFonts w:eastAsiaTheme="minorEastAsia"/>
          <w:lang w:val="en-GB" w:eastAsia="ja-JP"/>
        </w:rPr>
        <w:t>definition is</w:t>
      </w:r>
      <w:r w:rsidR="00772FB2">
        <w:rPr>
          <w:rFonts w:eastAsiaTheme="minorEastAsia"/>
          <w:lang w:val="en-GB" w:eastAsia="ja-JP"/>
        </w:rPr>
        <w:t xml:space="preserve"> reused</w:t>
      </w:r>
      <w:r w:rsidR="009E0D34">
        <w:rPr>
          <w:rFonts w:eastAsiaTheme="minorEastAsia"/>
          <w:lang w:val="en-GB" w:eastAsia="ja-JP"/>
        </w:rPr>
        <w:t xml:space="preserve"> (Option 1</w:t>
      </w:r>
      <w:r w:rsidR="00AF1C14">
        <w:rPr>
          <w:rFonts w:eastAsiaTheme="minorEastAsia"/>
          <w:lang w:val="en-GB" w:eastAsia="ja-JP"/>
        </w:rPr>
        <w:t xml:space="preserve"> to be</w:t>
      </w:r>
      <w:r w:rsidR="009E0D34">
        <w:rPr>
          <w:rFonts w:eastAsiaTheme="minorEastAsia"/>
          <w:lang w:val="en-GB" w:eastAsia="ja-JP"/>
        </w:rPr>
        <w:t xml:space="preserve"> discussed below) or </w:t>
      </w:r>
      <w:r w:rsidR="00481CA2">
        <w:rPr>
          <w:rFonts w:eastAsiaTheme="minorEastAsia"/>
          <w:lang w:val="en-GB" w:eastAsia="ja-JP"/>
        </w:rPr>
        <w:t xml:space="preserve">a new EPRE ratio </w:t>
      </w:r>
      <w:r w:rsidR="00AF1C14">
        <w:rPr>
          <w:rFonts w:eastAsiaTheme="minorEastAsia"/>
          <w:lang w:val="en-GB" w:eastAsia="ja-JP"/>
        </w:rPr>
        <w:t>definition</w:t>
      </w:r>
      <w:r w:rsidR="005A4EFB">
        <w:rPr>
          <w:rFonts w:eastAsiaTheme="minorEastAsia"/>
          <w:lang w:val="en-GB" w:eastAsia="ja-JP"/>
        </w:rPr>
        <w:t xml:space="preserve">, </w:t>
      </w:r>
      <m:oMath>
        <m:sSub>
          <m:sSubPr>
            <m:ctrlPr>
              <w:rPr>
                <w:rFonts w:ascii="Cambria Math" w:hAnsi="Cambria Math"/>
                <w:i/>
                <w:lang w:val="en-GB" w:eastAsia="ja-JP"/>
              </w:rPr>
            </m:ctrlPr>
          </m:sSubPr>
          <m:e>
            <m:r>
              <w:rPr>
                <w:rFonts w:ascii="Cambria Math" w:hAnsi="Cambria Math"/>
                <w:lang w:val="en-GB" w:eastAsia="ja-JP"/>
              </w:rPr>
              <m:t>β'</m:t>
            </m:r>
          </m:e>
          <m:sub>
            <m:r>
              <w:rPr>
                <w:rFonts w:ascii="Cambria Math" w:hAnsi="Cambria Math"/>
                <w:lang w:val="en-GB" w:eastAsia="ja-JP"/>
              </w:rPr>
              <m:t>1</m:t>
            </m:r>
          </m:sub>
        </m:sSub>
        <m:r>
          <w:rPr>
            <w:rFonts w:ascii="Cambria Math" w:hAnsi="Cambria Math"/>
            <w:lang w:val="en-GB" w:eastAsia="ja-JP"/>
          </w:rPr>
          <m:t xml:space="preserve"> </m:t>
        </m:r>
      </m:oMath>
      <w:r w:rsidR="005A4EFB">
        <w:rPr>
          <w:rFonts w:eastAsiaTheme="minorEastAsia"/>
          <w:lang w:val="en-GB" w:eastAsia="ja-JP"/>
        </w:rPr>
        <w:t xml:space="preserve">and </w:t>
      </w:r>
      <m:oMath>
        <m:sSub>
          <m:sSubPr>
            <m:ctrlPr>
              <w:rPr>
                <w:rFonts w:ascii="Cambria Math" w:hAnsi="Cambria Math"/>
                <w:i/>
                <w:lang w:val="en-GB" w:eastAsia="ja-JP"/>
              </w:rPr>
            </m:ctrlPr>
          </m:sSubPr>
          <m:e>
            <m:r>
              <w:rPr>
                <w:rFonts w:ascii="Cambria Math" w:hAnsi="Cambria Math"/>
                <w:lang w:val="en-GB" w:eastAsia="ja-JP"/>
              </w:rPr>
              <m:t>β'</m:t>
            </m:r>
          </m:e>
          <m:sub>
            <m:r>
              <w:rPr>
                <w:rFonts w:ascii="Cambria Math" w:hAnsi="Cambria Math"/>
                <w:lang w:val="en-GB" w:eastAsia="ja-JP"/>
              </w:rPr>
              <m:t>2</m:t>
            </m:r>
          </m:sub>
        </m:sSub>
      </m:oMath>
      <w:r w:rsidR="005A4EFB">
        <w:rPr>
          <w:rFonts w:eastAsiaTheme="minorEastAsia"/>
          <w:lang w:val="en-GB" w:eastAsia="ja-JP"/>
        </w:rPr>
        <w:t xml:space="preserve"> in </w:t>
      </w:r>
      <w:r w:rsidR="005A4EFB">
        <w:rPr>
          <w:lang w:val="en-GB" w:eastAsia="ja-JP"/>
        </w:rPr>
        <w:fldChar w:fldCharType="begin"/>
      </w:r>
      <w:r w:rsidR="005A4EFB">
        <w:rPr>
          <w:lang w:val="en-GB" w:eastAsia="ja-JP"/>
        </w:rPr>
        <w:instrText xml:space="preserve"> REF _Ref134627858 \h </w:instrText>
      </w:r>
      <w:r w:rsidR="005A4EFB">
        <w:rPr>
          <w:lang w:val="en-GB" w:eastAsia="ja-JP"/>
        </w:rPr>
      </w:r>
      <w:r w:rsidR="005A4EFB">
        <w:rPr>
          <w:lang w:val="en-GB" w:eastAsia="ja-JP"/>
        </w:rPr>
        <w:fldChar w:fldCharType="separate"/>
      </w:r>
      <w:r w:rsidR="00587319">
        <w:rPr>
          <w:b/>
          <w:bCs/>
          <w:lang w:eastAsia="ja-JP"/>
        </w:rPr>
        <w:t>Error! Reference source not found.</w:t>
      </w:r>
      <w:r w:rsidR="005A4EFB">
        <w:rPr>
          <w:lang w:val="en-GB" w:eastAsia="ja-JP"/>
        </w:rPr>
        <w:fldChar w:fldCharType="end"/>
      </w:r>
      <w:r w:rsidR="006A4704">
        <w:rPr>
          <w:lang w:val="en-GB" w:eastAsia="ja-JP"/>
        </w:rPr>
        <w:t>,</w:t>
      </w:r>
      <w:r w:rsidR="005A4EFB">
        <w:rPr>
          <w:rFonts w:eastAsiaTheme="minorEastAsia"/>
          <w:lang w:val="en-GB" w:eastAsia="ja-JP"/>
        </w:rPr>
        <w:t xml:space="preserve"> </w:t>
      </w:r>
      <w:r w:rsidR="006120F3">
        <w:rPr>
          <w:rFonts w:eastAsiaTheme="minorEastAsia"/>
          <w:lang w:val="en-GB" w:eastAsia="ja-JP"/>
        </w:rPr>
        <w:t xml:space="preserve"> </w:t>
      </w:r>
      <w:r w:rsidR="00481CA2">
        <w:rPr>
          <w:rFonts w:eastAsiaTheme="minorEastAsia"/>
          <w:lang w:val="en-GB" w:eastAsia="ja-JP"/>
        </w:rPr>
        <w:t xml:space="preserve"> with respect to </w:t>
      </w:r>
      <w:r w:rsidR="0055142A">
        <w:rPr>
          <w:rFonts w:eastAsiaTheme="minorEastAsia"/>
          <w:lang w:val="en-GB" w:eastAsia="ja-JP"/>
        </w:rPr>
        <w:t>the total PDSCH EPRE over all configured TRPs</w:t>
      </w:r>
      <w:r w:rsidR="004740CB">
        <w:rPr>
          <w:rFonts w:eastAsiaTheme="minorEastAsia"/>
          <w:lang w:val="en-GB" w:eastAsia="ja-JP"/>
        </w:rPr>
        <w:t xml:space="preserve"> is used (Option 2 to be discussed below)</w:t>
      </w:r>
      <w:r w:rsidR="0055142A">
        <w:rPr>
          <w:rFonts w:eastAsiaTheme="minorEastAsia"/>
          <w:lang w:val="en-GB" w:eastAsia="ja-JP"/>
        </w:rPr>
        <w:t>.</w:t>
      </w:r>
      <w:r w:rsidR="00547372">
        <w:rPr>
          <w:rFonts w:eastAsiaTheme="minorEastAsia"/>
          <w:lang w:val="en-GB" w:eastAsia="ja-JP"/>
        </w:rPr>
        <w:t xml:space="preserve"> </w:t>
      </w:r>
      <w:r w:rsidR="00FF0800">
        <w:rPr>
          <w:rFonts w:eastAsiaTheme="minorEastAsia"/>
          <w:lang w:val="en-GB" w:eastAsia="ja-JP"/>
        </w:rPr>
        <w:t xml:space="preserve"> </w:t>
      </w:r>
      <w:r w:rsidR="007C29AC">
        <w:rPr>
          <w:rFonts w:eastAsiaTheme="minorEastAsia"/>
          <w:lang w:val="en-GB" w:eastAsia="ja-JP"/>
        </w:rPr>
        <w:t xml:space="preserve"> </w:t>
      </w:r>
    </w:p>
    <w:p w14:paraId="57C25F39" w14:textId="77777777" w:rsidR="000525DD" w:rsidRDefault="000525DD" w:rsidP="000525DD">
      <w:pPr>
        <w:rPr>
          <w:lang w:val="en-GB" w:eastAsia="ja-JP"/>
        </w:rPr>
      </w:pPr>
      <w:r>
        <w:rPr>
          <w:noProof/>
          <w:lang w:val="en-GB" w:eastAsia="ja-JP"/>
        </w:rPr>
        <mc:AlternateContent>
          <mc:Choice Requires="wpc">
            <w:drawing>
              <wp:inline distT="0" distB="0" distL="0" distR="0" wp14:anchorId="68B52990" wp14:editId="7C75160A">
                <wp:extent cx="5486400" cy="3217765"/>
                <wp:effectExtent l="0" t="0" r="0" b="1905"/>
                <wp:docPr id="2097838315" name="Canvas 2097838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 name="Rectangle 10"/>
                        <wps:cNvSpPr/>
                        <wps:spPr>
                          <a:xfrm>
                            <a:off x="842837" y="746733"/>
                            <a:ext cx="222638" cy="142320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B78AEB7" w14:textId="77777777" w:rsidR="000525DD" w:rsidRPr="005150E9" w:rsidRDefault="000525DD" w:rsidP="000525DD">
                              <w:pPr>
                                <w:spacing w:after="0" w:line="240" w:lineRule="auto"/>
                                <w:jc w:val="center"/>
                                <w:rPr>
                                  <w:sz w:val="16"/>
                                  <w:szCs w:val="16"/>
                                  <w:lang w:val="en-CA"/>
                                </w:rP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11" name="Rectangle 11"/>
                        <wps:cNvSpPr/>
                        <wps:spPr>
                          <a:xfrm>
                            <a:off x="4031312" y="1467830"/>
                            <a:ext cx="198782" cy="69281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Rectangle 12"/>
                        <wps:cNvSpPr/>
                        <wps:spPr>
                          <a:xfrm>
                            <a:off x="1105232" y="746798"/>
                            <a:ext cx="198782" cy="1414528"/>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DD118EB" w14:textId="77777777" w:rsidR="000525DD" w:rsidRPr="008E3185" w:rsidRDefault="000525DD" w:rsidP="000525DD">
                              <w:pPr>
                                <w:spacing w:after="0" w:line="240" w:lineRule="auto"/>
                                <w:jc w:val="center"/>
                                <w:rPr>
                                  <w:sz w:val="16"/>
                                  <w:szCs w:val="16"/>
                                  <w:lang w:val="en-CA"/>
                                </w:rPr>
                              </w:pPr>
                              <w:r w:rsidRPr="008E3185">
                                <w:rPr>
                                  <w:sz w:val="16"/>
                                  <w:szCs w:val="16"/>
                                  <w:lang w:val="en-CA"/>
                                </w:rPr>
                                <w:t>CSI-RS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13" name="Rectangle 13"/>
                        <wps:cNvSpPr/>
                        <wps:spPr>
                          <a:xfrm>
                            <a:off x="4277802" y="1467830"/>
                            <a:ext cx="198782" cy="692846"/>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Parallelogram 14"/>
                        <wps:cNvSpPr/>
                        <wps:spPr>
                          <a:xfrm>
                            <a:off x="3313686" y="2731258"/>
                            <a:ext cx="182880" cy="210796"/>
                          </a:xfrm>
                          <a:prstGeom prst="parallelogram">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15" name="Group 15"/>
                        <wpg:cNvGrpSpPr>
                          <a:grpSpLocks noChangeAspect="1"/>
                        </wpg:cNvGrpSpPr>
                        <wpg:grpSpPr bwMode="auto">
                          <a:xfrm>
                            <a:off x="845935" y="2324317"/>
                            <a:ext cx="193675" cy="622300"/>
                            <a:chOff x="0" y="0"/>
                            <a:chExt cx="303" cy="873"/>
                          </a:xfrm>
                        </wpg:grpSpPr>
                        <wpg:grpSp>
                          <wpg:cNvPr id="16" name="Group 16"/>
                          <wpg:cNvGrpSpPr>
                            <a:grpSpLocks noChangeAspect="1"/>
                          </wpg:cNvGrpSpPr>
                          <wpg:grpSpPr bwMode="auto">
                            <a:xfrm>
                              <a:off x="0" y="0"/>
                              <a:ext cx="303" cy="873"/>
                              <a:chOff x="0" y="0"/>
                              <a:chExt cx="303" cy="873"/>
                            </a:xfrm>
                          </wpg:grpSpPr>
                          <wps:wsp>
                            <wps:cNvPr id="18" name="Line 190"/>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19" name="Line 191"/>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 name="Line 192"/>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4" name="Line 193"/>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5" name="Group 25"/>
                            <wpg:cNvGrpSpPr>
                              <a:grpSpLocks noChangeAspect="1"/>
                            </wpg:cNvGrpSpPr>
                            <wpg:grpSpPr bwMode="auto">
                              <a:xfrm>
                                <a:off x="0" y="38"/>
                                <a:ext cx="48" cy="293"/>
                                <a:chOff x="0" y="38"/>
                                <a:chExt cx="48" cy="293"/>
                              </a:xfrm>
                            </wpg:grpSpPr>
                            <wps:wsp>
                              <wps:cNvPr id="26" name="Rectangle 26"/>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7" name="Rectangle 27"/>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8" name="Group 28"/>
                            <wpg:cNvGrpSpPr>
                              <a:grpSpLocks noChangeAspect="1"/>
                            </wpg:cNvGrpSpPr>
                            <wpg:grpSpPr bwMode="auto">
                              <a:xfrm>
                                <a:off x="255" y="40"/>
                                <a:ext cx="48" cy="293"/>
                                <a:chOff x="255" y="40"/>
                                <a:chExt cx="48" cy="293"/>
                              </a:xfrm>
                            </wpg:grpSpPr>
                            <wps:wsp>
                              <wps:cNvPr id="29" name="Rectangle 29"/>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30" name="Rectangle 30"/>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31" name="Line 200"/>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32" name="Line 201"/>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33" name="Group 33"/>
                            <wpg:cNvGrpSpPr>
                              <a:grpSpLocks noChangeAspect="1"/>
                            </wpg:cNvGrpSpPr>
                            <wpg:grpSpPr bwMode="auto">
                              <a:xfrm>
                                <a:off x="98" y="0"/>
                                <a:ext cx="48" cy="293"/>
                                <a:chOff x="98" y="0"/>
                                <a:chExt cx="48" cy="293"/>
                              </a:xfrm>
                            </wpg:grpSpPr>
                            <wps:wsp>
                              <wps:cNvPr id="34" name="Rectangle 34"/>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35" name="Rectangle 35"/>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36" name="Line 205"/>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37" name="Line 206"/>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38" name="Line 207"/>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39" name="Line 208"/>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40" name="Line 209"/>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41" name="Line 210"/>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42" name="Line 211"/>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43" name="Line 212"/>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44" name="Line 213"/>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s:wsp>
                          <wps:cNvPr id="45" name="Line 214"/>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46" name="Line 215"/>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47" name="Line 216"/>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48" name="Line 217"/>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134" name="Group 2097838134"/>
                          <wpg:cNvGrpSpPr>
                            <a:grpSpLocks noChangeAspect="1"/>
                          </wpg:cNvGrpSpPr>
                          <wpg:grpSpPr bwMode="auto">
                            <a:xfrm>
                              <a:off x="0" y="38"/>
                              <a:ext cx="48" cy="293"/>
                              <a:chOff x="0" y="38"/>
                              <a:chExt cx="48" cy="293"/>
                            </a:xfrm>
                          </wpg:grpSpPr>
                          <wps:wsp>
                            <wps:cNvPr id="219" name="Rectangle 219"/>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149" name="Rectangle 2097838149"/>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166" name="Group 2097838166"/>
                          <wpg:cNvGrpSpPr>
                            <a:grpSpLocks noChangeAspect="1"/>
                          </wpg:cNvGrpSpPr>
                          <wpg:grpSpPr bwMode="auto">
                            <a:xfrm>
                              <a:off x="255" y="40"/>
                              <a:ext cx="48" cy="293"/>
                              <a:chOff x="255" y="40"/>
                              <a:chExt cx="48" cy="293"/>
                            </a:xfrm>
                          </wpg:grpSpPr>
                          <wps:wsp>
                            <wps:cNvPr id="2097838167" name="Rectangle 2097838167"/>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168" name="Rectangle 2097838168"/>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169" name="Line 224"/>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170" name="Line 225"/>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171" name="Group 2097838171"/>
                          <wpg:cNvGrpSpPr>
                            <a:grpSpLocks noChangeAspect="1"/>
                          </wpg:cNvGrpSpPr>
                          <wpg:grpSpPr bwMode="auto">
                            <a:xfrm>
                              <a:off x="98" y="0"/>
                              <a:ext cx="48" cy="293"/>
                              <a:chOff x="98" y="0"/>
                              <a:chExt cx="48" cy="293"/>
                            </a:xfrm>
                          </wpg:grpSpPr>
                          <wps:wsp>
                            <wps:cNvPr id="2097838172" name="Rectangle 2097838172"/>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173" name="Rectangle 2097838173"/>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174" name="Line 229"/>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175" name="Line 230"/>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176" name="Line 231"/>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177" name="Line 232"/>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178" name="Line 233"/>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179" name="Line 234"/>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180" name="Line 235"/>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181" name="Line 236"/>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182" name="Line 237"/>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183" name="Line 238"/>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184" name="Line 239"/>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185" name="Line 240"/>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186" name="Line 241"/>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187" name="Group 2097838187"/>
                          <wpg:cNvGrpSpPr>
                            <a:grpSpLocks noChangeAspect="1"/>
                          </wpg:cNvGrpSpPr>
                          <wpg:grpSpPr bwMode="auto">
                            <a:xfrm>
                              <a:off x="0" y="38"/>
                              <a:ext cx="48" cy="293"/>
                              <a:chOff x="0" y="38"/>
                              <a:chExt cx="48" cy="293"/>
                            </a:xfrm>
                          </wpg:grpSpPr>
                          <wps:wsp>
                            <wps:cNvPr id="2097838188" name="Rectangle 2097838188"/>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189" name="Rectangle 2097838189"/>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190" name="Group 2097838190"/>
                          <wpg:cNvGrpSpPr>
                            <a:grpSpLocks noChangeAspect="1"/>
                          </wpg:cNvGrpSpPr>
                          <wpg:grpSpPr bwMode="auto">
                            <a:xfrm>
                              <a:off x="255" y="40"/>
                              <a:ext cx="48" cy="293"/>
                              <a:chOff x="255" y="40"/>
                              <a:chExt cx="48" cy="293"/>
                            </a:xfrm>
                          </wpg:grpSpPr>
                          <wps:wsp>
                            <wps:cNvPr id="2097838191" name="Rectangle 2097838191"/>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192" name="Rectangle 2097838192"/>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193" name="Line 248"/>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194" name="Line 249"/>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195" name="Group 2097838195"/>
                          <wpg:cNvGrpSpPr>
                            <a:grpSpLocks noChangeAspect="1"/>
                          </wpg:cNvGrpSpPr>
                          <wpg:grpSpPr bwMode="auto">
                            <a:xfrm>
                              <a:off x="98" y="0"/>
                              <a:ext cx="48" cy="293"/>
                              <a:chOff x="98" y="0"/>
                              <a:chExt cx="48" cy="293"/>
                            </a:xfrm>
                          </wpg:grpSpPr>
                          <wps:wsp>
                            <wps:cNvPr id="2097838196" name="Rectangle 2097838196"/>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197" name="Rectangle 2097838197"/>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198" name="Line 253"/>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199" name="Line 254"/>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00" name="Line 255"/>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01" name="Line 256"/>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02" name="Line 257"/>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03" name="Line 258"/>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04" name="Line 259"/>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05" name="Line 260"/>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06" name="Line 261"/>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wgp>
                      <wpg:wgp>
                        <wpg:cNvPr id="2097838207" name="Group 2097838207"/>
                        <wpg:cNvGrpSpPr>
                          <a:grpSpLocks noChangeAspect="1"/>
                        </wpg:cNvGrpSpPr>
                        <wpg:grpSpPr bwMode="auto">
                          <a:xfrm>
                            <a:off x="4026171" y="2520317"/>
                            <a:ext cx="193675" cy="428262"/>
                            <a:chOff x="0" y="0"/>
                            <a:chExt cx="303" cy="873"/>
                          </a:xfrm>
                        </wpg:grpSpPr>
                        <wpg:grpSp>
                          <wpg:cNvPr id="2097838208" name="Group 2097838208"/>
                          <wpg:cNvGrpSpPr>
                            <a:grpSpLocks noChangeAspect="1"/>
                          </wpg:cNvGrpSpPr>
                          <wpg:grpSpPr bwMode="auto">
                            <a:xfrm>
                              <a:off x="0" y="0"/>
                              <a:ext cx="303" cy="873"/>
                              <a:chOff x="0" y="0"/>
                              <a:chExt cx="303" cy="873"/>
                            </a:xfrm>
                          </wpg:grpSpPr>
                          <wps:wsp>
                            <wps:cNvPr id="2097838209" name="Line 190"/>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10" name="Line 191"/>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11" name="Line 192"/>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12" name="Line 193"/>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213" name="Group 2097838213"/>
                            <wpg:cNvGrpSpPr>
                              <a:grpSpLocks noChangeAspect="1"/>
                            </wpg:cNvGrpSpPr>
                            <wpg:grpSpPr bwMode="auto">
                              <a:xfrm>
                                <a:off x="0" y="38"/>
                                <a:ext cx="48" cy="293"/>
                                <a:chOff x="0" y="38"/>
                                <a:chExt cx="48" cy="293"/>
                              </a:xfrm>
                            </wpg:grpSpPr>
                            <wps:wsp>
                              <wps:cNvPr id="2097838214" name="Rectangle 2097838214"/>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215" name="Rectangle 2097838215"/>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216" name="Group 2097838216"/>
                            <wpg:cNvGrpSpPr>
                              <a:grpSpLocks noChangeAspect="1"/>
                            </wpg:cNvGrpSpPr>
                            <wpg:grpSpPr bwMode="auto">
                              <a:xfrm>
                                <a:off x="255" y="40"/>
                                <a:ext cx="48" cy="293"/>
                                <a:chOff x="255" y="40"/>
                                <a:chExt cx="48" cy="293"/>
                              </a:xfrm>
                            </wpg:grpSpPr>
                            <wps:wsp>
                              <wps:cNvPr id="2097838217" name="Rectangle 2097838217"/>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218" name="Rectangle 2097838218"/>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219" name="Line 200"/>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20" name="Line 201"/>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221" name="Group 2097838221"/>
                            <wpg:cNvGrpSpPr>
                              <a:grpSpLocks noChangeAspect="1"/>
                            </wpg:cNvGrpSpPr>
                            <wpg:grpSpPr bwMode="auto">
                              <a:xfrm>
                                <a:off x="98" y="0"/>
                                <a:ext cx="48" cy="293"/>
                                <a:chOff x="98" y="0"/>
                                <a:chExt cx="48" cy="293"/>
                              </a:xfrm>
                            </wpg:grpSpPr>
                            <wps:wsp>
                              <wps:cNvPr id="2097838222" name="Rectangle 2097838222"/>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223" name="Rectangle 2097838223"/>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224" name="Line 205"/>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25" name="Line 206"/>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26" name="Line 207"/>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27" name="Line 208"/>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28" name="Line 209"/>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29" name="Line 210"/>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30" name="Line 211"/>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31" name="Line 212"/>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32" name="Line 213"/>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s:wsp>
                          <wps:cNvPr id="2097838233" name="Line 214"/>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34" name="Line 215"/>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35" name="Line 216"/>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36" name="Line 217"/>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237" name="Group 2097838237"/>
                          <wpg:cNvGrpSpPr>
                            <a:grpSpLocks noChangeAspect="1"/>
                          </wpg:cNvGrpSpPr>
                          <wpg:grpSpPr bwMode="auto">
                            <a:xfrm>
                              <a:off x="0" y="38"/>
                              <a:ext cx="48" cy="293"/>
                              <a:chOff x="0" y="38"/>
                              <a:chExt cx="48" cy="293"/>
                            </a:xfrm>
                          </wpg:grpSpPr>
                          <wps:wsp>
                            <wps:cNvPr id="2097838238" name="Rectangle 2097838238"/>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239" name="Rectangle 2097838239"/>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240" name="Group 2097838240"/>
                          <wpg:cNvGrpSpPr>
                            <a:grpSpLocks noChangeAspect="1"/>
                          </wpg:cNvGrpSpPr>
                          <wpg:grpSpPr bwMode="auto">
                            <a:xfrm>
                              <a:off x="255" y="40"/>
                              <a:ext cx="48" cy="293"/>
                              <a:chOff x="255" y="40"/>
                              <a:chExt cx="48" cy="293"/>
                            </a:xfrm>
                          </wpg:grpSpPr>
                          <wps:wsp>
                            <wps:cNvPr id="2097838241" name="Rectangle 2097838241"/>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242" name="Rectangle 2097838242"/>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243" name="Line 224"/>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44" name="Line 225"/>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245" name="Group 2097838245"/>
                          <wpg:cNvGrpSpPr>
                            <a:grpSpLocks noChangeAspect="1"/>
                          </wpg:cNvGrpSpPr>
                          <wpg:grpSpPr bwMode="auto">
                            <a:xfrm>
                              <a:off x="98" y="0"/>
                              <a:ext cx="48" cy="293"/>
                              <a:chOff x="98" y="0"/>
                              <a:chExt cx="48" cy="293"/>
                            </a:xfrm>
                          </wpg:grpSpPr>
                          <wps:wsp>
                            <wps:cNvPr id="2097838246" name="Rectangle 2097838246"/>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247" name="Rectangle 2097838247"/>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248" name="Line 229"/>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49" name="Line 230"/>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50" name="Line 231"/>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51" name="Line 232"/>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52" name="Line 233"/>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53" name="Line 234"/>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54" name="Line 235"/>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55" name="Line 236"/>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56" name="Line 237"/>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57" name="Line 238"/>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58" name="Line 239"/>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59" name="Line 240"/>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60" name="Line 241"/>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261" name="Group 2097838261"/>
                          <wpg:cNvGrpSpPr>
                            <a:grpSpLocks noChangeAspect="1"/>
                          </wpg:cNvGrpSpPr>
                          <wpg:grpSpPr bwMode="auto">
                            <a:xfrm>
                              <a:off x="0" y="38"/>
                              <a:ext cx="48" cy="293"/>
                              <a:chOff x="0" y="38"/>
                              <a:chExt cx="48" cy="293"/>
                            </a:xfrm>
                          </wpg:grpSpPr>
                          <wps:wsp>
                            <wps:cNvPr id="2097838262" name="Rectangle 2097838262"/>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263" name="Rectangle 2097838263"/>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264" name="Group 2097838264"/>
                          <wpg:cNvGrpSpPr>
                            <a:grpSpLocks noChangeAspect="1"/>
                          </wpg:cNvGrpSpPr>
                          <wpg:grpSpPr bwMode="auto">
                            <a:xfrm>
                              <a:off x="255" y="40"/>
                              <a:ext cx="48" cy="293"/>
                              <a:chOff x="255" y="40"/>
                              <a:chExt cx="48" cy="293"/>
                            </a:xfrm>
                          </wpg:grpSpPr>
                          <wps:wsp>
                            <wps:cNvPr id="2097838265" name="Rectangle 2097838265"/>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266" name="Rectangle 2097838266"/>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267" name="Line 248"/>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68" name="Line 249"/>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269" name="Group 2097838269"/>
                          <wpg:cNvGrpSpPr>
                            <a:grpSpLocks noChangeAspect="1"/>
                          </wpg:cNvGrpSpPr>
                          <wpg:grpSpPr bwMode="auto">
                            <a:xfrm>
                              <a:off x="98" y="0"/>
                              <a:ext cx="48" cy="293"/>
                              <a:chOff x="98" y="0"/>
                              <a:chExt cx="48" cy="293"/>
                            </a:xfrm>
                          </wpg:grpSpPr>
                          <wps:wsp>
                            <wps:cNvPr id="2097838270" name="Rectangle 2097838270"/>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271" name="Rectangle 2097838271"/>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272" name="Line 253"/>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73" name="Line 254"/>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74" name="Line 255"/>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75" name="Line 256"/>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76" name="Line 257"/>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77" name="Line 258"/>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78" name="Line 259"/>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79" name="Line 260"/>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280" name="Line 261"/>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wgp>
                      <wps:wsp>
                        <wps:cNvPr id="2097838281" name="Straight Arrow Connector 2097838281"/>
                        <wps:cNvCnPr/>
                        <wps:spPr>
                          <a:xfrm>
                            <a:off x="787178" y="2170078"/>
                            <a:ext cx="3805796" cy="0"/>
                          </a:xfrm>
                          <a:prstGeom prst="straightConnector1">
                            <a:avLst/>
                          </a:prstGeom>
                          <a:ln>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2097838282" name="Text Box 2097838282"/>
                        <wps:cNvSpPr txBox="1"/>
                        <wps:spPr>
                          <a:xfrm>
                            <a:off x="339897" y="2311477"/>
                            <a:ext cx="448945" cy="278765"/>
                          </a:xfrm>
                          <a:prstGeom prst="rect">
                            <a:avLst/>
                          </a:prstGeom>
                          <a:noFill/>
                          <a:ln w="6350">
                            <a:noFill/>
                          </a:ln>
                        </wps:spPr>
                        <wps:txbx>
                          <w:txbxContent>
                            <w:p w14:paraId="30C66DFB" w14:textId="77777777" w:rsidR="000525DD" w:rsidRPr="008E3185" w:rsidRDefault="000525DD" w:rsidP="000525DD">
                              <w:pPr>
                                <w:spacing w:line="240" w:lineRule="auto"/>
                                <w:rPr>
                                  <w:sz w:val="16"/>
                                  <w:szCs w:val="16"/>
                                  <w:lang w:val="en-CA"/>
                                </w:rPr>
                              </w:pPr>
                              <w:r w:rsidRPr="008E3185">
                                <w:rPr>
                                  <w:sz w:val="16"/>
                                  <w:szCs w:val="16"/>
                                  <w:lang w:val="en-CA"/>
                                </w:rPr>
                                <w:t>TRP1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283" name="Text Box 2097838283"/>
                        <wps:cNvSpPr txBox="1"/>
                        <wps:spPr>
                          <a:xfrm>
                            <a:off x="4219846" y="2461433"/>
                            <a:ext cx="448945" cy="278765"/>
                          </a:xfrm>
                          <a:prstGeom prst="rect">
                            <a:avLst/>
                          </a:prstGeom>
                          <a:noFill/>
                          <a:ln w="6350">
                            <a:noFill/>
                          </a:ln>
                        </wps:spPr>
                        <wps:txbx>
                          <w:txbxContent>
                            <w:p w14:paraId="13CDD055" w14:textId="77777777" w:rsidR="000525DD" w:rsidRPr="008E3185" w:rsidRDefault="000525DD" w:rsidP="000525DD">
                              <w:pPr>
                                <w:spacing w:line="240" w:lineRule="auto"/>
                                <w:rPr>
                                  <w:sz w:val="16"/>
                                  <w:szCs w:val="16"/>
                                  <w:lang w:val="en-CA"/>
                                </w:rPr>
                              </w:pPr>
                              <w:r w:rsidRPr="008E3185">
                                <w:rPr>
                                  <w:sz w:val="16"/>
                                  <w:szCs w:val="16"/>
                                  <w:lang w:val="en-CA"/>
                                </w:rPr>
                                <w:t>TRP2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284" name="Text Box 2097838284"/>
                        <wps:cNvSpPr txBox="1"/>
                        <wps:spPr>
                          <a:xfrm>
                            <a:off x="787178" y="515285"/>
                            <a:ext cx="313690" cy="231427"/>
                          </a:xfrm>
                          <a:prstGeom prst="rect">
                            <a:avLst/>
                          </a:prstGeom>
                          <a:noFill/>
                          <a:ln w="6350">
                            <a:noFill/>
                          </a:ln>
                        </wps:spPr>
                        <wps:txbx>
                          <w:txbxContent>
                            <w:p w14:paraId="6CA42C40" w14:textId="77777777" w:rsidR="000525DD" w:rsidRPr="00A26E0A" w:rsidRDefault="000525DD" w:rsidP="000525DD">
                              <w:pPr>
                                <w:spacing w:after="0" w:line="240" w:lineRule="auto"/>
                                <w:jc w:val="center"/>
                                <w:rPr>
                                  <w:sz w:val="16"/>
                                  <w:szCs w:val="16"/>
                                  <w:lang w:val="en-CA"/>
                                </w:rPr>
                              </w:pPr>
                              <w:r w:rsidRPr="00A26E0A">
                                <w:rPr>
                                  <w:sz w:val="16"/>
                                  <w:szCs w:val="16"/>
                                  <w:lang w:val="en-CA"/>
                                </w:rPr>
                                <w:t>P1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285" name="Text Box 2097838285"/>
                        <wps:cNvSpPr txBox="1"/>
                        <wps:spPr>
                          <a:xfrm>
                            <a:off x="3943847" y="1245642"/>
                            <a:ext cx="313690" cy="233302"/>
                          </a:xfrm>
                          <a:prstGeom prst="rect">
                            <a:avLst/>
                          </a:prstGeom>
                          <a:noFill/>
                          <a:ln w="6350">
                            <a:noFill/>
                          </a:ln>
                        </wps:spPr>
                        <wps:txbx>
                          <w:txbxContent>
                            <w:p w14:paraId="1E7964FF" w14:textId="77777777" w:rsidR="000525DD" w:rsidRPr="00430428" w:rsidRDefault="000525DD" w:rsidP="000525DD">
                              <w:pPr>
                                <w:spacing w:after="0" w:line="240" w:lineRule="auto"/>
                                <w:jc w:val="center"/>
                                <w:rPr>
                                  <w:sz w:val="16"/>
                                  <w:szCs w:val="16"/>
                                  <w:lang w:val="en-CA"/>
                                </w:rPr>
                              </w:pPr>
                              <w:r w:rsidRPr="00430428">
                                <w:rPr>
                                  <w:sz w:val="16"/>
                                  <w:szCs w:val="16"/>
                                  <w:lang w:val="en-CA"/>
                                </w:rPr>
                                <w:t>P2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286" name="Text Box 2097838286"/>
                        <wps:cNvSpPr txBox="1"/>
                        <wps:spPr>
                          <a:xfrm>
                            <a:off x="3207418" y="2941733"/>
                            <a:ext cx="330835" cy="278130"/>
                          </a:xfrm>
                          <a:prstGeom prst="rect">
                            <a:avLst/>
                          </a:prstGeom>
                          <a:noFill/>
                          <a:ln w="6350">
                            <a:noFill/>
                          </a:ln>
                        </wps:spPr>
                        <wps:txbx>
                          <w:txbxContent>
                            <w:p w14:paraId="34F69E9F" w14:textId="77777777" w:rsidR="000525DD" w:rsidRPr="008E3185" w:rsidRDefault="000525DD" w:rsidP="000525DD">
                              <w:pPr>
                                <w:spacing w:line="240" w:lineRule="auto"/>
                                <w:rPr>
                                  <w:sz w:val="16"/>
                                  <w:szCs w:val="16"/>
                                  <w:lang w:val="en-CA"/>
                                </w:rPr>
                              </w:pPr>
                              <w:r w:rsidRPr="008E3185">
                                <w:rPr>
                                  <w:sz w:val="16"/>
                                  <w:szCs w:val="16"/>
                                  <w:lang w:val="en-CA"/>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287" name="Straight Arrow Connector 2097838287"/>
                        <wps:cNvCnPr/>
                        <wps:spPr>
                          <a:xfrm>
                            <a:off x="1135027" y="2479307"/>
                            <a:ext cx="2132959" cy="3495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7838288" name="Straight Arrow Connector 2097838288"/>
                        <wps:cNvCnPr/>
                        <wps:spPr>
                          <a:xfrm flipH="1">
                            <a:off x="3557276" y="2662963"/>
                            <a:ext cx="386571" cy="1515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7838289" name="Text Box 2097838289"/>
                        <wps:cNvSpPr txBox="1"/>
                        <wps:spPr>
                          <a:xfrm rot="16200000">
                            <a:off x="893736" y="1351103"/>
                            <a:ext cx="675005" cy="278765"/>
                          </a:xfrm>
                          <a:prstGeom prst="rect">
                            <a:avLst/>
                          </a:prstGeom>
                          <a:noFill/>
                          <a:ln w="6350">
                            <a:noFill/>
                          </a:ln>
                        </wps:spPr>
                        <wps:txbx>
                          <w:txbxContent>
                            <w:p w14:paraId="6FDAB5BD" w14:textId="77777777" w:rsidR="000525DD" w:rsidRPr="008E3185" w:rsidRDefault="000525DD" w:rsidP="000525DD">
                              <w:pPr>
                                <w:spacing w:line="240" w:lineRule="auto"/>
                                <w:rPr>
                                  <w:sz w:val="16"/>
                                  <w:szCs w:val="16"/>
                                  <w:lang w:val="en-CA"/>
                                </w:rPr>
                              </w:pPr>
                              <w:r w:rsidRPr="008E3185">
                                <w:rPr>
                                  <w:sz w:val="16"/>
                                  <w:szCs w:val="16"/>
                                  <w:lang w:val="en-CA"/>
                                </w:rPr>
                                <w:t>CSI-RS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290" name="Text Box 2097838290"/>
                        <wps:cNvSpPr txBox="1"/>
                        <wps:spPr>
                          <a:xfrm rot="16200000">
                            <a:off x="4050007" y="1671908"/>
                            <a:ext cx="647065" cy="278130"/>
                          </a:xfrm>
                          <a:prstGeom prst="rect">
                            <a:avLst/>
                          </a:prstGeom>
                          <a:noFill/>
                          <a:ln w="6350">
                            <a:noFill/>
                          </a:ln>
                        </wps:spPr>
                        <wps:txbx>
                          <w:txbxContent>
                            <w:p w14:paraId="71904D33" w14:textId="77777777" w:rsidR="000525DD" w:rsidRPr="008E3185" w:rsidRDefault="000525DD" w:rsidP="000525DD">
                              <w:pPr>
                                <w:spacing w:line="240" w:lineRule="auto"/>
                                <w:rPr>
                                  <w:sz w:val="16"/>
                                  <w:szCs w:val="16"/>
                                  <w:lang w:val="en-CA"/>
                                </w:rPr>
                              </w:pPr>
                              <w:r w:rsidRPr="008E3185">
                                <w:rPr>
                                  <w:sz w:val="16"/>
                                  <w:szCs w:val="16"/>
                                  <w:lang w:val="en-CA"/>
                                </w:rPr>
                                <w:t>CSI-RS#2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291" name="Text Box 2097838291"/>
                        <wps:cNvSpPr txBox="1"/>
                        <wps:spPr>
                          <a:xfrm>
                            <a:off x="2065041" y="2426924"/>
                            <a:ext cx="370205" cy="278765"/>
                          </a:xfrm>
                          <a:prstGeom prst="rect">
                            <a:avLst/>
                          </a:prstGeom>
                          <a:noFill/>
                          <a:ln w="6350">
                            <a:noFill/>
                          </a:ln>
                        </wps:spPr>
                        <wps:txbx>
                          <w:txbxContent>
                            <w:p w14:paraId="282E805E" w14:textId="77777777" w:rsidR="000525DD" w:rsidRPr="008E3185" w:rsidRDefault="000525DD" w:rsidP="000525DD">
                              <w:pPr>
                                <w:spacing w:line="240" w:lineRule="auto"/>
                                <w:rPr>
                                  <w:sz w:val="16"/>
                                  <w:szCs w:val="16"/>
                                  <w:lang w:val="en-CA"/>
                                </w:rPr>
                              </w:pPr>
                              <w:r w:rsidRPr="008E3185">
                                <w:rPr>
                                  <w:sz w:val="16"/>
                                  <w:szCs w:val="16"/>
                                  <w:lang w:val="en-CA"/>
                                </w:rPr>
                                <w:t>PL1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292" name="Text Box 2097838292"/>
                        <wps:cNvSpPr txBox="1"/>
                        <wps:spPr>
                          <a:xfrm>
                            <a:off x="3541374" y="2498898"/>
                            <a:ext cx="370205" cy="278765"/>
                          </a:xfrm>
                          <a:prstGeom prst="rect">
                            <a:avLst/>
                          </a:prstGeom>
                          <a:noFill/>
                          <a:ln w="6350">
                            <a:noFill/>
                          </a:ln>
                        </wps:spPr>
                        <wps:txbx>
                          <w:txbxContent>
                            <w:p w14:paraId="54A32CA4" w14:textId="77777777" w:rsidR="000525DD" w:rsidRPr="008E3185" w:rsidRDefault="000525DD" w:rsidP="000525DD">
                              <w:pPr>
                                <w:spacing w:line="240" w:lineRule="auto"/>
                                <w:rPr>
                                  <w:sz w:val="16"/>
                                  <w:szCs w:val="16"/>
                                  <w:lang w:val="en-CA"/>
                                </w:rPr>
                              </w:pPr>
                              <w:r w:rsidRPr="008E3185">
                                <w:rPr>
                                  <w:sz w:val="16"/>
                                  <w:szCs w:val="16"/>
                                  <w:lang w:val="en-CA"/>
                                </w:rPr>
                                <w:t>PL2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293" name="Text Box 2097838293"/>
                        <wps:cNvSpPr txBox="1"/>
                        <wps:spPr>
                          <a:xfrm rot="16200000">
                            <a:off x="728830" y="1321425"/>
                            <a:ext cx="506095" cy="278130"/>
                          </a:xfrm>
                          <a:prstGeom prst="rect">
                            <a:avLst/>
                          </a:prstGeom>
                          <a:noFill/>
                          <a:ln w="6350">
                            <a:noFill/>
                          </a:ln>
                        </wps:spPr>
                        <wps:txbx>
                          <w:txbxContent>
                            <w:p w14:paraId="47A7C695" w14:textId="77777777" w:rsidR="000525DD" w:rsidRPr="00224950" w:rsidRDefault="000525DD" w:rsidP="000525DD">
                              <w:pPr>
                                <w:spacing w:line="240" w:lineRule="auto"/>
                                <w:rPr>
                                  <w:sz w:val="16"/>
                                  <w:szCs w:val="16"/>
                                  <w:lang w:val="en-CA"/>
                                </w:rPr>
                              </w:pPr>
                              <w:r>
                                <w:rPr>
                                  <w:sz w:val="16"/>
                                  <w:szCs w:val="16"/>
                                  <w:lang w:val="en-CA"/>
                                </w:rPr>
                                <w:t>SSB#1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294" name="Text Box 2097838294"/>
                        <wps:cNvSpPr txBox="1"/>
                        <wps:spPr>
                          <a:xfrm rot="16200000">
                            <a:off x="3926550" y="1710215"/>
                            <a:ext cx="506095" cy="278130"/>
                          </a:xfrm>
                          <a:prstGeom prst="rect">
                            <a:avLst/>
                          </a:prstGeom>
                          <a:noFill/>
                          <a:ln w="6350">
                            <a:noFill/>
                          </a:ln>
                        </wps:spPr>
                        <wps:txbx>
                          <w:txbxContent>
                            <w:p w14:paraId="0B0859D4" w14:textId="77777777" w:rsidR="000525DD" w:rsidRPr="00224950" w:rsidRDefault="000525DD" w:rsidP="000525DD">
                              <w:pPr>
                                <w:spacing w:line="240" w:lineRule="auto"/>
                                <w:rPr>
                                  <w:sz w:val="16"/>
                                  <w:szCs w:val="16"/>
                                  <w:lang w:val="en-CA"/>
                                </w:rPr>
                              </w:pPr>
                              <w:r>
                                <w:rPr>
                                  <w:sz w:val="16"/>
                                  <w:szCs w:val="16"/>
                                  <w:lang w:val="en-CA"/>
                                </w:rPr>
                                <w:t>SSB</w:t>
                              </w:r>
                              <w:r w:rsidRPr="00224950">
                                <w:rPr>
                                  <w:sz w:val="16"/>
                                  <w:szCs w:val="16"/>
                                  <w:lang w:val="en-CA"/>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295" name="Rectangle 2097838295"/>
                        <wps:cNvSpPr/>
                        <wps:spPr>
                          <a:xfrm>
                            <a:off x="1334708" y="993915"/>
                            <a:ext cx="198782" cy="1166691"/>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DDE9201" w14:textId="77777777" w:rsidR="000525DD" w:rsidRPr="008E3185" w:rsidRDefault="000525DD" w:rsidP="000525DD">
                              <w:pPr>
                                <w:spacing w:after="0" w:line="240" w:lineRule="auto"/>
                                <w:jc w:val="center"/>
                                <w:rPr>
                                  <w:sz w:val="16"/>
                                  <w:szCs w:val="16"/>
                                  <w:lang w:val="en-CA"/>
                                </w:rPr>
                              </w:pPr>
                              <w:r w:rsidRPr="008E3185">
                                <w:rPr>
                                  <w:sz w:val="16"/>
                                  <w:szCs w:val="16"/>
                                  <w:lang w:val="en-CA"/>
                                </w:rPr>
                                <w:t>CSI-RS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2097838296" name="Text Box 2097838296"/>
                        <wps:cNvSpPr txBox="1"/>
                        <wps:spPr>
                          <a:xfrm rot="16200000">
                            <a:off x="1201333" y="1429373"/>
                            <a:ext cx="545465" cy="278765"/>
                          </a:xfrm>
                          <a:prstGeom prst="rect">
                            <a:avLst/>
                          </a:prstGeom>
                          <a:noFill/>
                          <a:ln w="6350">
                            <a:noFill/>
                          </a:ln>
                        </wps:spPr>
                        <wps:txbx>
                          <w:txbxContent>
                            <w:p w14:paraId="43D63658" w14:textId="77777777" w:rsidR="000525DD" w:rsidRPr="00C76A07" w:rsidRDefault="000525DD" w:rsidP="000525DD">
                              <w:pPr>
                                <w:spacing w:line="240" w:lineRule="auto"/>
                                <w:rPr>
                                  <w:sz w:val="16"/>
                                  <w:szCs w:val="16"/>
                                  <w:lang w:val="en-CA"/>
                                </w:rPr>
                              </w:pPr>
                              <w:r>
                                <w:rPr>
                                  <w:sz w:val="16"/>
                                  <w:szCs w:val="16"/>
                                  <w:lang w:val="en-CA"/>
                                </w:rPr>
                                <w:t>PDSCH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297" name="Rectangle 2097838297"/>
                        <wps:cNvSpPr/>
                        <wps:spPr>
                          <a:xfrm>
                            <a:off x="4508167" y="1713331"/>
                            <a:ext cx="198782" cy="456412"/>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19E5D8D" w14:textId="77777777" w:rsidR="000525DD" w:rsidRPr="008E3185" w:rsidRDefault="000525DD" w:rsidP="000525DD">
                              <w:pPr>
                                <w:spacing w:after="0" w:line="240" w:lineRule="auto"/>
                                <w:jc w:val="center"/>
                                <w:rPr>
                                  <w:sz w:val="16"/>
                                  <w:szCs w:val="16"/>
                                  <w:lang w:val="en-CA"/>
                                </w:rPr>
                              </w:pPr>
                              <w:r w:rsidRPr="008E3185">
                                <w:rPr>
                                  <w:sz w:val="16"/>
                                  <w:szCs w:val="16"/>
                                  <w:lang w:val="en-CA"/>
                                </w:rPr>
                                <w:t>CSI-RS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2097838298" name="Text Box 2097838298"/>
                        <wps:cNvSpPr txBox="1"/>
                        <wps:spPr>
                          <a:xfrm rot="16200000">
                            <a:off x="4379849" y="1789660"/>
                            <a:ext cx="545465" cy="278765"/>
                          </a:xfrm>
                          <a:prstGeom prst="rect">
                            <a:avLst/>
                          </a:prstGeom>
                          <a:noFill/>
                          <a:ln w="6350">
                            <a:noFill/>
                          </a:ln>
                        </wps:spPr>
                        <wps:txbx>
                          <w:txbxContent>
                            <w:p w14:paraId="0EC72F41" w14:textId="77777777" w:rsidR="000525DD" w:rsidRPr="00C76A07" w:rsidRDefault="000525DD" w:rsidP="000525DD">
                              <w:pPr>
                                <w:spacing w:line="240" w:lineRule="auto"/>
                                <w:rPr>
                                  <w:sz w:val="16"/>
                                  <w:szCs w:val="16"/>
                                  <w:lang w:val="en-CA"/>
                                </w:rPr>
                              </w:pPr>
                              <w:r>
                                <w:rPr>
                                  <w:sz w:val="16"/>
                                  <w:szCs w:val="16"/>
                                  <w:lang w:val="en-CA"/>
                                </w:rPr>
                                <w:t>PDSCH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299" name="Straight Connector 2097838299"/>
                        <wps:cNvCnPr/>
                        <wps:spPr>
                          <a:xfrm flipV="1">
                            <a:off x="1292087" y="746166"/>
                            <a:ext cx="1143159" cy="12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97838300" name="Straight Connector 2097838300"/>
                        <wps:cNvCnPr/>
                        <wps:spPr>
                          <a:xfrm>
                            <a:off x="1300458" y="985754"/>
                            <a:ext cx="31296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97838301" name="Straight Arrow Connector 2097838301"/>
                        <wps:cNvCnPr/>
                        <wps:spPr>
                          <a:xfrm>
                            <a:off x="1434099" y="746217"/>
                            <a:ext cx="0" cy="24754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7838302" name="Text Box 2097838302"/>
                        <wps:cNvSpPr txBox="1"/>
                        <wps:spPr>
                          <a:xfrm>
                            <a:off x="1434099" y="752840"/>
                            <a:ext cx="287020" cy="231775"/>
                          </a:xfrm>
                          <a:prstGeom prst="rect">
                            <a:avLst/>
                          </a:prstGeom>
                          <a:noFill/>
                          <a:ln w="6350">
                            <a:noFill/>
                          </a:ln>
                        </wps:spPr>
                        <wps:txbx>
                          <w:txbxContent>
                            <w:p w14:paraId="0365A1D1" w14:textId="77777777" w:rsidR="000525DD" w:rsidRPr="00A26E0A" w:rsidRDefault="000E37F9" w:rsidP="000525DD">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e>
                                    <m:sub>
                                      <m:r>
                                        <w:rPr>
                                          <w:rFonts w:ascii="Cambria Math" w:hAnsi="Cambria Math"/>
                                          <w:sz w:val="16"/>
                                          <w:szCs w:val="16"/>
                                          <w:lang w:val="en-CA"/>
                                        </w:rPr>
                                        <m:t>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303" name="Straight Connector 2097838303"/>
                        <wps:cNvCnPr/>
                        <wps:spPr>
                          <a:xfrm>
                            <a:off x="3313686" y="1461734"/>
                            <a:ext cx="1471887" cy="12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97838304" name="Straight Connector 2097838304"/>
                        <wps:cNvCnPr/>
                        <wps:spPr>
                          <a:xfrm>
                            <a:off x="4480979" y="1701371"/>
                            <a:ext cx="31296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97838305" name="Straight Arrow Connector 2097838305"/>
                        <wps:cNvCnPr/>
                        <wps:spPr>
                          <a:xfrm>
                            <a:off x="4614620" y="1461834"/>
                            <a:ext cx="0" cy="24754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7838306" name="Text Box 2097838306"/>
                        <wps:cNvSpPr txBox="1"/>
                        <wps:spPr>
                          <a:xfrm>
                            <a:off x="4614620" y="1468039"/>
                            <a:ext cx="289560" cy="231775"/>
                          </a:xfrm>
                          <a:prstGeom prst="rect">
                            <a:avLst/>
                          </a:prstGeom>
                          <a:noFill/>
                          <a:ln w="6350">
                            <a:noFill/>
                          </a:ln>
                        </wps:spPr>
                        <wps:txbx>
                          <w:txbxContent>
                            <w:p w14:paraId="53095BF7" w14:textId="77777777" w:rsidR="000525DD" w:rsidRPr="00A26E0A" w:rsidRDefault="000E37F9" w:rsidP="000525DD">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e>
                                    <m:sub>
                                      <m:r>
                                        <w:rPr>
                                          <w:rFonts w:ascii="Cambria Math" w:hAnsi="Cambria Math"/>
                                          <w:sz w:val="16"/>
                                          <w:szCs w:val="16"/>
                                          <w:lang w:val="en-CA"/>
                                        </w:rPr>
                                        <m:t>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308" name="Text Box 2097838308"/>
                        <wps:cNvSpPr txBox="1"/>
                        <wps:spPr>
                          <a:xfrm rot="16200000">
                            <a:off x="2279119" y="1216301"/>
                            <a:ext cx="799465" cy="278130"/>
                          </a:xfrm>
                          <a:prstGeom prst="rect">
                            <a:avLst/>
                          </a:prstGeom>
                          <a:noFill/>
                          <a:ln w="6350">
                            <a:noFill/>
                          </a:ln>
                        </wps:spPr>
                        <wps:txbx>
                          <w:txbxContent>
                            <w:p w14:paraId="12585F2D" w14:textId="77777777" w:rsidR="000525DD" w:rsidRPr="00F53C1F" w:rsidRDefault="000525DD" w:rsidP="000525DD">
                              <w:pPr>
                                <w:spacing w:line="240" w:lineRule="auto"/>
                                <w:rPr>
                                  <w:sz w:val="16"/>
                                  <w:szCs w:val="16"/>
                                  <w:lang w:val="en-CA"/>
                                </w:rPr>
                              </w:pPr>
                              <w:r>
                                <w:rPr>
                                  <w:sz w:val="16"/>
                                  <w:szCs w:val="16"/>
                                  <w:lang w:val="en-CA"/>
                                </w:rPr>
                                <w:t xml:space="preserve">Total </w:t>
                              </w:r>
                              <w:r w:rsidRPr="00F53C1F">
                                <w:rPr>
                                  <w:sz w:val="16"/>
                                  <w:szCs w:val="16"/>
                                  <w:lang w:val="en-CA"/>
                                </w:rPr>
                                <w:t xml:space="preserve">PDSCH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309" name="Straight Connector 2097838309"/>
                        <wps:cNvCnPr/>
                        <wps:spPr>
                          <a:xfrm>
                            <a:off x="2162754" y="532665"/>
                            <a:ext cx="1288709" cy="646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97838310" name="Straight Arrow Connector 2097838310"/>
                        <wps:cNvCnPr/>
                        <wps:spPr>
                          <a:xfrm>
                            <a:off x="2259608" y="532608"/>
                            <a:ext cx="0" cy="220181"/>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7838311" name="Text Box 2097838311"/>
                        <wps:cNvSpPr txBox="1"/>
                        <wps:spPr>
                          <a:xfrm>
                            <a:off x="2290358" y="520994"/>
                            <a:ext cx="320040" cy="231775"/>
                          </a:xfrm>
                          <a:prstGeom prst="rect">
                            <a:avLst/>
                          </a:prstGeom>
                          <a:noFill/>
                          <a:ln w="6350">
                            <a:noFill/>
                          </a:ln>
                        </wps:spPr>
                        <wps:txbx>
                          <w:txbxContent>
                            <w:p w14:paraId="592F23D8" w14:textId="77777777" w:rsidR="000525DD" w:rsidRPr="00A26E0A" w:rsidRDefault="000E37F9" w:rsidP="000525DD">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r>
                                        <w:rPr>
                                          <w:rFonts w:ascii="Cambria Math" w:hAnsi="Cambria Math"/>
                                          <w:sz w:val="16"/>
                                          <w:szCs w:val="16"/>
                                          <w:lang w:val="en-CA"/>
                                        </w:rPr>
                                        <m:t>'</m:t>
                                      </m:r>
                                    </m:e>
                                    <m:sub>
                                      <m:r>
                                        <w:rPr>
                                          <w:rFonts w:ascii="Cambria Math" w:hAnsi="Cambria Math"/>
                                          <w:sz w:val="16"/>
                                          <w:szCs w:val="16"/>
                                          <w:lang w:val="en-CA"/>
                                        </w:rPr>
                                        <m:t>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312" name="Straight Arrow Connector 2097838312"/>
                        <wps:cNvCnPr/>
                        <wps:spPr>
                          <a:xfrm flipH="1">
                            <a:off x="3351038" y="532572"/>
                            <a:ext cx="7964" cy="920954"/>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7838313" name="Text Box 2097838313"/>
                        <wps:cNvSpPr txBox="1"/>
                        <wps:spPr>
                          <a:xfrm>
                            <a:off x="3299898" y="843301"/>
                            <a:ext cx="321945" cy="231140"/>
                          </a:xfrm>
                          <a:prstGeom prst="rect">
                            <a:avLst/>
                          </a:prstGeom>
                          <a:noFill/>
                          <a:ln w="6350">
                            <a:noFill/>
                          </a:ln>
                        </wps:spPr>
                        <wps:txbx>
                          <w:txbxContent>
                            <w:p w14:paraId="1FFD4364" w14:textId="77777777" w:rsidR="000525DD" w:rsidRPr="00A26E0A" w:rsidRDefault="000E37F9" w:rsidP="000525DD">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r>
                                        <w:rPr>
                                          <w:rFonts w:ascii="Cambria Math" w:hAnsi="Cambria Math"/>
                                          <w:sz w:val="16"/>
                                          <w:szCs w:val="16"/>
                                          <w:lang w:val="en-CA"/>
                                        </w:rPr>
                                        <m:t>'</m:t>
                                      </m:r>
                                    </m:e>
                                    <m:sub>
                                      <m:r>
                                        <w:rPr>
                                          <w:rFonts w:ascii="Cambria Math" w:hAnsi="Cambria Math"/>
                                          <w:sz w:val="16"/>
                                          <w:szCs w:val="16"/>
                                          <w:lang w:val="en-CA"/>
                                        </w:rPr>
                                        <m:t>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314" name="Text Box 2097838314"/>
                        <wps:cNvSpPr txBox="1"/>
                        <wps:spPr>
                          <a:xfrm>
                            <a:off x="2558156" y="301431"/>
                            <a:ext cx="375920" cy="231140"/>
                          </a:xfrm>
                          <a:prstGeom prst="rect">
                            <a:avLst/>
                          </a:prstGeom>
                          <a:noFill/>
                          <a:ln w="6350">
                            <a:noFill/>
                          </a:ln>
                        </wps:spPr>
                        <wps:txbx>
                          <w:txbxContent>
                            <w:p w14:paraId="293F3F13" w14:textId="77777777" w:rsidR="000525DD" w:rsidRPr="00A26E0A" w:rsidRDefault="000525DD" w:rsidP="000525DD">
                              <w:pPr>
                                <w:spacing w:after="0" w:line="240" w:lineRule="auto"/>
                                <w:jc w:val="center"/>
                                <w:rPr>
                                  <w:sz w:val="16"/>
                                  <w:szCs w:val="16"/>
                                  <w:lang w:val="en-CA"/>
                                </w:rPr>
                              </w:pPr>
                              <w:r>
                                <w:rPr>
                                  <w:sz w:val="16"/>
                                  <w:szCs w:val="16"/>
                                  <w:lang w:val="en-CA"/>
                                </w:rPr>
                                <w:t>CJT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509" name="Rectangle 2097838509"/>
                        <wps:cNvSpPr/>
                        <wps:spPr>
                          <a:xfrm>
                            <a:off x="2881637" y="993737"/>
                            <a:ext cx="198755" cy="1166495"/>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C6E185D" w14:textId="77777777" w:rsidR="00017494" w:rsidRDefault="00017494" w:rsidP="00017494">
                              <w:pPr>
                                <w:spacing w:line="256" w:lineRule="auto"/>
                                <w:jc w:val="center"/>
                                <w:rPr>
                                  <w:rFonts w:eastAsia="Calibri" w:cs="Arial"/>
                                  <w:color w:val="493118"/>
                                  <w:sz w:val="16"/>
                                  <w:szCs w:val="16"/>
                                </w:rPr>
                              </w:pPr>
                              <w:r>
                                <w:rPr>
                                  <w:rFonts w:eastAsia="Calibri" w:cs="Arial"/>
                                  <w:color w:val="493118"/>
                                  <w:sz w:val="16"/>
                                  <w:szCs w:val="16"/>
                                </w:rPr>
                                <w:t>CSI-RS</w:t>
                              </w:r>
                            </w:p>
                          </w:txbxContent>
                        </wps:txbx>
                        <wps:bodyPr rot="0" spcFirstLastPara="0" vert="vert270" wrap="square" lIns="91440" tIns="45720" rIns="91440" bIns="45720" numCol="1" spcCol="0" rtlCol="0" fromWordArt="0" anchor="ctr" anchorCtr="0" forceAA="0" compatLnSpc="1">
                          <a:prstTxWarp prst="textNoShape">
                            <a:avLst/>
                          </a:prstTxWarp>
                          <a:noAutofit/>
                        </wps:bodyPr>
                      </wps:wsp>
                      <wps:wsp>
                        <wps:cNvPr id="2097838510" name="Rectangle 2097838510"/>
                        <wps:cNvSpPr/>
                        <wps:spPr>
                          <a:xfrm>
                            <a:off x="2881637" y="542887"/>
                            <a:ext cx="198755" cy="455930"/>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1561EF2C" w14:textId="77777777" w:rsidR="00017494" w:rsidRDefault="00017494" w:rsidP="00017494">
                              <w:pPr>
                                <w:spacing w:line="256" w:lineRule="auto"/>
                                <w:jc w:val="center"/>
                                <w:rPr>
                                  <w:rFonts w:eastAsia="Calibri" w:cs="Arial"/>
                                  <w:color w:val="493118"/>
                                  <w:sz w:val="16"/>
                                  <w:szCs w:val="16"/>
                                </w:rPr>
                              </w:pPr>
                              <w:r>
                                <w:rPr>
                                  <w:rFonts w:eastAsia="Calibri" w:cs="Arial"/>
                                  <w:color w:val="493118"/>
                                  <w:sz w:val="16"/>
                                  <w:szCs w:val="16"/>
                                </w:rPr>
                                <w:t>CSI-RS</w:t>
                              </w:r>
                            </w:p>
                          </w:txbxContent>
                        </wps:txbx>
                        <wps:bodyPr rot="0" spcFirstLastPara="0" vert="vert270" wrap="square" lIns="91440" tIns="45720" rIns="91440" bIns="45720" numCol="1" spcCol="0" rtlCol="0" fromWordArt="0" anchor="ctr" anchorCtr="0" forceAA="0" compatLnSpc="1">
                          <a:prstTxWarp prst="textNoShape">
                            <a:avLst/>
                          </a:prstTxWarp>
                          <a:noAutofit/>
                        </wps:bodyPr>
                      </wps:wsp>
                      <wps:wsp>
                        <wps:cNvPr id="2097838511" name="Straight Arrow Connector 2097838511"/>
                        <wps:cNvCnPr/>
                        <wps:spPr>
                          <a:xfrm flipH="1">
                            <a:off x="2745396" y="520958"/>
                            <a:ext cx="7964" cy="1648972"/>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68B52990" id="Canvas 2097838315" o:spid="_x0000_s1027" editas="canvas" style="width:6in;height:253.35pt;mso-position-horizontal-relative:char;mso-position-vertical-relative:line" coordsize="54864,32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4864;height:32175;visibility:visible;mso-wrap-style:square" filled="t">
                  <v:fill o:detectmouseclick="t"/>
                  <v:path o:connecttype="none"/>
                </v:shape>
                <v:rect id="Rectangle 10" o:spid="_x0000_s1029" style="position:absolute;left:8428;top:7467;width:2226;height:14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" filled="f" strokecolor="#1f3763 [1604]" strokeweight="1pt">
                  <v:textbox style="layout-flow:vertical;mso-layout-flow-alt:bottom-to-top">
                    <w:txbxContent>
                      <w:p w14:paraId="2B78AEB7" w14:textId="77777777" w:rsidR="000525DD" w:rsidRPr="005150E9" w:rsidRDefault="000525DD" w:rsidP="000525DD">
                        <w:pPr>
                          <w:spacing w:after="0" w:line="240" w:lineRule="auto"/>
                          <w:jc w:val="center"/>
                          <w:rPr>
                            <w:sz w:val="16"/>
                            <w:szCs w:val="16"/>
                            <w:lang w:val="en-CA"/>
                          </w:rPr>
                        </w:pPr>
                      </w:p>
                    </w:txbxContent>
                  </v:textbox>
                </v:rect>
                <v:rect id="Rectangle 11" o:spid="_x0000_s1030" style="position:absolute;left:40313;top:14678;width:1987;height:6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" filled="f" strokecolor="#1f3763 [1604]" strokeweight="1pt"/>
                <v:rect id="Rectangle 12" o:spid="_x0000_s1031" style="position:absolute;left:11052;top:7467;width:1988;height:14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" fillcolor="#ffc000" strokecolor="#1f3763 [1604]" strokeweight="1pt">
                  <v:textbox style="layout-flow:vertical;mso-layout-flow-alt:bottom-to-top">
                    <w:txbxContent>
                      <w:p w14:paraId="7DD118EB" w14:textId="77777777" w:rsidR="000525DD" w:rsidRPr="008E3185" w:rsidRDefault="000525DD" w:rsidP="000525DD">
                        <w:pPr>
                          <w:spacing w:after="0" w:line="240" w:lineRule="auto"/>
                          <w:jc w:val="center"/>
                          <w:rPr>
                            <w:sz w:val="16"/>
                            <w:szCs w:val="16"/>
                            <w:lang w:val="en-CA"/>
                          </w:rPr>
                        </w:pPr>
                        <w:r w:rsidRPr="008E3185">
                          <w:rPr>
                            <w:sz w:val="16"/>
                            <w:szCs w:val="16"/>
                            <w:lang w:val="en-CA"/>
                          </w:rPr>
                          <w:t>CSI-RS</w:t>
                        </w:r>
                      </w:p>
                    </w:txbxContent>
                  </v:textbox>
                </v:rect>
                <v:rect id="Rectangle 13" o:spid="_x0000_s1032" style="position:absolute;left:42778;top:14678;width:1987;height:6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" fillcolor="#ffc000" strokecolor="#1f3763 [1604]" strokeweight="1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4" o:spid="_x0000_s1033" type="#_x0000_t7" style="position:absolute;left:33136;top:27312;width:1829;height:2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" fillcolor="#92d050" strokecolor="#1f3763 [1604]" strokeweight="1pt"/>
                <v:group id="Group 15" o:spid="_x0000_s1034" style="position:absolute;left:8459;top:23243;width:1937;height:6223" coordsize="303,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o:lock v:ext="edit" aspectratio="t"/>
                  <v:group id="Group 16" o:spid="_x0000_s1035" style="position:absolute;width:303;height:873" coordsize="303,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o:lock v:ext="edit" aspectratio="t"/>
                    <v:line id="Line 190" o:spid="_x0000_s1036"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" strokecolor="#003258">
                      <v:stroke endcap="round"/>
                    </v:line>
                    <v:line id="Line 191" o:spid="_x0000_s1037"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" strokecolor="#003258">
                      <v:stroke endcap="round"/>
                    </v:line>
                    <v:line id="Line 192" o:spid="_x0000_s1038"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" strokecolor="#003258">
                      <v:stroke endcap="round"/>
                    </v:line>
                    <v:line id="Line 193" o:spid="_x0000_s1039"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" strokecolor="#003258">
                      <v:stroke endcap="round"/>
                    </v:line>
                    <v:group id="Group 25" o:spid="_x0000_s1040"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o:lock v:ext="edit" aspectratio="t"/>
                      <v:rect id="Rectangle 26" o:spid="_x0000_s1041"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" fillcolor="#dad3c5" stroked="f">
                        <o:lock v:ext="edit" aspectratio="t"/>
                      </v:rect>
                      <v:rect id="Rectangle 27" o:spid="_x0000_s1042"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" filled="f" strokecolor="#003258">
                        <v:stroke endcap="round"/>
                        <o:lock v:ext="edit" aspectratio="t"/>
                      </v:rect>
                    </v:group>
                    <v:group id="Group 28" o:spid="_x0000_s1043"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o:lock v:ext="edit" aspectratio="t"/>
                      <v:rect id="Rectangle 29" o:spid="_x0000_s1044"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" fillcolor="#dad3c5" stroked="f">
                        <o:lock v:ext="edit" aspectratio="t"/>
                      </v:rect>
                      <v:rect id="Rectangle 30" o:spid="_x0000_s1045"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" filled="f" strokecolor="#003258">
                        <v:stroke endcap="round"/>
                        <o:lock v:ext="edit" aspectratio="t"/>
                      </v:rect>
                    </v:group>
                    <v:line id="Line 200" o:spid="_x0000_s1046"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" strokecolor="#003258">
                      <v:stroke endcap="round"/>
                    </v:line>
                    <v:line id="Line 201" o:spid="_x0000_s1047"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" strokecolor="#003258">
                      <v:stroke endcap="round"/>
                    </v:line>
                    <v:group id="Group 33" o:spid="_x0000_s1048"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o:lock v:ext="edit" aspectratio="t"/>
                      <v:rect id="Rectangle 34" o:spid="_x0000_s1049"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" fillcolor="#dad3c5" stroked="f">
                        <o:lock v:ext="edit" aspectratio="t"/>
                      </v:rect>
                      <v:rect id="Rectangle 35" o:spid="_x0000_s1050"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" filled="f" strokecolor="#003258">
                        <v:stroke endcap="round"/>
                        <o:lock v:ext="edit" aspectratio="t"/>
                      </v:rect>
                    </v:group>
                    <v:line id="Line 205" o:spid="_x0000_s1051"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" strokecolor="#003258">
                      <v:stroke endcap="round"/>
                    </v:line>
                    <v:line id="Line 206" o:spid="_x0000_s1052"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" strokecolor="#003258">
                      <v:stroke endcap="round"/>
                    </v:line>
                    <v:line id="Line 207" o:spid="_x0000_s1053"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" strokecolor="#003258">
                      <v:stroke endcap="round"/>
                    </v:line>
                    <v:line id="Line 208" o:spid="_x0000_s1054"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" strokecolor="#003258">
                      <v:stroke endcap="round"/>
                    </v:line>
                    <v:line id="Line 209" o:spid="_x0000_s1055"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" strokecolor="#003258">
                      <v:stroke endcap="round"/>
                    </v:line>
                    <v:line id="Line 210" o:spid="_x0000_s1056"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" strokecolor="#003258">
                      <v:stroke endcap="round"/>
                    </v:line>
                    <v:line id="Line 211" o:spid="_x0000_s1057"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" strokecolor="#003258">
                      <v:stroke endcap="round"/>
                    </v:line>
                    <v:line id="Line 212" o:spid="_x0000_s1058"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" strokecolor="#003258">
                      <v:stroke endcap="round"/>
                    </v:line>
                    <v:line id="Line 213" o:spid="_x0000_s1059"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" strokecolor="#003258">
                      <v:stroke endcap="round"/>
                    </v:line>
                  </v:group>
                  <v:line id="Line 214" o:spid="_x0000_s1060"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" strokecolor="#003258">
                    <v:stroke endcap="round"/>
                  </v:line>
                  <v:line id="Line 215" o:spid="_x0000_s1061"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" strokecolor="#003258">
                    <v:stroke endcap="round"/>
                  </v:line>
                  <v:line id="Line 216" o:spid="_x0000_s1062"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" strokecolor="#003258">
                    <v:stroke endcap="round"/>
                  </v:line>
                  <v:line id="Line 217" o:spid="_x0000_s1063"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" strokecolor="#003258">
                    <v:stroke endcap="round"/>
                  </v:line>
                  <v:group id="Group 2097838134" o:spid="_x0000_s1064"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">
                    <o:lock v:ext="edit" aspectratio="t"/>
                    <v:rect id="Rectangle 219" o:spid="_x0000_s1065"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" fillcolor="#dad3c5" stroked="f">
                      <o:lock v:ext="edit" aspectratio="t"/>
                    </v:rect>
                    <v:rect id="Rectangle 2097838149" o:spid="_x0000_s1066"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" filled="f" strokecolor="#003258">
                      <v:stroke endcap="round"/>
                      <o:lock v:ext="edit" aspectratio="t"/>
                    </v:rect>
                  </v:group>
                  <v:group id="Group 2097838166" o:spid="_x0000_s1067"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">
                    <o:lock v:ext="edit" aspectratio="t"/>
                    <v:rect id="Rectangle 2097838167" o:spid="_x0000_s1068"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" fillcolor="#dad3c5" stroked="f">
                      <o:lock v:ext="edit" aspectratio="t"/>
                    </v:rect>
                    <v:rect id="Rectangle 2097838168" o:spid="_x0000_s1069"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" filled="f" strokecolor="#003258">
                      <v:stroke endcap="round"/>
                      <o:lock v:ext="edit" aspectratio="t"/>
                    </v:rect>
                  </v:group>
                  <v:line id="Line 224" o:spid="_x0000_s1070"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" strokecolor="#003258">
                    <v:stroke endcap="round"/>
                  </v:line>
                  <v:line id="Line 225" o:spid="_x0000_s1071"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" strokecolor="#003258">
                    <v:stroke endcap="round"/>
                  </v:line>
                  <v:group id="Group 2097838171" o:spid="_x0000_s1072"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">
                    <o:lock v:ext="edit" aspectratio="t"/>
                    <v:rect id="Rectangle 2097838172" o:spid="_x0000_s1073"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" fillcolor="#dad3c5" stroked="f">
                      <o:lock v:ext="edit" aspectratio="t"/>
                    </v:rect>
                    <v:rect id="Rectangle 2097838173" o:spid="_x0000_s1074"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" filled="f" strokecolor="#003258">
                      <v:stroke endcap="round"/>
                      <o:lock v:ext="edit" aspectratio="t"/>
                    </v:rect>
                  </v:group>
                  <v:line id="Line 229" o:spid="_x0000_s1075"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" strokecolor="#003258">
                    <v:stroke endcap="round"/>
                  </v:line>
                  <v:line id="Line 230" o:spid="_x0000_s1076"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" strokecolor="#003258">
                    <v:stroke endcap="round"/>
                  </v:line>
                  <v:line id="Line 231" o:spid="_x0000_s1077"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" strokecolor="#003258">
                    <v:stroke endcap="round"/>
                  </v:line>
                  <v:line id="Line 232" o:spid="_x0000_s1078"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" strokecolor="#003258">
                    <v:stroke endcap="round"/>
                  </v:line>
                  <v:line id="Line 233" o:spid="_x0000_s1079"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" strokecolor="#003258">
                    <v:stroke endcap="round"/>
                  </v:line>
                  <v:line id="Line 234" o:spid="_x0000_s1080"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" strokecolor="#003258">
                    <v:stroke endcap="round"/>
                  </v:line>
                  <v:line id="Line 235" o:spid="_x0000_s1081"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" strokecolor="#003258">
                    <v:stroke endcap="round"/>
                  </v:line>
                  <v:line id="Line 236" o:spid="_x0000_s1082"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" strokecolor="#003258">
                    <v:stroke endcap="round"/>
                  </v:line>
                  <v:line id="Line 237" o:spid="_x0000_s1083"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" strokecolor="#003258">
                    <v:stroke endcap="round"/>
                  </v:line>
                  <v:line id="Line 238" o:spid="_x0000_s1084"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" strokecolor="#003258">
                    <v:stroke endcap="round"/>
                  </v:line>
                  <v:line id="Line 239" o:spid="_x0000_s1085"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" strokecolor="#003258">
                    <v:stroke endcap="round"/>
                  </v:line>
                  <v:line id="Line 240" o:spid="_x0000_s1086"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" strokecolor="#003258">
                    <v:stroke endcap="round"/>
                  </v:line>
                  <v:line id="Line 241" o:spid="_x0000_s1087"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" strokecolor="#003258">
                    <v:stroke endcap="round"/>
                  </v:line>
                  <v:group id="Group 2097838187" o:spid="_x0000_s1088"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">
                    <o:lock v:ext="edit" aspectratio="t"/>
                    <v:rect id="Rectangle 2097838188" o:spid="_x0000_s1089"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" fillcolor="#dad3c5" stroked="f">
                      <o:lock v:ext="edit" aspectratio="t"/>
                    </v:rect>
                    <v:rect id="Rectangle 2097838189" o:spid="_x0000_s1090"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" filled="f" strokecolor="#003258">
                      <v:stroke endcap="round"/>
                      <o:lock v:ext="edit" aspectratio="t"/>
                    </v:rect>
                  </v:group>
                  <v:group id="Group 2097838190" o:spid="_x0000_s1091"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">
                    <o:lock v:ext="edit" aspectratio="t"/>
                    <v:rect id="Rectangle 2097838191" o:spid="_x0000_s1092"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" fillcolor="#dad3c5" stroked="f">
                      <o:lock v:ext="edit" aspectratio="t"/>
                    </v:rect>
                    <v:rect id="Rectangle 2097838192" o:spid="_x0000_s1093"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" filled="f" strokecolor="#003258">
                      <v:stroke endcap="round"/>
                      <o:lock v:ext="edit" aspectratio="t"/>
                    </v:rect>
                  </v:group>
                  <v:line id="Line 248" o:spid="_x0000_s1094"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" strokecolor="#003258">
                    <v:stroke endcap="round"/>
                  </v:line>
                  <v:line id="Line 249" o:spid="_x0000_s1095"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" strokecolor="#003258">
                    <v:stroke endcap="round"/>
                  </v:line>
                  <v:group id="Group 2097838195" o:spid="_x0000_s1096"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">
                    <o:lock v:ext="edit" aspectratio="t"/>
                    <v:rect id="Rectangle 2097838196" o:spid="_x0000_s1097"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" fillcolor="#dad3c5" stroked="f">
                      <o:lock v:ext="edit" aspectratio="t"/>
                    </v:rect>
                    <v:rect id="Rectangle 2097838197" o:spid="_x0000_s1098"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" filled="f" strokecolor="#003258">
                      <v:stroke endcap="round"/>
                      <o:lock v:ext="edit" aspectratio="t"/>
                    </v:rect>
                  </v:group>
                  <v:line id="Line 253" o:spid="_x0000_s1099"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" strokecolor="#003258">
                    <v:stroke endcap="round"/>
                  </v:line>
                  <v:line id="Line 254" o:spid="_x0000_s1100"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" strokecolor="#003258">
                    <v:stroke endcap="round"/>
                  </v:line>
                  <v:line id="Line 255" o:spid="_x0000_s1101"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" strokecolor="#003258">
                    <v:stroke endcap="round"/>
                  </v:line>
                  <v:line id="Line 256" o:spid="_x0000_s1102"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" strokecolor="#003258">
                    <v:stroke endcap="round"/>
                  </v:line>
                  <v:line id="Line 257" o:spid="_x0000_s1103"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" strokecolor="#003258">
                    <v:stroke endcap="round"/>
                  </v:line>
                  <v:line id="Line 258" o:spid="_x0000_s1104"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" strokecolor="#003258">
                    <v:stroke endcap="round"/>
                  </v:line>
                  <v:line id="Line 259" o:spid="_x0000_s1105"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" strokecolor="#003258">
                    <v:stroke endcap="round"/>
                  </v:line>
                  <v:line id="Line 260" o:spid="_x0000_s1106"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" strokecolor="#003258">
                    <v:stroke endcap="round"/>
                  </v:line>
                  <v:line id="Line 261" o:spid="_x0000_s1107"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" strokecolor="#003258">
                    <v:stroke endcap="round"/>
                  </v:line>
                </v:group>
                <v:group id="Group 2097838207" o:spid="_x0000_s1108" style="position:absolute;left:40261;top:25203;width:1937;height:4282" coordsize="303,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">
                  <o:lock v:ext="edit" aspectratio="t"/>
                  <v:group id="Group 2097838208" o:spid="_x0000_s1109" style="position:absolute;width:303;height:873" coordsize="303,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">
                    <o:lock v:ext="edit" aspectratio="t"/>
                    <v:line id="Line 190" o:spid="_x0000_s1110"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" strokecolor="#003258">
                      <v:stroke endcap="round"/>
                    </v:line>
                    <v:line id="Line 191" o:spid="_x0000_s1111"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" strokecolor="#003258">
                      <v:stroke endcap="round"/>
                    </v:line>
                    <v:line id="Line 192" o:spid="_x0000_s1112"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" strokecolor="#003258">
                      <v:stroke endcap="round"/>
                    </v:line>
                    <v:line id="Line 193" o:spid="_x0000_s1113"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" strokecolor="#003258">
                      <v:stroke endcap="round"/>
                    </v:line>
                    <v:group id="Group 2097838213" o:spid="_x0000_s1114"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">
                      <o:lock v:ext="edit" aspectratio="t"/>
                      <v:rect id="Rectangle 2097838214" o:spid="_x0000_s1115"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" fillcolor="#dad3c5" stroked="f">
                        <o:lock v:ext="edit" aspectratio="t"/>
                      </v:rect>
                      <v:rect id="Rectangle 2097838215" o:spid="_x0000_s1116"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" filled="f" strokecolor="#003258">
                        <v:stroke endcap="round"/>
                        <o:lock v:ext="edit" aspectratio="t"/>
                      </v:rect>
                    </v:group>
                    <v:group id="Group 2097838216" o:spid="_x0000_s1117"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">
                      <o:lock v:ext="edit" aspectratio="t"/>
                      <v:rect id="Rectangle 2097838217" o:spid="_x0000_s1118"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" fillcolor="#dad3c5" stroked="f">
                        <o:lock v:ext="edit" aspectratio="t"/>
                      </v:rect>
                      <v:rect id="Rectangle 2097838218" o:spid="_x0000_s1119"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" filled="f" strokecolor="#003258">
                        <v:stroke endcap="round"/>
                        <o:lock v:ext="edit" aspectratio="t"/>
                      </v:rect>
                    </v:group>
                    <v:line id="Line 200" o:spid="_x0000_s1120"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" strokecolor="#003258">
                      <v:stroke endcap="round"/>
                    </v:line>
                    <v:line id="Line 201" o:spid="_x0000_s1121"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" strokecolor="#003258">
                      <v:stroke endcap="round"/>
                    </v:line>
                    <v:group id="Group 2097838221" o:spid="_x0000_s1122"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">
                      <o:lock v:ext="edit" aspectratio="t"/>
                      <v:rect id="Rectangle 2097838222" o:spid="_x0000_s1123"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" fillcolor="#dad3c5" stroked="f">
                        <o:lock v:ext="edit" aspectratio="t"/>
                      </v:rect>
                      <v:rect id="Rectangle 2097838223" o:spid="_x0000_s1124"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" filled="f" strokecolor="#003258">
                        <v:stroke endcap="round"/>
                        <o:lock v:ext="edit" aspectratio="t"/>
                      </v:rect>
                    </v:group>
                    <v:line id="Line 205" o:spid="_x0000_s1125"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" strokecolor="#003258">
                      <v:stroke endcap="round"/>
                    </v:line>
                    <v:line id="Line 206" o:spid="_x0000_s1126"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" strokecolor="#003258">
                      <v:stroke endcap="round"/>
                    </v:line>
                    <v:line id="Line 207" o:spid="_x0000_s1127"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" strokecolor="#003258">
                      <v:stroke endcap="round"/>
                    </v:line>
                    <v:line id="Line 208" o:spid="_x0000_s1128"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" strokecolor="#003258">
                      <v:stroke endcap="round"/>
                    </v:line>
                    <v:line id="Line 209" o:spid="_x0000_s1129"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" strokecolor="#003258">
                      <v:stroke endcap="round"/>
                    </v:line>
                    <v:line id="Line 210" o:spid="_x0000_s1130"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" strokecolor="#003258">
                      <v:stroke endcap="round"/>
                    </v:line>
                    <v:line id="Line 211" o:spid="_x0000_s1131"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" strokecolor="#003258">
                      <v:stroke endcap="round"/>
                    </v:line>
                    <v:line id="Line 212" o:spid="_x0000_s1132"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" strokecolor="#003258">
                      <v:stroke endcap="round"/>
                    </v:line>
                    <v:line id="Line 213" o:spid="_x0000_s1133"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" strokecolor="#003258">
                      <v:stroke endcap="round"/>
                    </v:line>
                  </v:group>
                  <v:line id="Line 214" o:spid="_x0000_s1134"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" strokecolor="#003258">
                    <v:stroke endcap="round"/>
                  </v:line>
                  <v:line id="Line 215" o:spid="_x0000_s1135"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" strokecolor="#003258">
                    <v:stroke endcap="round"/>
                  </v:line>
                  <v:line id="Line 216" o:spid="_x0000_s1136"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" strokecolor="#003258">
                    <v:stroke endcap="round"/>
                  </v:line>
                  <v:line id="Line 217" o:spid="_x0000_s1137"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" strokecolor="#003258">
                    <v:stroke endcap="round"/>
                  </v:line>
                  <v:group id="Group 2097838237" o:spid="_x0000_s1138"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">
                    <o:lock v:ext="edit" aspectratio="t"/>
                    <v:rect id="Rectangle 2097838238" o:spid="_x0000_s1139"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" fillcolor="#dad3c5" stroked="f">
                      <o:lock v:ext="edit" aspectratio="t"/>
                    </v:rect>
                    <v:rect id="Rectangle 2097838239" o:spid="_x0000_s1140"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" filled="f" strokecolor="#003258">
                      <v:stroke endcap="round"/>
                      <o:lock v:ext="edit" aspectratio="t"/>
                    </v:rect>
                  </v:group>
                  <v:group id="Group 2097838240" o:spid="_x0000_s1141"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">
                    <o:lock v:ext="edit" aspectratio="t"/>
                    <v:rect id="Rectangle 2097838241" o:spid="_x0000_s1142"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" fillcolor="#dad3c5" stroked="f">
                      <o:lock v:ext="edit" aspectratio="t"/>
                    </v:rect>
                    <v:rect id="Rectangle 2097838242" o:spid="_x0000_s1143"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" filled="f" strokecolor="#003258">
                      <v:stroke endcap="round"/>
                      <o:lock v:ext="edit" aspectratio="t"/>
                    </v:rect>
                  </v:group>
                  <v:line id="Line 224" o:spid="_x0000_s1144"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" strokecolor="#003258">
                    <v:stroke endcap="round"/>
                  </v:line>
                  <v:line id="Line 225" o:spid="_x0000_s1145"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" strokecolor="#003258">
                    <v:stroke endcap="round"/>
                  </v:line>
                  <v:group id="Group 2097838245" o:spid="_x0000_s1146"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">
                    <o:lock v:ext="edit" aspectratio="t"/>
                    <v:rect id="Rectangle 2097838246" o:spid="_x0000_s1147"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" fillcolor="#dad3c5" stroked="f">
                      <o:lock v:ext="edit" aspectratio="t"/>
                    </v:rect>
                    <v:rect id="Rectangle 2097838247" o:spid="_x0000_s1148"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" filled="f" strokecolor="#003258">
                      <v:stroke endcap="round"/>
                      <o:lock v:ext="edit" aspectratio="t"/>
                    </v:rect>
                  </v:group>
                  <v:line id="Line 229" o:spid="_x0000_s1149"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" strokecolor="#003258">
                    <v:stroke endcap="round"/>
                  </v:line>
                  <v:line id="Line 230" o:spid="_x0000_s1150"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" strokecolor="#003258">
                    <v:stroke endcap="round"/>
                  </v:line>
                  <v:line id="Line 231" o:spid="_x0000_s1151"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" strokecolor="#003258">
                    <v:stroke endcap="round"/>
                  </v:line>
                  <v:line id="Line 232" o:spid="_x0000_s1152"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" strokecolor="#003258">
                    <v:stroke endcap="round"/>
                  </v:line>
                  <v:line id="Line 233" o:spid="_x0000_s1153"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" strokecolor="#003258">
                    <v:stroke endcap="round"/>
                  </v:line>
                  <v:line id="Line 234" o:spid="_x0000_s1154"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" strokecolor="#003258">
                    <v:stroke endcap="round"/>
                  </v:line>
                  <v:line id="Line 235" o:spid="_x0000_s1155"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" strokecolor="#003258">
                    <v:stroke endcap="round"/>
                  </v:line>
                  <v:line id="Line 236" o:spid="_x0000_s1156"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" strokecolor="#003258">
                    <v:stroke endcap="round"/>
                  </v:line>
                  <v:line id="Line 237" o:spid="_x0000_s1157"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" strokecolor="#003258">
                    <v:stroke endcap="round"/>
                  </v:line>
                  <v:line id="Line 238" o:spid="_x0000_s1158"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" strokecolor="#003258">
                    <v:stroke endcap="round"/>
                  </v:line>
                  <v:line id="Line 239" o:spid="_x0000_s1159"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" strokecolor="#003258">
                    <v:stroke endcap="round"/>
                  </v:line>
                  <v:line id="Line 240" o:spid="_x0000_s1160"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" strokecolor="#003258">
                    <v:stroke endcap="round"/>
                  </v:line>
                  <v:line id="Line 241" o:spid="_x0000_s1161"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" strokecolor="#003258">
                    <v:stroke endcap="round"/>
                  </v:line>
                  <v:group id="Group 2097838261" o:spid="_x0000_s1162"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">
                    <o:lock v:ext="edit" aspectratio="t"/>
                    <v:rect id="Rectangle 2097838262" o:spid="_x0000_s1163"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" fillcolor="#dad3c5" stroked="f">
                      <o:lock v:ext="edit" aspectratio="t"/>
                    </v:rect>
                    <v:rect id="Rectangle 2097838263" o:spid="_x0000_s1164"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" filled="f" strokecolor="#003258">
                      <v:stroke endcap="round"/>
                      <o:lock v:ext="edit" aspectratio="t"/>
                    </v:rect>
                  </v:group>
                  <v:group id="Group 2097838264" o:spid="_x0000_s1165"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">
                    <o:lock v:ext="edit" aspectratio="t"/>
                    <v:rect id="Rectangle 2097838265" o:spid="_x0000_s1166"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" fillcolor="#dad3c5" stroked="f">
                      <o:lock v:ext="edit" aspectratio="t"/>
                    </v:rect>
                    <v:rect id="Rectangle 2097838266" o:spid="_x0000_s1167"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" filled="f" strokecolor="#003258">
                      <v:stroke endcap="round"/>
                      <o:lock v:ext="edit" aspectratio="t"/>
                    </v:rect>
                  </v:group>
                  <v:line id="Line 248" o:spid="_x0000_s1168"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" strokecolor="#003258">
                    <v:stroke endcap="round"/>
                  </v:line>
                  <v:line id="Line 249" o:spid="_x0000_s1169"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" strokecolor="#003258">
                    <v:stroke endcap="round"/>
                  </v:line>
                  <v:group id="Group 2097838269" o:spid="_x0000_s1170"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">
                    <o:lock v:ext="edit" aspectratio="t"/>
                    <v:rect id="Rectangle 2097838270" o:spid="_x0000_s1171"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" fillcolor="#dad3c5" stroked="f">
                      <o:lock v:ext="edit" aspectratio="t"/>
                    </v:rect>
                    <v:rect id="Rectangle 2097838271" o:spid="_x0000_s1172"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" filled="f" strokecolor="#003258">
                      <v:stroke endcap="round"/>
                      <o:lock v:ext="edit" aspectratio="t"/>
                    </v:rect>
                  </v:group>
                  <v:line id="Line 253" o:spid="_x0000_s1173"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" strokecolor="#003258">
                    <v:stroke endcap="round"/>
                  </v:line>
                  <v:line id="Line 254" o:spid="_x0000_s1174"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" strokecolor="#003258">
                    <v:stroke endcap="round"/>
                  </v:line>
                  <v:line id="Line 255" o:spid="_x0000_s1175"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" strokecolor="#003258">
                    <v:stroke endcap="round"/>
                  </v:line>
                  <v:line id="Line 256" o:spid="_x0000_s1176"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" strokecolor="#003258">
                    <v:stroke endcap="round"/>
                  </v:line>
                  <v:line id="Line 257" o:spid="_x0000_s1177"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" strokecolor="#003258">
                    <v:stroke endcap="round"/>
                  </v:line>
                  <v:line id="Line 258" o:spid="_x0000_s1178"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" strokecolor="#003258">
                    <v:stroke endcap="round"/>
                  </v:line>
                  <v:line id="Line 259" o:spid="_x0000_s1179"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" strokecolor="#003258">
                    <v:stroke endcap="round"/>
                  </v:line>
                  <v:line id="Line 260" o:spid="_x0000_s1180"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" strokecolor="#003258">
                    <v:stroke endcap="round"/>
                  </v:line>
                  <v:line id="Line 261" o:spid="_x0000_s1181"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" strokecolor="#003258">
                    <v:stroke endcap="round"/>
                  </v:line>
                </v:group>
                <v:shapetype id="_x0000_t32" coordsize="21600,21600" o:spt="32" o:oned="t" path="m,l21600,21600e" filled="f">
                  <v:path arrowok="t" fillok="f" o:connecttype="none"/>
                  <o:lock v:ext="edit" shapetype="t"/>
                </v:shapetype>
                <v:shape id="Straight Arrow Connector 2097838281" o:spid="_x0000_s1182" type="#_x0000_t32" style="position:absolute;left:7871;top:21700;width:380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" strokecolor="#4472c4 [3204]" strokeweight=".5pt">
                  <v:stroke joinstyle="miter"/>
                </v:shape>
                <v:shape id="Text Box 2097838282" o:spid="_x0000_s1183" type="#_x0000_t202" style="position:absolute;left:3398;top:23114;width:4490;height:27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" filled="f" stroked="f" strokeweight=".5pt">
                  <v:textbox>
                    <w:txbxContent>
                      <w:p w14:paraId="30C66DFB" w14:textId="77777777" w:rsidR="000525DD" w:rsidRPr="008E3185" w:rsidRDefault="000525DD" w:rsidP="000525DD">
                        <w:pPr>
                          <w:spacing w:line="240" w:lineRule="auto"/>
                          <w:rPr>
                            <w:sz w:val="16"/>
                            <w:szCs w:val="16"/>
                            <w:lang w:val="en-CA"/>
                          </w:rPr>
                        </w:pPr>
                        <w:r w:rsidRPr="008E3185">
                          <w:rPr>
                            <w:sz w:val="16"/>
                            <w:szCs w:val="16"/>
                            <w:lang w:val="en-CA"/>
                          </w:rPr>
                          <w:t>TRP1</w:t>
                        </w:r>
                      </w:p>
                    </w:txbxContent>
                  </v:textbox>
                </v:shape>
                <v:shape id="Text Box 2097838283" o:spid="_x0000_s1184" type="#_x0000_t202" style="position:absolute;left:42198;top:24614;width:4489;height:27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" filled="f" stroked="f" strokeweight=".5pt">
                  <v:textbox>
                    <w:txbxContent>
                      <w:p w14:paraId="13CDD055" w14:textId="77777777" w:rsidR="000525DD" w:rsidRPr="008E3185" w:rsidRDefault="000525DD" w:rsidP="000525DD">
                        <w:pPr>
                          <w:spacing w:line="240" w:lineRule="auto"/>
                          <w:rPr>
                            <w:sz w:val="16"/>
                            <w:szCs w:val="16"/>
                            <w:lang w:val="en-CA"/>
                          </w:rPr>
                        </w:pPr>
                        <w:r w:rsidRPr="008E3185">
                          <w:rPr>
                            <w:sz w:val="16"/>
                            <w:szCs w:val="16"/>
                            <w:lang w:val="en-CA"/>
                          </w:rPr>
                          <w:t>TRP2</w:t>
                        </w:r>
                      </w:p>
                    </w:txbxContent>
                  </v:textbox>
                </v:shape>
                <v:shape id="Text Box 2097838284" o:spid="_x0000_s1185" type="#_x0000_t202" style="position:absolute;left:7871;top:5152;width:3137;height:2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" filled="f" stroked="f" strokeweight=".5pt">
                  <v:textbox>
                    <w:txbxContent>
                      <w:p w14:paraId="6CA42C40" w14:textId="77777777" w:rsidR="000525DD" w:rsidRPr="00A26E0A" w:rsidRDefault="000525DD" w:rsidP="000525DD">
                        <w:pPr>
                          <w:spacing w:after="0" w:line="240" w:lineRule="auto"/>
                          <w:jc w:val="center"/>
                          <w:rPr>
                            <w:sz w:val="16"/>
                            <w:szCs w:val="16"/>
                            <w:lang w:val="en-CA"/>
                          </w:rPr>
                        </w:pPr>
                        <w:r w:rsidRPr="00A26E0A">
                          <w:rPr>
                            <w:sz w:val="16"/>
                            <w:szCs w:val="16"/>
                            <w:lang w:val="en-CA"/>
                          </w:rPr>
                          <w:t>P1</w:t>
                        </w:r>
                      </w:p>
                    </w:txbxContent>
                  </v:textbox>
                </v:shape>
                <v:shape id="Text Box 2097838285" o:spid="_x0000_s1186" type="#_x0000_t202" style="position:absolute;left:39438;top:12456;width:3137;height:23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" filled="f" stroked="f" strokeweight=".5pt">
                  <v:textbox>
                    <w:txbxContent>
                      <w:p w14:paraId="1E7964FF" w14:textId="77777777" w:rsidR="000525DD" w:rsidRPr="00430428" w:rsidRDefault="000525DD" w:rsidP="000525DD">
                        <w:pPr>
                          <w:spacing w:after="0" w:line="240" w:lineRule="auto"/>
                          <w:jc w:val="center"/>
                          <w:rPr>
                            <w:sz w:val="16"/>
                            <w:szCs w:val="16"/>
                            <w:lang w:val="en-CA"/>
                          </w:rPr>
                        </w:pPr>
                        <w:r w:rsidRPr="00430428">
                          <w:rPr>
                            <w:sz w:val="16"/>
                            <w:szCs w:val="16"/>
                            <w:lang w:val="en-CA"/>
                          </w:rPr>
                          <w:t>P2</w:t>
                        </w:r>
                      </w:p>
                    </w:txbxContent>
                  </v:textbox>
                </v:shape>
                <v:shape id="Text Box 2097838286" o:spid="_x0000_s1187" type="#_x0000_t202" style="position:absolute;left:32074;top:29417;width:3308;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" filled="f" stroked="f" strokeweight=".5pt">
                  <v:textbox>
                    <w:txbxContent>
                      <w:p w14:paraId="34F69E9F" w14:textId="77777777" w:rsidR="000525DD" w:rsidRPr="008E3185" w:rsidRDefault="000525DD" w:rsidP="000525DD">
                        <w:pPr>
                          <w:spacing w:line="240" w:lineRule="auto"/>
                          <w:rPr>
                            <w:sz w:val="16"/>
                            <w:szCs w:val="16"/>
                            <w:lang w:val="en-CA"/>
                          </w:rPr>
                        </w:pPr>
                        <w:r w:rsidRPr="008E3185">
                          <w:rPr>
                            <w:sz w:val="16"/>
                            <w:szCs w:val="16"/>
                            <w:lang w:val="en-CA"/>
                          </w:rPr>
                          <w:t>UE</w:t>
                        </w:r>
                      </w:p>
                    </w:txbxContent>
                  </v:textbox>
                </v:shape>
                <v:shape id="Straight Arrow Connector 2097838287" o:spid="_x0000_s1188" type="#_x0000_t32" style="position:absolute;left:11350;top:24793;width:21329;height:34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" strokecolor="#4472c4 [3204]" strokeweight=".5pt">
                  <v:stroke endarrow="block" joinstyle="miter"/>
                </v:shape>
                <v:shape id="Straight Arrow Connector 2097838288" o:spid="_x0000_s1189" type="#_x0000_t32" style="position:absolute;left:35572;top:26629;width:3866;height:151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" strokecolor="#4472c4 [3204]" strokeweight=".5pt">
                  <v:stroke endarrow="block" joinstyle="miter"/>
                </v:shape>
                <v:shape id="Text Box 2097838289" o:spid="_x0000_s1190" type="#_x0000_t202" style="position:absolute;left:8937;top:13510;width:6750;height:278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" filled="f" stroked="f" strokeweight=".5pt">
                  <v:textbox>
                    <w:txbxContent>
                      <w:p w14:paraId="6FDAB5BD" w14:textId="77777777" w:rsidR="000525DD" w:rsidRPr="008E3185" w:rsidRDefault="000525DD" w:rsidP="000525DD">
                        <w:pPr>
                          <w:spacing w:line="240" w:lineRule="auto"/>
                          <w:rPr>
                            <w:sz w:val="16"/>
                            <w:szCs w:val="16"/>
                            <w:lang w:val="en-CA"/>
                          </w:rPr>
                        </w:pPr>
                        <w:r w:rsidRPr="008E3185">
                          <w:rPr>
                            <w:sz w:val="16"/>
                            <w:szCs w:val="16"/>
                            <w:lang w:val="en-CA"/>
                          </w:rPr>
                          <w:t>CSI-RS #1</w:t>
                        </w:r>
                      </w:p>
                    </w:txbxContent>
                  </v:textbox>
                </v:shape>
                <v:shape id="Text Box 2097838290" o:spid="_x0000_s1191" type="#_x0000_t202" style="position:absolute;left:40499;top:16719;width:6471;height:2782;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" filled="f" stroked="f" strokeweight=".5pt">
                  <v:textbox>
                    <w:txbxContent>
                      <w:p w14:paraId="71904D33" w14:textId="77777777" w:rsidR="000525DD" w:rsidRPr="008E3185" w:rsidRDefault="000525DD" w:rsidP="000525DD">
                        <w:pPr>
                          <w:spacing w:line="240" w:lineRule="auto"/>
                          <w:rPr>
                            <w:sz w:val="16"/>
                            <w:szCs w:val="16"/>
                            <w:lang w:val="en-CA"/>
                          </w:rPr>
                        </w:pPr>
                        <w:r w:rsidRPr="008E3185">
                          <w:rPr>
                            <w:sz w:val="16"/>
                            <w:szCs w:val="16"/>
                            <w:lang w:val="en-CA"/>
                          </w:rPr>
                          <w:t>CSI-RS#2</w:t>
                        </w:r>
                      </w:p>
                    </w:txbxContent>
                  </v:textbox>
                </v:shape>
                <v:shape id="Text Box 2097838291" o:spid="_x0000_s1192" type="#_x0000_t202" style="position:absolute;left:20650;top:24269;width:3702;height:27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" filled="f" stroked="f" strokeweight=".5pt">
                  <v:textbox>
                    <w:txbxContent>
                      <w:p w14:paraId="282E805E" w14:textId="77777777" w:rsidR="000525DD" w:rsidRPr="008E3185" w:rsidRDefault="000525DD" w:rsidP="000525DD">
                        <w:pPr>
                          <w:spacing w:line="240" w:lineRule="auto"/>
                          <w:rPr>
                            <w:sz w:val="16"/>
                            <w:szCs w:val="16"/>
                            <w:lang w:val="en-CA"/>
                          </w:rPr>
                        </w:pPr>
                        <w:r w:rsidRPr="008E3185">
                          <w:rPr>
                            <w:sz w:val="16"/>
                            <w:szCs w:val="16"/>
                            <w:lang w:val="en-CA"/>
                          </w:rPr>
                          <w:t>PL1</w:t>
                        </w:r>
                      </w:p>
                    </w:txbxContent>
                  </v:textbox>
                </v:shape>
                <v:shape id="Text Box 2097838292" o:spid="_x0000_s1193" type="#_x0000_t202" style="position:absolute;left:35413;top:24988;width:3702;height:27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" filled="f" stroked="f" strokeweight=".5pt">
                  <v:textbox>
                    <w:txbxContent>
                      <w:p w14:paraId="54A32CA4" w14:textId="77777777" w:rsidR="000525DD" w:rsidRPr="008E3185" w:rsidRDefault="000525DD" w:rsidP="000525DD">
                        <w:pPr>
                          <w:spacing w:line="240" w:lineRule="auto"/>
                          <w:rPr>
                            <w:sz w:val="16"/>
                            <w:szCs w:val="16"/>
                            <w:lang w:val="en-CA"/>
                          </w:rPr>
                        </w:pPr>
                        <w:r w:rsidRPr="008E3185">
                          <w:rPr>
                            <w:sz w:val="16"/>
                            <w:szCs w:val="16"/>
                            <w:lang w:val="en-CA"/>
                          </w:rPr>
                          <w:t>PL2</w:t>
                        </w:r>
                      </w:p>
                    </w:txbxContent>
                  </v:textbox>
                </v:shape>
                <v:shape id="Text Box 2097838293" o:spid="_x0000_s1194" type="#_x0000_t202" style="position:absolute;left:7288;top:13214;width:5061;height:2781;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" filled="f" stroked="f" strokeweight=".5pt">
                  <v:textbox>
                    <w:txbxContent>
                      <w:p w14:paraId="47A7C695" w14:textId="77777777" w:rsidR="000525DD" w:rsidRPr="00224950" w:rsidRDefault="000525DD" w:rsidP="000525DD">
                        <w:pPr>
                          <w:spacing w:line="240" w:lineRule="auto"/>
                          <w:rPr>
                            <w:sz w:val="16"/>
                            <w:szCs w:val="16"/>
                            <w:lang w:val="en-CA"/>
                          </w:rPr>
                        </w:pPr>
                        <w:r>
                          <w:rPr>
                            <w:sz w:val="16"/>
                            <w:szCs w:val="16"/>
                            <w:lang w:val="en-CA"/>
                          </w:rPr>
                          <w:t>SSB#1</w:t>
                        </w:r>
                      </w:p>
                    </w:txbxContent>
                  </v:textbox>
                </v:shape>
                <v:shape id="Text Box 2097838294" o:spid="_x0000_s1195" type="#_x0000_t202" style="position:absolute;left:39265;top:17102;width:5061;height:2781;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" filled="f" stroked="f" strokeweight=".5pt">
                  <v:textbox>
                    <w:txbxContent>
                      <w:p w14:paraId="0B0859D4" w14:textId="77777777" w:rsidR="000525DD" w:rsidRPr="00224950" w:rsidRDefault="000525DD" w:rsidP="000525DD">
                        <w:pPr>
                          <w:spacing w:line="240" w:lineRule="auto"/>
                          <w:rPr>
                            <w:sz w:val="16"/>
                            <w:szCs w:val="16"/>
                            <w:lang w:val="en-CA"/>
                          </w:rPr>
                        </w:pPr>
                        <w:r>
                          <w:rPr>
                            <w:sz w:val="16"/>
                            <w:szCs w:val="16"/>
                            <w:lang w:val="en-CA"/>
                          </w:rPr>
                          <w:t>SSB</w:t>
                        </w:r>
                        <w:r w:rsidRPr="00224950">
                          <w:rPr>
                            <w:sz w:val="16"/>
                            <w:szCs w:val="16"/>
                            <w:lang w:val="en-CA"/>
                          </w:rPr>
                          <w:t>#2</w:t>
                        </w:r>
                      </w:p>
                    </w:txbxContent>
                  </v:textbox>
                </v:shape>
                <v:rect id="Rectangle 2097838295" o:spid="_x0000_s1196" style="position:absolute;left:13347;top:9939;width:1987;height:1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" fillcolor="#00b0f0" strokecolor="#1f3763 [1604]" strokeweight="1pt">
                  <v:textbox style="layout-flow:vertical;mso-layout-flow-alt:bottom-to-top">
                    <w:txbxContent>
                      <w:p w14:paraId="4DDE9201" w14:textId="77777777" w:rsidR="000525DD" w:rsidRPr="008E3185" w:rsidRDefault="000525DD" w:rsidP="000525DD">
                        <w:pPr>
                          <w:spacing w:after="0" w:line="240" w:lineRule="auto"/>
                          <w:jc w:val="center"/>
                          <w:rPr>
                            <w:sz w:val="16"/>
                            <w:szCs w:val="16"/>
                            <w:lang w:val="en-CA"/>
                          </w:rPr>
                        </w:pPr>
                        <w:r w:rsidRPr="008E3185">
                          <w:rPr>
                            <w:sz w:val="16"/>
                            <w:szCs w:val="16"/>
                            <w:lang w:val="en-CA"/>
                          </w:rPr>
                          <w:t>CSI-RS</w:t>
                        </w:r>
                      </w:p>
                    </w:txbxContent>
                  </v:textbox>
                </v:rect>
                <v:shape id="Text Box 2097838296" o:spid="_x0000_s1197" type="#_x0000_t202" style="position:absolute;left:12013;top:14293;width:5454;height:278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" filled="f" stroked="f" strokeweight=".5pt">
                  <v:textbox>
                    <w:txbxContent>
                      <w:p w14:paraId="43D63658" w14:textId="77777777" w:rsidR="000525DD" w:rsidRPr="00C76A07" w:rsidRDefault="000525DD" w:rsidP="000525DD">
                        <w:pPr>
                          <w:spacing w:line="240" w:lineRule="auto"/>
                          <w:rPr>
                            <w:sz w:val="16"/>
                            <w:szCs w:val="16"/>
                            <w:lang w:val="en-CA"/>
                          </w:rPr>
                        </w:pPr>
                        <w:r>
                          <w:rPr>
                            <w:sz w:val="16"/>
                            <w:szCs w:val="16"/>
                            <w:lang w:val="en-CA"/>
                          </w:rPr>
                          <w:t>PDSCH</w:t>
                        </w:r>
                      </w:p>
                    </w:txbxContent>
                  </v:textbox>
                </v:shape>
                <v:rect id="Rectangle 2097838297" o:spid="_x0000_s1198" style="position:absolute;left:45081;top:17133;width:1988;height:45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" fillcolor="#00b0f0" strokecolor="#1f3763 [1604]" strokeweight="1pt">
                  <v:textbox style="layout-flow:vertical;mso-layout-flow-alt:bottom-to-top">
                    <w:txbxContent>
                      <w:p w14:paraId="019E5D8D" w14:textId="77777777" w:rsidR="000525DD" w:rsidRPr="008E3185" w:rsidRDefault="000525DD" w:rsidP="000525DD">
                        <w:pPr>
                          <w:spacing w:after="0" w:line="240" w:lineRule="auto"/>
                          <w:jc w:val="center"/>
                          <w:rPr>
                            <w:sz w:val="16"/>
                            <w:szCs w:val="16"/>
                            <w:lang w:val="en-CA"/>
                          </w:rPr>
                        </w:pPr>
                        <w:r w:rsidRPr="008E3185">
                          <w:rPr>
                            <w:sz w:val="16"/>
                            <w:szCs w:val="16"/>
                            <w:lang w:val="en-CA"/>
                          </w:rPr>
                          <w:t>CSI-RS</w:t>
                        </w:r>
                      </w:p>
                    </w:txbxContent>
                  </v:textbox>
                </v:rect>
                <v:shape id="Text Box 2097838298" o:spid="_x0000_s1199" type="#_x0000_t202" style="position:absolute;left:43798;top:17896;width:5454;height:278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" filled="f" stroked="f" strokeweight=".5pt">
                  <v:textbox>
                    <w:txbxContent>
                      <w:p w14:paraId="0EC72F41" w14:textId="77777777" w:rsidR="000525DD" w:rsidRPr="00C76A07" w:rsidRDefault="000525DD" w:rsidP="000525DD">
                        <w:pPr>
                          <w:spacing w:line="240" w:lineRule="auto"/>
                          <w:rPr>
                            <w:sz w:val="16"/>
                            <w:szCs w:val="16"/>
                            <w:lang w:val="en-CA"/>
                          </w:rPr>
                        </w:pPr>
                        <w:r>
                          <w:rPr>
                            <w:sz w:val="16"/>
                            <w:szCs w:val="16"/>
                            <w:lang w:val="en-CA"/>
                          </w:rPr>
                          <w:t>PDSCH</w:t>
                        </w:r>
                      </w:p>
                    </w:txbxContent>
                  </v:textbox>
                </v:shape>
                <v:line id="Straight Connector 2097838299" o:spid="_x0000_s1200" style="position:absolute;flip:y;visibility:visible;mso-wrap-style:square" from="12920,7461" to="24352,7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" strokecolor="#4472c4 [3204]" strokeweight=".5pt">
                  <v:stroke joinstyle="miter"/>
                </v:line>
                <v:line id="Straight Connector 2097838300" o:spid="_x0000_s1201" style="position:absolute;visibility:visible;mso-wrap-style:square" from="13004,9857" to="16134,9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" strokecolor="#4472c4 [3204]" strokeweight=".5pt">
                  <v:stroke joinstyle="miter"/>
                </v:line>
                <v:shape id="Straight Arrow Connector 2097838301" o:spid="_x0000_s1202" type="#_x0000_t32" style="position:absolute;left:14340;top:7462;width:0;height:2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" strokecolor="#4472c4 [3204]" strokeweight=".5pt">
                  <v:stroke startarrow="block" endarrow="block" joinstyle="miter"/>
                </v:shape>
                <v:shape id="Text Box 2097838302" o:spid="_x0000_s1203" type="#_x0000_t202" style="position:absolute;left:14340;top:7528;width:2871;height:2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" filled="f" stroked="f" strokeweight=".5pt">
                  <v:textbox>
                    <w:txbxContent>
                      <w:p w14:paraId="0365A1D1" w14:textId="77777777" w:rsidR="000525DD" w:rsidRPr="00A26E0A" w:rsidRDefault="000E37F9" w:rsidP="000525DD">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e>
                              <m:sub>
                                <m:r>
                                  <w:rPr>
                                    <w:rFonts w:ascii="Cambria Math" w:hAnsi="Cambria Math"/>
                                    <w:sz w:val="16"/>
                                    <w:szCs w:val="16"/>
                                    <w:lang w:val="en-CA"/>
                                  </w:rPr>
                                  <m:t>1</m:t>
                                </m:r>
                              </m:sub>
                            </m:sSub>
                          </m:oMath>
                        </m:oMathPara>
                      </w:p>
                    </w:txbxContent>
                  </v:textbox>
                </v:shape>
                <v:line id="Straight Connector 2097838303" o:spid="_x0000_s1204" style="position:absolute;visibility:visible;mso-wrap-style:square" from="33136,14617" to="47855,14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" strokecolor="#4472c4 [3204]" strokeweight=".5pt">
                  <v:stroke joinstyle="miter"/>
                </v:line>
                <v:line id="Straight Connector 2097838304" o:spid="_x0000_s1205" style="position:absolute;visibility:visible;mso-wrap-style:square" from="44809,17013" to="47939,17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" strokecolor="#4472c4 [3204]" strokeweight=".5pt">
                  <v:stroke joinstyle="miter"/>
                </v:line>
                <v:shape id="Straight Arrow Connector 2097838305" o:spid="_x0000_s1206" type="#_x0000_t32" style="position:absolute;left:46146;top:14618;width:0;height:2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" strokecolor="#4472c4 [3204]" strokeweight=".5pt">
                  <v:stroke startarrow="block" endarrow="block" joinstyle="miter"/>
                </v:shape>
                <v:shape id="Text Box 2097838306" o:spid="_x0000_s1207" type="#_x0000_t202" style="position:absolute;left:46146;top:14680;width:2895;height:2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" filled="f" stroked="f" strokeweight=".5pt">
                  <v:textbox>
                    <w:txbxContent>
                      <w:p w14:paraId="53095BF7" w14:textId="77777777" w:rsidR="000525DD" w:rsidRPr="00A26E0A" w:rsidRDefault="000E37F9" w:rsidP="000525DD">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e>
                              <m:sub>
                                <m:r>
                                  <w:rPr>
                                    <w:rFonts w:ascii="Cambria Math" w:hAnsi="Cambria Math"/>
                                    <w:sz w:val="16"/>
                                    <w:szCs w:val="16"/>
                                    <w:lang w:val="en-CA"/>
                                  </w:rPr>
                                  <m:t>2</m:t>
                                </m:r>
                              </m:sub>
                            </m:sSub>
                          </m:oMath>
                        </m:oMathPara>
                      </w:p>
                    </w:txbxContent>
                  </v:textbox>
                </v:shape>
                <v:shape id="Text Box 2097838308" o:spid="_x0000_s1208" type="#_x0000_t202" style="position:absolute;left:22791;top:12162;width:7994;height:2782;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" filled="f" stroked="f" strokeweight=".5pt">
                  <v:textbox>
                    <w:txbxContent>
                      <w:p w14:paraId="12585F2D" w14:textId="77777777" w:rsidR="000525DD" w:rsidRPr="00F53C1F" w:rsidRDefault="000525DD" w:rsidP="000525DD">
                        <w:pPr>
                          <w:spacing w:line="240" w:lineRule="auto"/>
                          <w:rPr>
                            <w:sz w:val="16"/>
                            <w:szCs w:val="16"/>
                            <w:lang w:val="en-CA"/>
                          </w:rPr>
                        </w:pPr>
                        <w:r>
                          <w:rPr>
                            <w:sz w:val="16"/>
                            <w:szCs w:val="16"/>
                            <w:lang w:val="en-CA"/>
                          </w:rPr>
                          <w:t xml:space="preserve">Total </w:t>
                        </w:r>
                        <w:r w:rsidRPr="00F53C1F">
                          <w:rPr>
                            <w:sz w:val="16"/>
                            <w:szCs w:val="16"/>
                            <w:lang w:val="en-CA"/>
                          </w:rPr>
                          <w:t xml:space="preserve">PDSCH </w:t>
                        </w:r>
                      </w:p>
                    </w:txbxContent>
                  </v:textbox>
                </v:shape>
                <v:line id="Straight Connector 2097838309" o:spid="_x0000_s1209" style="position:absolute;visibility:visible;mso-wrap-style:square" from="21627,5326" to="34514,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" strokecolor="#4472c4 [3204]" strokeweight=".5pt">
                  <v:stroke joinstyle="miter"/>
                </v:line>
                <v:shape id="Straight Arrow Connector 2097838310" o:spid="_x0000_s1210" type="#_x0000_t32" style="position:absolute;left:22596;top:5326;width:0;height:2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" strokecolor="#4472c4 [3204]" strokeweight=".5pt">
                  <v:stroke startarrow="block" endarrow="block" joinstyle="miter"/>
                </v:shape>
                <v:shape id="Text Box 2097838311" o:spid="_x0000_s1211" type="#_x0000_t202" style="position:absolute;left:22903;top:5209;width:3200;height:2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" filled="f" stroked="f" strokeweight=".5pt">
                  <v:textbox>
                    <w:txbxContent>
                      <w:p w14:paraId="592F23D8" w14:textId="77777777" w:rsidR="000525DD" w:rsidRPr="00A26E0A" w:rsidRDefault="000E37F9" w:rsidP="000525DD">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r>
                                  <w:rPr>
                                    <w:rFonts w:ascii="Cambria Math" w:hAnsi="Cambria Math"/>
                                    <w:sz w:val="16"/>
                                    <w:szCs w:val="16"/>
                                    <w:lang w:val="en-CA"/>
                                  </w:rPr>
                                  <m:t>'</m:t>
                                </m:r>
                              </m:e>
                              <m:sub>
                                <m:r>
                                  <w:rPr>
                                    <w:rFonts w:ascii="Cambria Math" w:hAnsi="Cambria Math"/>
                                    <w:sz w:val="16"/>
                                    <w:szCs w:val="16"/>
                                    <w:lang w:val="en-CA"/>
                                  </w:rPr>
                                  <m:t>1</m:t>
                                </m:r>
                              </m:sub>
                            </m:sSub>
                          </m:oMath>
                        </m:oMathPara>
                      </w:p>
                    </w:txbxContent>
                  </v:textbox>
                </v:shape>
                <v:shape id="Straight Arrow Connector 2097838312" o:spid="_x0000_s1212" type="#_x0000_t32" style="position:absolute;left:33510;top:5325;width:80;height:92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" strokecolor="#4472c4 [3204]" strokeweight=".5pt">
                  <v:stroke startarrow="block" endarrow="block" joinstyle="miter"/>
                </v:shape>
                <v:shape id="Text Box 2097838313" o:spid="_x0000_s1213" type="#_x0000_t202" style="position:absolute;left:32998;top:8433;width:322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" filled="f" stroked="f" strokeweight=".5pt">
                  <v:textbox>
                    <w:txbxContent>
                      <w:p w14:paraId="1FFD4364" w14:textId="77777777" w:rsidR="000525DD" w:rsidRPr="00A26E0A" w:rsidRDefault="000E37F9" w:rsidP="000525DD">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r>
                                  <w:rPr>
                                    <w:rFonts w:ascii="Cambria Math" w:hAnsi="Cambria Math"/>
                                    <w:sz w:val="16"/>
                                    <w:szCs w:val="16"/>
                                    <w:lang w:val="en-CA"/>
                                  </w:rPr>
                                  <m:t>'</m:t>
                                </m:r>
                              </m:e>
                              <m:sub>
                                <m:r>
                                  <w:rPr>
                                    <w:rFonts w:ascii="Cambria Math" w:hAnsi="Cambria Math"/>
                                    <w:sz w:val="16"/>
                                    <w:szCs w:val="16"/>
                                    <w:lang w:val="en-CA"/>
                                  </w:rPr>
                                  <m:t>2</m:t>
                                </m:r>
                              </m:sub>
                            </m:sSub>
                          </m:oMath>
                        </m:oMathPara>
                      </w:p>
                    </w:txbxContent>
                  </v:textbox>
                </v:shape>
                <v:shape id="Text Box 2097838314" o:spid="_x0000_s1214" type="#_x0000_t202" style="position:absolute;left:25581;top:3014;width:37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" filled="f" stroked="f" strokeweight=".5pt">
                  <v:textbox>
                    <w:txbxContent>
                      <w:p w14:paraId="293F3F13" w14:textId="77777777" w:rsidR="000525DD" w:rsidRPr="00A26E0A" w:rsidRDefault="000525DD" w:rsidP="000525DD">
                        <w:pPr>
                          <w:spacing w:after="0" w:line="240" w:lineRule="auto"/>
                          <w:jc w:val="center"/>
                          <w:rPr>
                            <w:sz w:val="16"/>
                            <w:szCs w:val="16"/>
                            <w:lang w:val="en-CA"/>
                          </w:rPr>
                        </w:pPr>
                        <w:r>
                          <w:rPr>
                            <w:sz w:val="16"/>
                            <w:szCs w:val="16"/>
                            <w:lang w:val="en-CA"/>
                          </w:rPr>
                          <w:t>CJT</w:t>
                        </w:r>
                      </w:p>
                    </w:txbxContent>
                  </v:textbox>
                </v:shape>
                <v:rect id="Rectangle 2097838509" o:spid="_x0000_s1215" style="position:absolute;left:28816;top:9937;width:1987;height:116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" fillcolor="#00b0f0" strokecolor="#1f3763 [1604]" strokeweight="1pt">
                  <v:textbox style="layout-flow:vertical;mso-layout-flow-alt:bottom-to-top">
                    <w:txbxContent>
                      <w:p w14:paraId="7C6E185D" w14:textId="77777777" w:rsidR="00017494" w:rsidRDefault="00017494" w:rsidP="00017494">
                        <w:pPr>
                          <w:spacing w:line="256" w:lineRule="auto"/>
                          <w:jc w:val="center"/>
                          <w:rPr>
                            <w:rFonts w:eastAsia="Calibri" w:cs="Arial"/>
                            <w:color w:val="493118"/>
                            <w:sz w:val="16"/>
                            <w:szCs w:val="16"/>
                          </w:rPr>
                        </w:pPr>
                        <w:r>
                          <w:rPr>
                            <w:rFonts w:eastAsia="Calibri" w:cs="Arial"/>
                            <w:color w:val="493118"/>
                            <w:sz w:val="16"/>
                            <w:szCs w:val="16"/>
                          </w:rPr>
                          <w:t>CSI-RS</w:t>
                        </w:r>
                      </w:p>
                    </w:txbxContent>
                  </v:textbox>
                </v:rect>
                <v:rect id="Rectangle 2097838510" o:spid="_x0000_s1216" style="position:absolute;left:28816;top:5428;width:1987;height:45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" fillcolor="#00b0f0" strokecolor="#1f3763 [1604]" strokeweight="1pt">
                  <v:textbox style="layout-flow:vertical;mso-layout-flow-alt:bottom-to-top">
                    <w:txbxContent>
                      <w:p w14:paraId="1561EF2C" w14:textId="77777777" w:rsidR="00017494" w:rsidRDefault="00017494" w:rsidP="00017494">
                        <w:pPr>
                          <w:spacing w:line="256" w:lineRule="auto"/>
                          <w:jc w:val="center"/>
                          <w:rPr>
                            <w:rFonts w:eastAsia="Calibri" w:cs="Arial"/>
                            <w:color w:val="493118"/>
                            <w:sz w:val="16"/>
                            <w:szCs w:val="16"/>
                          </w:rPr>
                        </w:pPr>
                        <w:r>
                          <w:rPr>
                            <w:rFonts w:eastAsia="Calibri" w:cs="Arial"/>
                            <w:color w:val="493118"/>
                            <w:sz w:val="16"/>
                            <w:szCs w:val="16"/>
                          </w:rPr>
                          <w:t>CSI-RS</w:t>
                        </w:r>
                      </w:p>
                    </w:txbxContent>
                  </v:textbox>
                </v:rect>
                <v:shape id="Straight Arrow Connector 2097838511" o:spid="_x0000_s1217" type="#_x0000_t32" style="position:absolute;left:27453;top:5209;width:80;height:16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" strokecolor="#4472c4 [3204]" strokeweight=".5pt">
                  <v:stroke startarrow="block" endarrow="block" joinstyle="miter"/>
                </v:shape>
                <w10:anchorlock/>
              </v:group>
            </w:pict>
          </mc:Fallback>
        </mc:AlternateContent>
      </w:r>
    </w:p>
    <w:p w14:paraId="56CBEFA3" w14:textId="40298CB3" w:rsidR="000525DD" w:rsidRDefault="000525DD" w:rsidP="000525DD">
      <w:pPr>
        <w:pStyle w:val="Caption"/>
        <w:jc w:val="center"/>
        <w:rPr>
          <w:lang w:val="en-GB" w:eastAsia="ja-JP"/>
        </w:rPr>
      </w:pPr>
      <w:r>
        <w:t xml:space="preserve">Figure </w:t>
      </w:r>
      <w:r>
        <w:fldChar w:fldCharType="begin"/>
      </w:r>
      <w:r>
        <w:instrText xml:space="preserve"> SEQ Figure \* ARABIC </w:instrText>
      </w:r>
      <w:r>
        <w:fldChar w:fldCharType="separate"/>
      </w:r>
      <w:r w:rsidR="00587319">
        <w:rPr>
          <w:noProof/>
        </w:rPr>
        <w:t>20</w:t>
      </w:r>
      <w:r>
        <w:fldChar w:fldCharType="end"/>
      </w:r>
      <w:r>
        <w:t xml:space="preserve">:An example of CSI-RS power allocation with Alt.1 where TRP1 </w:t>
      </w:r>
      <w:r w:rsidR="001F7124">
        <w:t>has</w:t>
      </w:r>
      <w:r>
        <w:t xml:space="preserve"> a higher power than TRP2.</w:t>
      </w:r>
    </w:p>
    <w:p w14:paraId="4C79F9C6" w14:textId="77777777" w:rsidR="000525DD" w:rsidRDefault="000525DD" w:rsidP="00A81121">
      <w:pPr>
        <w:rPr>
          <w:rFonts w:eastAsiaTheme="minorEastAsia"/>
          <w:lang w:val="en-GB" w:eastAsia="ja-JP"/>
        </w:rPr>
      </w:pPr>
    </w:p>
    <w:p w14:paraId="7D8C3FE6" w14:textId="38595495" w:rsidR="00A81121" w:rsidRPr="00847344" w:rsidRDefault="007C29AC" w:rsidP="00A81121">
      <w:pPr>
        <w:rPr>
          <w:lang w:val="en-GB" w:eastAsia="ja-JP"/>
        </w:rPr>
      </w:pPr>
      <w:r>
        <w:rPr>
          <w:rFonts w:eastAsiaTheme="minorEastAsia"/>
          <w:lang w:val="en-GB" w:eastAsia="ja-JP"/>
        </w:rPr>
        <w:t>For  CSJ based PDSCH transmission</w:t>
      </w:r>
      <w:r w:rsidR="00A81121">
        <w:rPr>
          <w:rFonts w:eastAsiaTheme="minorEastAsia"/>
          <w:lang w:val="en-GB" w:eastAsia="ja-JP"/>
        </w:rPr>
        <w:t xml:space="preserve">, </w:t>
      </w:r>
      <w:r w:rsidR="00450AC0">
        <w:rPr>
          <w:lang w:val="en-GB" w:eastAsia="ja-JP"/>
        </w:rPr>
        <w:t>l</w:t>
      </w:r>
      <w:r w:rsidR="00A81121">
        <w:rPr>
          <w:lang w:val="en-GB" w:eastAsia="ja-JP"/>
        </w:rPr>
        <w:t>et</w:t>
      </w:r>
      <w:r w:rsidR="00450AC0">
        <w:rPr>
          <w:lang w:val="en-GB" w:eastAsia="ja-JP"/>
        </w:rPr>
        <w:t xml:space="preserve"> </w:t>
      </w:r>
      <w:r w:rsidR="00A81121">
        <w:rPr>
          <w:lang w:val="en-GB" w:eastAsia="ja-JP"/>
        </w:rPr>
        <w:t xml:space="preserve"> </w:t>
      </w:r>
      <m:oMath>
        <m:sSubSup>
          <m:sSubSupPr>
            <m:ctrlPr>
              <w:rPr>
                <w:rFonts w:ascii="Cambria Math" w:hAnsi="Cambria Math"/>
                <w:i/>
                <w:lang w:val="en-GB" w:eastAsia="ja-JP"/>
              </w:rPr>
            </m:ctrlPr>
          </m:sSubSupPr>
          <m:e>
            <m:r>
              <w:rPr>
                <w:rFonts w:ascii="Cambria Math" w:hAnsi="Cambria Math"/>
                <w:lang w:val="en-GB" w:eastAsia="ja-JP"/>
              </w:rPr>
              <m:t>P</m:t>
            </m:r>
          </m:e>
          <m:sub>
            <m:r>
              <w:rPr>
                <w:rFonts w:ascii="Cambria Math" w:hAnsi="Cambria Math"/>
                <w:lang w:val="en-GB" w:eastAsia="ja-JP"/>
              </w:rPr>
              <m:t>PDSCH</m:t>
            </m:r>
          </m:sub>
          <m:sup>
            <m:r>
              <w:rPr>
                <w:rFonts w:ascii="Cambria Math" w:hAnsi="Cambria Math"/>
                <w:lang w:val="en-GB" w:eastAsia="ja-JP"/>
              </w:rPr>
              <m:t>n</m:t>
            </m:r>
          </m:sup>
        </m:sSubSup>
      </m:oMath>
      <w:r w:rsidR="00A81121">
        <w:rPr>
          <w:rFonts w:eastAsiaTheme="minorEastAsia"/>
          <w:lang w:val="en-GB" w:eastAsia="ja-JP"/>
        </w:rPr>
        <w:t xml:space="preserve"> and </w:t>
      </w:r>
      <m:oMath>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CSI-RS</m:t>
            </m:r>
          </m:sub>
          <m:sup>
            <m:r>
              <w:rPr>
                <w:rFonts w:ascii="Cambria Math" w:eastAsiaTheme="minorEastAsia" w:hAnsi="Cambria Math"/>
                <w:lang w:val="en-GB" w:eastAsia="ja-JP"/>
              </w:rPr>
              <m:t>n</m:t>
            </m:r>
          </m:sup>
        </m:sSubSup>
      </m:oMath>
      <w:r w:rsidR="00A81121">
        <w:rPr>
          <w:rFonts w:eastAsiaTheme="minorEastAsia"/>
          <w:lang w:val="en-GB" w:eastAsia="ja-JP"/>
        </w:rPr>
        <w:t xml:space="preserve"> be</w:t>
      </w:r>
      <w:r w:rsidR="00686F55">
        <w:rPr>
          <w:rFonts w:eastAsiaTheme="minorEastAsia"/>
          <w:lang w:val="en-GB" w:eastAsia="ja-JP"/>
        </w:rPr>
        <w:t xml:space="preserve"> respectively </w:t>
      </w:r>
      <w:r w:rsidR="00A81121">
        <w:rPr>
          <w:rFonts w:eastAsiaTheme="minorEastAsia"/>
          <w:lang w:val="en-GB" w:eastAsia="ja-JP"/>
        </w:rPr>
        <w:t xml:space="preserve"> the PDSCH and CSI-RS Tx power per RE for the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n</m:t>
            </m:r>
          </m:e>
          <m:sup>
            <m:r>
              <w:rPr>
                <w:rFonts w:ascii="Cambria Math" w:eastAsiaTheme="minorEastAsia" w:hAnsi="Cambria Math"/>
                <w:lang w:val="en-GB" w:eastAsia="ja-JP"/>
              </w:rPr>
              <m:t>th</m:t>
            </m:r>
          </m:sup>
        </m:sSup>
      </m:oMath>
      <w:r w:rsidR="00A81121">
        <w:rPr>
          <w:rFonts w:eastAsiaTheme="minorEastAsia"/>
          <w:lang w:val="en-GB" w:eastAsia="ja-JP"/>
        </w:rPr>
        <w:t xml:space="preserve"> TRP, </w:t>
      </w:r>
      <m:oMath>
        <m:sSubSup>
          <m:sSubSupPr>
            <m:ctrlPr>
              <w:rPr>
                <w:rFonts w:ascii="Cambria Math" w:hAnsi="Cambria Math"/>
                <w:i/>
                <w:lang w:val="en-GB" w:eastAsia="ja-JP"/>
              </w:rPr>
            </m:ctrlPr>
          </m:sSubSupPr>
          <m:e>
            <m:r>
              <w:rPr>
                <w:rFonts w:ascii="Cambria Math" w:hAnsi="Cambria Math"/>
                <w:lang w:val="en-GB" w:eastAsia="ja-JP"/>
              </w:rPr>
              <m:t>P</m:t>
            </m:r>
          </m:e>
          <m:sub>
            <m:r>
              <w:rPr>
                <w:rFonts w:ascii="Cambria Math" w:hAnsi="Cambria Math"/>
                <w:lang w:val="en-GB" w:eastAsia="ja-JP"/>
              </w:rPr>
              <m:t>PDSCH</m:t>
            </m:r>
          </m:sub>
          <m:sup>
            <m:r>
              <w:rPr>
                <w:rFonts w:ascii="Cambria Math" w:hAnsi="Cambria Math"/>
                <w:lang w:val="en-GB" w:eastAsia="ja-JP"/>
              </w:rPr>
              <m:t>total</m:t>
            </m:r>
          </m:sup>
        </m:sSubSup>
      </m:oMath>
      <w:r w:rsidR="00A81121">
        <w:rPr>
          <w:rFonts w:eastAsiaTheme="minorEastAsia"/>
          <w:lang w:val="en-GB" w:eastAsia="ja-JP"/>
        </w:rPr>
        <w:t xml:space="preserve"> be the total PDSCH transmit power per RE across all TRPs,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n</m:t>
            </m:r>
          </m:sub>
        </m:sSub>
      </m:oMath>
      <w:r w:rsidR="00A81121">
        <w:rPr>
          <w:rFonts w:eastAsiaTheme="minorEastAsia"/>
          <w:lang w:val="en-GB" w:eastAsia="ja-JP"/>
        </w:rPr>
        <w:t xml:space="preserve"> be the channel (</w:t>
      </w:r>
      <w:r w:rsidR="00A81121" w:rsidRPr="00F9036D">
        <w:rPr>
          <w:rFonts w:eastAsiaTheme="minorEastAsia"/>
          <w:color w:val="000000" w:themeColor="text1"/>
          <w:lang w:val="en-GB" w:eastAsia="ja-JP"/>
        </w:rPr>
        <w:t xml:space="preserve">excluding Tx power) associated to the </w:t>
      </w:r>
      <m:oMath>
        <m:sSup>
          <m:sSupPr>
            <m:ctrlPr>
              <w:rPr>
                <w:rFonts w:ascii="Cambria Math" w:eastAsiaTheme="minorEastAsia" w:hAnsi="Cambria Math"/>
                <w:i/>
                <w:color w:val="000000" w:themeColor="text1"/>
                <w:lang w:val="en-GB" w:eastAsia="ja-JP"/>
              </w:rPr>
            </m:ctrlPr>
          </m:sSupPr>
          <m:e>
            <m:r>
              <w:rPr>
                <w:rFonts w:ascii="Cambria Math" w:eastAsiaTheme="minorEastAsia" w:hAnsi="Cambria Math"/>
                <w:color w:val="000000" w:themeColor="text1"/>
                <w:lang w:val="en-GB" w:eastAsia="ja-JP"/>
              </w:rPr>
              <m:t>n</m:t>
            </m:r>
          </m:e>
          <m:sup>
            <m:r>
              <w:rPr>
                <w:rFonts w:ascii="Cambria Math" w:eastAsiaTheme="minorEastAsia" w:hAnsi="Cambria Math"/>
                <w:color w:val="000000" w:themeColor="text1"/>
                <w:lang w:val="en-GB" w:eastAsia="ja-JP"/>
              </w:rPr>
              <m:t>th</m:t>
            </m:r>
          </m:sup>
        </m:sSup>
      </m:oMath>
      <w:r w:rsidR="00A81121" w:rsidRPr="00F9036D">
        <w:rPr>
          <w:rFonts w:eastAsiaTheme="minorEastAsia"/>
          <w:color w:val="000000" w:themeColor="text1"/>
          <w:lang w:val="en-GB" w:eastAsia="ja-JP"/>
        </w:rPr>
        <w:t xml:space="preserve"> TRP</w:t>
      </w:r>
      <w:r w:rsidR="00596843" w:rsidRPr="00F9036D">
        <w:rPr>
          <w:rFonts w:eastAsiaTheme="minorEastAsia"/>
          <w:color w:val="000000" w:themeColor="text1"/>
          <w:lang w:val="en-GB" w:eastAsia="ja-JP"/>
        </w:rPr>
        <w:t xml:space="preserve"> and the UE</w:t>
      </w:r>
      <w:r w:rsidR="00A81121" w:rsidRPr="00F9036D">
        <w:rPr>
          <w:rFonts w:eastAsiaTheme="minorEastAsia"/>
          <w:color w:val="000000" w:themeColor="text1"/>
          <w:lang w:val="en-GB" w:eastAsia="ja-JP"/>
        </w:rPr>
        <w:t xml:space="preserve">,   the channel estimation based on CSI-RS is then </w:t>
      </w:r>
      <w:r w:rsidR="00923523" w:rsidRPr="00F9036D">
        <w:rPr>
          <w:rFonts w:eastAsiaTheme="minorEastAsia"/>
          <w:color w:val="000000" w:themeColor="text1"/>
          <w:lang w:val="en-GB" w:eastAsia="ja-JP"/>
        </w:rPr>
        <w:t xml:space="preserve">given by </w:t>
      </w:r>
    </w:p>
    <w:p w14:paraId="3B1A5D3D" w14:textId="43417FBF" w:rsidR="00847344" w:rsidRPr="00CE6D96" w:rsidRDefault="000E37F9" w:rsidP="003263F8">
      <w:pPr>
        <w:jc w:val="center"/>
        <w:rPr>
          <w:rFonts w:eastAsiaTheme="minorEastAsia"/>
          <w:lang w:val="en-GB" w:eastAsia="ja-JP"/>
        </w:rPr>
      </w:pP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CSI</m:t>
            </m:r>
            <m:r>
              <w:rPr>
                <w:rFonts w:ascii="Cambria Math" w:eastAsiaTheme="minorEastAsia" w:hAnsi="Cambria Math"/>
                <w:lang w:val="en-GB" w:eastAsia="ja-JP"/>
              </w:rPr>
              <m:t>-</m:t>
            </m:r>
            <m:r>
              <w:rPr>
                <w:rFonts w:ascii="Cambria Math" w:eastAsiaTheme="minorEastAsia" w:hAnsi="Cambria Math"/>
                <w:lang w:val="en-GB" w:eastAsia="ja-JP"/>
              </w:rPr>
              <m:t>RS</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CSI</m:t>
                    </m:r>
                    <m:r>
                      <w:rPr>
                        <w:rFonts w:ascii="Cambria Math" w:eastAsiaTheme="minorEastAsia" w:hAnsi="Cambria Math"/>
                        <w:lang w:val="en-GB" w:eastAsia="ja-JP"/>
                      </w:rPr>
                      <m:t>-</m:t>
                    </m:r>
                    <m:r>
                      <w:rPr>
                        <w:rFonts w:ascii="Cambria Math" w:eastAsiaTheme="minorEastAsia" w:hAnsi="Cambria Math"/>
                        <w:lang w:val="en-GB" w:eastAsia="ja-JP"/>
                      </w:rPr>
                      <m:t>RS</m:t>
                    </m:r>
                    <m:r>
                      <w:rPr>
                        <w:rFonts w:ascii="Cambria Math" w:eastAsiaTheme="minorEastAsia" w:hAnsi="Cambria Math"/>
                        <w:lang w:val="en-GB" w:eastAsia="ja-JP"/>
                      </w:rPr>
                      <m:t xml:space="preserve"> </m:t>
                    </m:r>
                  </m:sub>
                  <m:sup>
                    <m:r>
                      <w:rPr>
                        <w:rFonts w:ascii="Cambria Math" w:eastAsiaTheme="minorEastAsia" w:hAnsi="Cambria Math"/>
                        <w:lang w:val="en-GB" w:eastAsia="ja-JP"/>
                      </w:rPr>
                      <m:t>0</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0,</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CSI</m:t>
                    </m:r>
                    <m:r>
                      <w:rPr>
                        <w:rFonts w:ascii="Cambria Math" w:eastAsiaTheme="minorEastAsia" w:hAnsi="Cambria Math"/>
                        <w:lang w:val="en-GB" w:eastAsia="ja-JP"/>
                      </w:rPr>
                      <m:t>-</m:t>
                    </m:r>
                    <m:r>
                      <w:rPr>
                        <w:rFonts w:ascii="Cambria Math" w:eastAsiaTheme="minorEastAsia" w:hAnsi="Cambria Math"/>
                        <w:lang w:val="en-GB" w:eastAsia="ja-JP"/>
                      </w:rPr>
                      <m:t>RS</m:t>
                    </m:r>
                    <m:r>
                      <w:rPr>
                        <w:rFonts w:ascii="Cambria Math" w:eastAsiaTheme="minorEastAsia" w:hAnsi="Cambria Math"/>
                        <w:lang w:val="en-GB" w:eastAsia="ja-JP"/>
                      </w:rPr>
                      <m:t xml:space="preserve"> </m:t>
                    </m:r>
                  </m:sub>
                  <m:sup>
                    <m:r>
                      <w:rPr>
                        <w:rFonts w:ascii="Cambria Math" w:eastAsiaTheme="minorEastAsia" w:hAnsi="Cambria Math"/>
                        <w:lang w:val="en-GB" w:eastAsia="ja-JP"/>
                      </w:rPr>
                      <m:t>1</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CSI</m:t>
                    </m:r>
                    <m:r>
                      <w:rPr>
                        <w:rFonts w:ascii="Cambria Math" w:eastAsiaTheme="minorEastAsia" w:hAnsi="Cambria Math"/>
                        <w:lang w:val="en-GB" w:eastAsia="ja-JP"/>
                      </w:rPr>
                      <m:t>-</m:t>
                    </m:r>
                    <m:r>
                      <w:rPr>
                        <w:rFonts w:ascii="Cambria Math" w:eastAsiaTheme="minorEastAsia" w:hAnsi="Cambria Math"/>
                        <w:lang w:val="en-GB" w:eastAsia="ja-JP"/>
                      </w:rPr>
                      <m:t>RS</m:t>
                    </m:r>
                    <m:r>
                      <w:rPr>
                        <w:rFonts w:ascii="Cambria Math" w:eastAsiaTheme="minorEastAsia" w:hAnsi="Cambria Math"/>
                        <w:lang w:val="en-GB" w:eastAsia="ja-JP"/>
                      </w:rPr>
                      <m:t xml:space="preserve"> </m:t>
                    </m:r>
                  </m:sub>
                  <m:sup>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b>
            </m:sSub>
          </m:e>
        </m:d>
      </m:oMath>
      <w:r w:rsidR="00A81121" w:rsidRPr="00CE6D96">
        <w:rPr>
          <w:rFonts w:eastAsiaTheme="minorEastAsia"/>
          <w:lang w:val="en-GB" w:eastAsia="ja-JP"/>
        </w:rPr>
        <w:t xml:space="preserve"> </w:t>
      </w:r>
      <w:r w:rsidR="00A81121" w:rsidRPr="00CE6D96">
        <w:rPr>
          <w:rFonts w:eastAsiaTheme="minorEastAsia"/>
          <w:lang w:val="en-GB" w:eastAsia="ja-JP"/>
        </w:rPr>
        <w:tab/>
      </w:r>
      <w:r w:rsidR="00A81121" w:rsidRPr="00CE6D96">
        <w:rPr>
          <w:rFonts w:eastAsiaTheme="minorEastAsia"/>
          <w:lang w:val="en-GB" w:eastAsia="ja-JP"/>
        </w:rPr>
        <w:tab/>
      </w:r>
      <w:r w:rsidR="00A81121" w:rsidRPr="00CE6D96">
        <w:rPr>
          <w:rFonts w:eastAsiaTheme="minorEastAsia"/>
          <w:lang w:val="en-GB" w:eastAsia="ja-JP"/>
        </w:rPr>
        <w:tab/>
      </w:r>
      <w:r w:rsidR="00A81121" w:rsidRPr="00CE6D96">
        <w:rPr>
          <w:rFonts w:eastAsiaTheme="minorEastAsia"/>
          <w:lang w:val="en-GB" w:eastAsia="ja-JP"/>
        </w:rPr>
        <w:tab/>
        <w:t>(eq.1)</w:t>
      </w:r>
    </w:p>
    <w:p w14:paraId="25E09428" w14:textId="60DB2947" w:rsidR="00A81121" w:rsidRPr="00CE6D96" w:rsidRDefault="005B1E63" w:rsidP="00CE6D96">
      <w:pPr>
        <w:rPr>
          <w:rFonts w:eastAsiaTheme="minorEastAsia"/>
          <w:lang w:val="en-GB" w:eastAsia="ja-JP"/>
        </w:rPr>
      </w:pPr>
      <w:r w:rsidRPr="00CE6D96">
        <w:rPr>
          <w:rFonts w:eastAsiaTheme="minorEastAsia"/>
          <w:b/>
          <w:bCs/>
          <w:lang w:val="en-GB" w:eastAsia="ja-JP"/>
        </w:rPr>
        <w:t>Option 1:</w:t>
      </w:r>
      <w:r w:rsidRPr="00CE6D96">
        <w:rPr>
          <w:rFonts w:eastAsiaTheme="minorEastAsia"/>
          <w:lang w:val="en-GB" w:eastAsia="ja-JP"/>
        </w:rPr>
        <w:t xml:space="preserve">  </w:t>
      </w:r>
      <w:r w:rsidR="00A81121" w:rsidRPr="00CE6D96">
        <w:rPr>
          <w:rFonts w:eastAsiaTheme="minorEastAsia"/>
          <w:lang w:val="en-GB" w:eastAsia="ja-JP"/>
        </w:rPr>
        <w:t xml:space="preserve">The channel for PDSCH </w:t>
      </w:r>
      <w:r w:rsidR="00923523">
        <w:rPr>
          <w:rFonts w:eastAsiaTheme="minorEastAsia"/>
          <w:lang w:val="en-GB" w:eastAsia="ja-JP"/>
        </w:rPr>
        <w:t>is</w:t>
      </w:r>
      <w:r w:rsidR="00A81121" w:rsidRPr="00CE6D96">
        <w:rPr>
          <w:rFonts w:eastAsiaTheme="minorEastAsia"/>
          <w:lang w:val="en-GB" w:eastAsia="ja-JP"/>
        </w:rPr>
        <w:t xml:space="preserve"> obtained from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CSI-RS</m:t>
            </m:r>
          </m:sub>
        </m:sSub>
      </m:oMath>
      <w:r w:rsidR="00A81121" w:rsidRPr="00CE6D96">
        <w:rPr>
          <w:rFonts w:eastAsiaTheme="minorEastAsia"/>
          <w:lang w:val="en-GB" w:eastAsia="ja-JP"/>
        </w:rPr>
        <w:t xml:space="preserve"> by applying a scaling factor according to the</w:t>
      </w:r>
      <w:r w:rsidR="006F0AD1">
        <w:rPr>
          <w:rFonts w:eastAsiaTheme="minorEastAsia"/>
          <w:lang w:val="en-GB" w:eastAsia="ja-JP"/>
        </w:rPr>
        <w:t xml:space="preserve"> legacy</w:t>
      </w:r>
      <w:r w:rsidR="00A81121" w:rsidRPr="00CE6D96">
        <w:rPr>
          <w:rFonts w:eastAsiaTheme="minorEastAsia"/>
          <w:lang w:val="en-GB" w:eastAsia="ja-JP"/>
        </w:rPr>
        <w:t xml:space="preserve"> EPRE ratio</w:t>
      </w:r>
      <w:r w:rsidR="00A33F2A" w:rsidRPr="00CE6D96">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r>
              <w:rPr>
                <w:rFonts w:ascii="Cambria Math" w:eastAsiaTheme="minorEastAsia" w:hAnsi="Cambria Math"/>
                <w:lang w:val="en-GB" w:eastAsia="ja-JP"/>
              </w:rPr>
              <m:t>n</m:t>
            </m:r>
          </m:sub>
        </m:sSub>
        <m:r>
          <w:rPr>
            <w:rFonts w:ascii="Cambria Math" w:eastAsiaTheme="minorEastAsia" w:hAnsi="Cambria Math"/>
            <w:lang w:val="en-GB" w:eastAsia="ja-JP"/>
          </w:rPr>
          <m:t>=</m:t>
        </m:r>
        <m:f>
          <m:fPr>
            <m:ctrlPr>
              <w:rPr>
                <w:rFonts w:ascii="Cambria Math" w:eastAsiaTheme="minorEastAsia" w:hAnsi="Cambria Math"/>
                <w:i/>
                <w:lang w:val="en-GB" w:eastAsia="ja-JP"/>
              </w:rPr>
            </m:ctrlPr>
          </m:fPr>
          <m:num>
            <m:sSubSup>
              <m:sSubSupPr>
                <m:ctrlPr>
                  <w:rPr>
                    <w:rFonts w:ascii="Cambria Math" w:hAnsi="Cambria Math"/>
                    <w:i/>
                    <w:lang w:val="en-GB" w:eastAsia="ja-JP"/>
                  </w:rPr>
                </m:ctrlPr>
              </m:sSubSupPr>
              <m:e>
                <m:r>
                  <w:rPr>
                    <w:rFonts w:ascii="Cambria Math" w:hAnsi="Cambria Math"/>
                    <w:lang w:val="en-GB" w:eastAsia="ja-JP"/>
                  </w:rPr>
                  <m:t>P</m:t>
                </m:r>
              </m:e>
              <m:sub>
                <m:r>
                  <w:rPr>
                    <w:rFonts w:ascii="Cambria Math" w:hAnsi="Cambria Math"/>
                    <w:lang w:val="en-GB" w:eastAsia="ja-JP"/>
                  </w:rPr>
                  <m:t>PDSCH</m:t>
                </m:r>
              </m:sub>
              <m:sup>
                <m:r>
                  <w:rPr>
                    <w:rFonts w:ascii="Cambria Math" w:hAnsi="Cambria Math"/>
                    <w:lang w:val="en-GB" w:eastAsia="ja-JP"/>
                  </w:rPr>
                  <m:t>n</m:t>
                </m:r>
              </m:sup>
            </m:sSubSup>
            <m:r>
              <m:rPr>
                <m:sty m:val="p"/>
              </m:rPr>
              <w:rPr>
                <w:rFonts w:ascii="Cambria Math" w:eastAsiaTheme="minorEastAsia" w:hAnsi="Cambria Math"/>
                <w:lang w:val="en-GB" w:eastAsia="ja-JP"/>
              </w:rPr>
              <m:t xml:space="preserve"> </m:t>
            </m:r>
          </m:num>
          <m:den>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r>
                  <w:rPr>
                    <w:rFonts w:ascii="Cambria Math" w:eastAsiaTheme="minorEastAsia" w:hAnsi="Cambria Math"/>
                    <w:lang w:val="en-GB" w:eastAsia="ja-JP"/>
                  </w:rPr>
                  <m:t>n</m:t>
                </m:r>
              </m:sup>
            </m:sSubSup>
          </m:den>
        </m:f>
      </m:oMath>
      <w:r w:rsidR="00A81121" w:rsidRPr="00CE6D96">
        <w:rPr>
          <w:rFonts w:eastAsiaTheme="minorEastAsia"/>
          <w:lang w:val="en-GB" w:eastAsia="ja-JP"/>
        </w:rPr>
        <w:t>, i.e.,</w:t>
      </w:r>
    </w:p>
    <w:p w14:paraId="33A08751" w14:textId="14E16BA0" w:rsidR="00A81121" w:rsidRDefault="000E37F9" w:rsidP="00983AAA">
      <w:pPr>
        <w:jc w:val="center"/>
        <w:rPr>
          <w:rFonts w:eastAsiaTheme="minorEastAsia"/>
          <w:lang w:val="en-GB" w:eastAsia="ja-JP"/>
        </w:rPr>
      </w:pP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r>
                          <w:rPr>
                            <w:rFonts w:ascii="Cambria Math" w:eastAsiaTheme="minorEastAsia" w:hAnsi="Cambria Math"/>
                            <w:lang w:val="en-GB" w:eastAsia="ja-JP"/>
                          </w:rPr>
                          <m:t>0</m:t>
                        </m:r>
                      </m:sub>
                    </m:sSub>
                    <m:r>
                      <w:rPr>
                        <w:rFonts w:ascii="Cambria Math" w:eastAsiaTheme="minorEastAsia" w:hAnsi="Cambria Math"/>
                        <w:lang w:val="en-GB" w:eastAsia="ja-JP"/>
                      </w:rPr>
                      <m:t>P</m:t>
                    </m:r>
                  </m:e>
                  <m:sub>
                    <m:r>
                      <w:rPr>
                        <w:rFonts w:ascii="Cambria Math" w:eastAsiaTheme="minorEastAsia" w:hAnsi="Cambria Math"/>
                        <w:lang w:val="en-GB" w:eastAsia="ja-JP"/>
                      </w:rPr>
                      <m:t>CSI</m:t>
                    </m:r>
                    <m:r>
                      <w:rPr>
                        <w:rFonts w:ascii="Cambria Math" w:eastAsiaTheme="minorEastAsia" w:hAnsi="Cambria Math"/>
                        <w:lang w:val="en-GB" w:eastAsia="ja-JP"/>
                      </w:rPr>
                      <m:t>-</m:t>
                    </m:r>
                    <m:r>
                      <w:rPr>
                        <w:rFonts w:ascii="Cambria Math" w:eastAsiaTheme="minorEastAsia" w:hAnsi="Cambria Math"/>
                        <w:lang w:val="en-GB" w:eastAsia="ja-JP"/>
                      </w:rPr>
                      <m:t>RS</m:t>
                    </m:r>
                    <m:r>
                      <w:rPr>
                        <w:rFonts w:ascii="Cambria Math" w:eastAsiaTheme="minorEastAsia" w:hAnsi="Cambria Math"/>
                        <w:lang w:val="en-GB" w:eastAsia="ja-JP"/>
                      </w:rPr>
                      <m:t xml:space="preserve"> </m:t>
                    </m:r>
                  </m:sub>
                  <m:sup>
                    <m:r>
                      <w:rPr>
                        <w:rFonts w:ascii="Cambria Math" w:eastAsiaTheme="minorEastAsia" w:hAnsi="Cambria Math"/>
                        <w:lang w:val="en-GB" w:eastAsia="ja-JP"/>
                      </w:rPr>
                      <m:t>0</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0</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r>
                          <w:rPr>
                            <w:rFonts w:ascii="Cambria Math" w:eastAsiaTheme="minorEastAsia" w:hAnsi="Cambria Math"/>
                            <w:lang w:val="en-GB" w:eastAsia="ja-JP"/>
                          </w:rPr>
                          <m:t>1</m:t>
                        </m:r>
                      </m:sub>
                    </m:sSub>
                    <m:r>
                      <w:rPr>
                        <w:rFonts w:ascii="Cambria Math" w:eastAsiaTheme="minorEastAsia" w:hAnsi="Cambria Math"/>
                        <w:lang w:val="en-GB" w:eastAsia="ja-JP"/>
                      </w:rPr>
                      <m:t>P</m:t>
                    </m:r>
                  </m:e>
                  <m:sub>
                    <m:r>
                      <w:rPr>
                        <w:rFonts w:ascii="Cambria Math" w:eastAsiaTheme="minorEastAsia" w:hAnsi="Cambria Math"/>
                        <w:lang w:val="en-GB" w:eastAsia="ja-JP"/>
                      </w:rPr>
                      <m:t>CSI</m:t>
                    </m:r>
                    <m:r>
                      <w:rPr>
                        <w:rFonts w:ascii="Cambria Math" w:eastAsiaTheme="minorEastAsia" w:hAnsi="Cambria Math"/>
                        <w:lang w:val="en-GB" w:eastAsia="ja-JP"/>
                      </w:rPr>
                      <m:t>-</m:t>
                    </m:r>
                    <m:r>
                      <w:rPr>
                        <w:rFonts w:ascii="Cambria Math" w:eastAsiaTheme="minorEastAsia" w:hAnsi="Cambria Math"/>
                        <w:lang w:val="en-GB" w:eastAsia="ja-JP"/>
                      </w:rPr>
                      <m:t>RS</m:t>
                    </m:r>
                    <m:r>
                      <w:rPr>
                        <w:rFonts w:ascii="Cambria Math" w:eastAsiaTheme="minorEastAsia" w:hAnsi="Cambria Math"/>
                        <w:lang w:val="en-GB" w:eastAsia="ja-JP"/>
                      </w:rPr>
                      <m:t xml:space="preserve"> </m:t>
                    </m:r>
                  </m:sub>
                  <m:sup>
                    <m:r>
                      <w:rPr>
                        <w:rFonts w:ascii="Cambria Math" w:eastAsiaTheme="minorEastAsia" w:hAnsi="Cambria Math"/>
                        <w:lang w:val="en-GB" w:eastAsia="ja-JP"/>
                      </w:rPr>
                      <m:t>1</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b>
                    </m:sSub>
                    <m:r>
                      <w:rPr>
                        <w:rFonts w:ascii="Cambria Math" w:eastAsiaTheme="minorEastAsia" w:hAnsi="Cambria Math"/>
                        <w:lang w:val="en-GB" w:eastAsia="ja-JP"/>
                      </w:rPr>
                      <m:t>P</m:t>
                    </m:r>
                  </m:e>
                  <m:sub>
                    <m:r>
                      <w:rPr>
                        <w:rFonts w:ascii="Cambria Math" w:eastAsiaTheme="minorEastAsia" w:hAnsi="Cambria Math"/>
                        <w:lang w:val="en-GB" w:eastAsia="ja-JP"/>
                      </w:rPr>
                      <m:t>CSI</m:t>
                    </m:r>
                    <m:r>
                      <w:rPr>
                        <w:rFonts w:ascii="Cambria Math" w:eastAsiaTheme="minorEastAsia" w:hAnsi="Cambria Math"/>
                        <w:lang w:val="en-GB" w:eastAsia="ja-JP"/>
                      </w:rPr>
                      <m:t>-</m:t>
                    </m:r>
                    <m:r>
                      <w:rPr>
                        <w:rFonts w:ascii="Cambria Math" w:eastAsiaTheme="minorEastAsia" w:hAnsi="Cambria Math"/>
                        <w:lang w:val="en-GB" w:eastAsia="ja-JP"/>
                      </w:rPr>
                      <m:t>RS</m:t>
                    </m:r>
                    <m:r>
                      <w:rPr>
                        <w:rFonts w:ascii="Cambria Math" w:eastAsiaTheme="minorEastAsia" w:hAnsi="Cambria Math"/>
                        <w:lang w:val="en-GB" w:eastAsia="ja-JP"/>
                      </w:rPr>
                      <m:t xml:space="preserve"> </m:t>
                    </m:r>
                  </m:sub>
                  <m:sup>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b>
            </m:sSub>
          </m:e>
        </m:d>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PDSCH</m:t>
                    </m:r>
                    <m:r>
                      <w:rPr>
                        <w:rFonts w:ascii="Cambria Math" w:eastAsiaTheme="minorEastAsia" w:hAnsi="Cambria Math"/>
                        <w:lang w:val="en-GB" w:eastAsia="ja-JP"/>
                      </w:rPr>
                      <m:t xml:space="preserve"> </m:t>
                    </m:r>
                  </m:sub>
                  <m:sup>
                    <m:r>
                      <w:rPr>
                        <w:rFonts w:ascii="Cambria Math" w:eastAsiaTheme="minorEastAsia" w:hAnsi="Cambria Math"/>
                        <w:lang w:val="en-GB" w:eastAsia="ja-JP"/>
                      </w:rPr>
                      <m:t>0</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0</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PDSCH</m:t>
                    </m:r>
                    <m:r>
                      <w:rPr>
                        <w:rFonts w:ascii="Cambria Math" w:eastAsiaTheme="minorEastAsia" w:hAnsi="Cambria Math"/>
                        <w:lang w:val="en-GB" w:eastAsia="ja-JP"/>
                      </w:rPr>
                      <m:t xml:space="preserve"> </m:t>
                    </m:r>
                  </m:sub>
                  <m:sup>
                    <m:r>
                      <w:rPr>
                        <w:rFonts w:ascii="Cambria Math" w:eastAsiaTheme="minorEastAsia" w:hAnsi="Cambria Math"/>
                        <w:lang w:val="en-GB" w:eastAsia="ja-JP"/>
                      </w:rPr>
                      <m:t>1</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PDSCH</m:t>
                    </m:r>
                    <m:r>
                      <w:rPr>
                        <w:rFonts w:ascii="Cambria Math" w:eastAsiaTheme="minorEastAsia" w:hAnsi="Cambria Math"/>
                        <w:lang w:val="en-GB" w:eastAsia="ja-JP"/>
                      </w:rPr>
                      <m:t xml:space="preserve"> </m:t>
                    </m:r>
                  </m:sub>
                  <m:sup>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b>
            </m:sSub>
          </m:e>
        </m:d>
        <m:r>
          <w:rPr>
            <w:rFonts w:ascii="Cambria Math" w:eastAsiaTheme="minorEastAsia" w:hAnsi="Cambria Math"/>
            <w:lang w:val="en-GB" w:eastAsia="ja-JP"/>
          </w:rPr>
          <m:t xml:space="preserve"> </m:t>
        </m:r>
      </m:oMath>
      <w:r w:rsidR="00A81121">
        <w:rPr>
          <w:rFonts w:eastAsiaTheme="minorEastAsia"/>
          <w:lang w:val="en-GB" w:eastAsia="ja-JP"/>
        </w:rPr>
        <w:t xml:space="preserve">  </w:t>
      </w:r>
      <w:r w:rsidR="00A81121">
        <w:rPr>
          <w:rFonts w:eastAsiaTheme="minorEastAsia"/>
          <w:lang w:val="en-GB" w:eastAsia="ja-JP"/>
        </w:rPr>
        <w:tab/>
      </w:r>
      <w:r w:rsidR="00A81121">
        <w:rPr>
          <w:rFonts w:eastAsiaTheme="minorEastAsia"/>
          <w:lang w:val="en-GB" w:eastAsia="ja-JP"/>
        </w:rPr>
        <w:tab/>
      </w:r>
      <w:r w:rsidR="00A81121">
        <w:rPr>
          <w:rFonts w:eastAsiaTheme="minorEastAsia"/>
          <w:lang w:val="en-GB" w:eastAsia="ja-JP"/>
        </w:rPr>
        <w:tab/>
      </w:r>
      <w:r w:rsidR="00A81121">
        <w:rPr>
          <w:rFonts w:eastAsiaTheme="minorEastAsia"/>
          <w:lang w:val="en-GB" w:eastAsia="ja-JP"/>
        </w:rPr>
        <w:tab/>
      </w:r>
      <w:r w:rsidR="00A81121">
        <w:rPr>
          <w:rFonts w:eastAsiaTheme="minorEastAsia"/>
          <w:lang w:val="en-GB" w:eastAsia="ja-JP"/>
        </w:rPr>
        <w:tab/>
      </w:r>
      <w:r w:rsidR="00204476">
        <w:rPr>
          <w:rFonts w:eastAsiaTheme="minorEastAsia"/>
          <w:lang w:val="en-GB" w:eastAsia="ja-JP"/>
        </w:rPr>
        <w:tab/>
      </w:r>
      <w:r w:rsidR="00A81121">
        <w:rPr>
          <w:rFonts w:eastAsiaTheme="minorEastAsia"/>
          <w:lang w:val="en-GB" w:eastAsia="ja-JP"/>
        </w:rPr>
        <w:t>(eq.2)</w:t>
      </w:r>
    </w:p>
    <w:p w14:paraId="6CF83B2F" w14:textId="21D82CAA" w:rsidR="00A81121" w:rsidRDefault="000E37F9" w:rsidP="00A81121">
      <w:pPr>
        <w:rPr>
          <w:rFonts w:eastAsiaTheme="minorEastAsia"/>
          <w:lang w:val="en-GB" w:eastAsia="ja-JP"/>
        </w:rPr>
      </w:pP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oMath>
      <w:r w:rsidR="00A777F3">
        <w:rPr>
          <w:rFonts w:eastAsiaTheme="minorEastAsia"/>
          <w:lang w:val="en-GB" w:eastAsia="ja-JP"/>
        </w:rPr>
        <w:t xml:space="preserve">  is used by the UE to </w:t>
      </w:r>
      <w:r w:rsidR="00EA6A6A">
        <w:rPr>
          <w:rFonts w:eastAsiaTheme="minorEastAsia"/>
          <w:lang w:val="en-GB" w:eastAsia="ja-JP"/>
        </w:rPr>
        <w:t xml:space="preserve">estimate </w:t>
      </w:r>
      <w:r w:rsidR="00A65C12">
        <w:rPr>
          <w:rFonts w:eastAsiaTheme="minorEastAsia"/>
          <w:lang w:val="en-GB" w:eastAsia="ja-JP"/>
        </w:rPr>
        <w:t xml:space="preserve">RI, PMI and CQI.  </w:t>
      </w:r>
      <w:r w:rsidR="00A81121">
        <w:rPr>
          <w:rFonts w:eastAsiaTheme="minorEastAsia"/>
          <w:lang w:val="en-GB" w:eastAsia="ja-JP"/>
        </w:rPr>
        <w:t xml:space="preserve">The precoder derived based on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oMath>
      <w:r w:rsidR="00A81121">
        <w:rPr>
          <w:rFonts w:eastAsiaTheme="minorEastAsia"/>
          <w:lang w:val="en-GB" w:eastAsia="ja-JP"/>
        </w:rPr>
        <w:t xml:space="preserve"> can be expressed as </w:t>
      </w:r>
      <m:oMath>
        <m:r>
          <m:rPr>
            <m:sty m:val="bi"/>
          </m:rPr>
          <w:rPr>
            <w:rFonts w:ascii="Cambria Math" w:eastAsiaTheme="minorEastAsia" w:hAnsi="Cambria Math"/>
            <w:lang w:val="en-GB" w:eastAsia="ja-JP"/>
          </w:rPr>
          <m:t>W</m:t>
        </m:r>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m>
              <m:mPr>
                <m:mcs>
                  <m:mc>
                    <m:mcPr>
                      <m:count m:val="1"/>
                      <m:mcJc m:val="center"/>
                    </m:mcPr>
                  </m:mc>
                </m:mcs>
                <m:ctrlPr>
                  <w:rPr>
                    <w:rFonts w:ascii="Cambria Math" w:eastAsiaTheme="minorEastAsia" w:hAnsi="Cambria Math"/>
                    <w:i/>
                    <w:lang w:val="en-GB" w:eastAsia="ja-JP"/>
                  </w:rPr>
                </m:ctrlPr>
              </m:mPr>
              <m:mr>
                <m:e>
                  <m:m>
                    <m:mPr>
                      <m:mcs>
                        <m:mc>
                          <m:mcPr>
                            <m:count m:val="1"/>
                            <m:mcJc m:val="center"/>
                          </m:mcPr>
                        </m:mc>
                      </m:mcs>
                      <m:ctrlPr>
                        <w:rPr>
                          <w:rFonts w:ascii="Cambria Math" w:eastAsiaTheme="minorEastAsia" w:hAnsi="Cambria Math"/>
                          <w:i/>
                          <w:lang w:val="en-GB" w:eastAsia="ja-JP"/>
                        </w:rPr>
                      </m:ctrlPr>
                    </m:mPr>
                    <m:m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0</m:t>
                            </m:r>
                          </m:sub>
                        </m:sSub>
                      </m:e>
                    </m:mr>
                    <m:m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1</m:t>
                            </m:r>
                          </m:sub>
                        </m:sSub>
                      </m:e>
                    </m:mr>
                  </m:m>
                </m:e>
              </m:mr>
              <m:mr>
                <m:e>
                  <m:r>
                    <w:rPr>
                      <w:rFonts w:ascii="Cambria Math" w:eastAsiaTheme="minorEastAsia" w:hAnsi="Cambria Math"/>
                      <w:lang w:val="en-GB" w:eastAsia="ja-JP"/>
                    </w:rPr>
                    <m:t>…</m:t>
                  </m:r>
                </m:e>
              </m:mr>
              <m:m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b>
                  </m:sSub>
                </m:e>
              </m:mr>
            </m:m>
          </m:e>
        </m:d>
      </m:oMath>
      <w:r w:rsidR="00A81121">
        <w:rPr>
          <w:rFonts w:eastAsiaTheme="minorEastAsia"/>
          <w:lang w:val="en-GB" w:eastAsia="ja-JP"/>
        </w:rPr>
        <w:t xml:space="preserve">, where the power of each column of </w:t>
      </w:r>
      <w:r w:rsidR="00A81121" w:rsidRPr="0041792B">
        <w:rPr>
          <w:rFonts w:eastAsiaTheme="minorEastAsia"/>
          <w:b/>
          <w:bCs/>
          <w:lang w:val="en-GB" w:eastAsia="ja-JP"/>
        </w:rPr>
        <w:t xml:space="preserve"> </w:t>
      </w:r>
      <m:oMath>
        <m:r>
          <m:rPr>
            <m:sty m:val="bi"/>
          </m:rPr>
          <w:rPr>
            <w:rFonts w:ascii="Cambria Math" w:eastAsiaTheme="minorEastAsia" w:hAnsi="Cambria Math"/>
            <w:lang w:val="en-GB" w:eastAsia="ja-JP"/>
          </w:rPr>
          <m:t>W</m:t>
        </m:r>
      </m:oMath>
      <w:r w:rsidR="00A81121">
        <w:rPr>
          <w:rFonts w:eastAsiaTheme="minorEastAsia"/>
          <w:lang w:val="en-GB" w:eastAsia="ja-JP"/>
        </w:rPr>
        <w:t xml:space="preserve"> is normalized to </w:t>
      </w:r>
      <m:oMath>
        <m:r>
          <w:rPr>
            <w:rFonts w:ascii="Cambria Math" w:eastAsiaTheme="minorEastAsia" w:hAnsi="Cambria Math"/>
            <w:lang w:val="en-GB" w:eastAsia="ja-JP"/>
          </w:rPr>
          <m:t>1/</m:t>
        </m:r>
        <m:r>
          <w:rPr>
            <w:rFonts w:ascii="Cambria Math" w:eastAsiaTheme="minorEastAsia" w:hAnsi="Cambria Math"/>
            <w:lang w:val="en-GB" w:eastAsia="ja-JP"/>
          </w:rPr>
          <m:t>v</m:t>
        </m:r>
      </m:oMath>
      <w:r w:rsidR="00A81121">
        <w:rPr>
          <w:rFonts w:eastAsiaTheme="minorEastAsia"/>
          <w:lang w:val="en-GB" w:eastAsia="ja-JP"/>
        </w:rPr>
        <w:t xml:space="preserve">, where </w:t>
      </w:r>
      <m:oMath>
        <m:r>
          <w:rPr>
            <w:rFonts w:ascii="Cambria Math" w:eastAsiaTheme="minorEastAsia" w:hAnsi="Cambria Math"/>
            <w:lang w:val="en-GB" w:eastAsia="ja-JP"/>
          </w:rPr>
          <m:t>v</m:t>
        </m:r>
      </m:oMath>
      <w:r w:rsidR="00A81121">
        <w:rPr>
          <w:rFonts w:eastAsiaTheme="minorEastAsia"/>
          <w:lang w:val="en-GB" w:eastAsia="ja-JP"/>
        </w:rPr>
        <w:t xml:space="preserve">  is the rank.</w:t>
      </w:r>
      <w:r w:rsidR="00023B19">
        <w:rPr>
          <w:rFonts w:eastAsiaTheme="minorEastAsia"/>
          <w:lang w:val="en-GB" w:eastAsia="ja-JP"/>
        </w:rPr>
        <w:t xml:space="preserve"> </w:t>
      </w:r>
      <w:r w:rsidR="005D6AB8">
        <w:rPr>
          <w:rFonts w:eastAsiaTheme="minorEastAsia"/>
          <w:lang w:val="en-GB" w:eastAsia="ja-JP"/>
        </w:rPr>
        <w:t>T</w:t>
      </w:r>
      <w:r w:rsidR="00567688">
        <w:rPr>
          <w:rFonts w:eastAsiaTheme="minorEastAsia"/>
          <w:lang w:val="en-GB" w:eastAsia="ja-JP"/>
        </w:rPr>
        <w:t>he</w:t>
      </w:r>
      <w:r w:rsidR="00A81121">
        <w:rPr>
          <w:rFonts w:eastAsiaTheme="minorEastAsia"/>
          <w:lang w:val="en-GB" w:eastAsia="ja-JP"/>
        </w:rPr>
        <w:t xml:space="preserve"> </w:t>
      </w:r>
      <w:r w:rsidR="00A65102">
        <w:rPr>
          <w:rFonts w:eastAsiaTheme="minorEastAsia"/>
          <w:lang w:val="en-GB" w:eastAsia="ja-JP"/>
        </w:rPr>
        <w:t xml:space="preserve">precoded </w:t>
      </w:r>
      <w:r w:rsidR="00A81121">
        <w:rPr>
          <w:rFonts w:eastAsiaTheme="minorEastAsia"/>
          <w:lang w:val="en-GB" w:eastAsia="ja-JP"/>
        </w:rPr>
        <w:t>PDSCH signa</w:t>
      </w:r>
      <w:r w:rsidR="00B82CBC">
        <w:rPr>
          <w:rFonts w:eastAsiaTheme="minorEastAsia"/>
          <w:lang w:val="en-GB" w:eastAsia="ja-JP"/>
        </w:rPr>
        <w:t>l</w:t>
      </w:r>
      <w:r w:rsidR="00567688">
        <w:rPr>
          <w:rFonts w:eastAsiaTheme="minorEastAsia"/>
          <w:lang w:val="en-GB" w:eastAsia="ja-JP"/>
        </w:rPr>
        <w:t xml:space="preserve"> </w:t>
      </w:r>
      <w:r w:rsidR="00A65102">
        <w:rPr>
          <w:rFonts w:eastAsiaTheme="minorEastAsia"/>
          <w:lang w:val="en-GB" w:eastAsia="ja-JP"/>
        </w:rPr>
        <w:t xml:space="preserve">received </w:t>
      </w:r>
      <w:r w:rsidR="00A81121">
        <w:rPr>
          <w:rFonts w:eastAsiaTheme="minorEastAsia"/>
          <w:lang w:val="en-GB" w:eastAsia="ja-JP"/>
        </w:rPr>
        <w:t xml:space="preserve">at the UE </w:t>
      </w:r>
      <w:r w:rsidR="00A06A61">
        <w:rPr>
          <w:rFonts w:eastAsiaTheme="minorEastAsia"/>
          <w:lang w:val="en-GB" w:eastAsia="ja-JP"/>
        </w:rPr>
        <w:t>is then</w:t>
      </w:r>
    </w:p>
    <w:p w14:paraId="7E856F64" w14:textId="2881C578" w:rsidR="00380DB0" w:rsidRDefault="000E37F9" w:rsidP="00023B19">
      <w:pPr>
        <w:jc w:val="center"/>
        <w:rPr>
          <w:lang w:val="en-GB" w:eastAsia="ja-JP"/>
        </w:rPr>
      </w:pP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y</m:t>
            </m:r>
          </m:e>
          <m:sub>
            <m:r>
              <w:rPr>
                <w:rFonts w:ascii="Cambria Math" w:eastAsiaTheme="minorEastAsia" w:hAnsi="Cambria Math"/>
                <w:lang w:val="en-GB" w:eastAsia="ja-JP"/>
              </w:rPr>
              <m:t>PDSCH</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0</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b>
            </m:sSub>
          </m:e>
        </m:d>
        <m:d>
          <m:dPr>
            <m:begChr m:val="["/>
            <m:endChr m:val="]"/>
            <m:ctrlPr>
              <w:rPr>
                <w:rFonts w:ascii="Cambria Math" w:eastAsiaTheme="minorEastAsia" w:hAnsi="Cambria Math"/>
                <w:i/>
                <w:lang w:val="en-GB" w:eastAsia="ja-JP"/>
              </w:rPr>
            </m:ctrlPr>
          </m:dPr>
          <m:e>
            <m:m>
              <m:mPr>
                <m:mcs>
                  <m:mc>
                    <m:mcPr>
                      <m:count m:val="1"/>
                      <m:mcJc m:val="center"/>
                    </m:mcPr>
                  </m:mc>
                </m:mcs>
                <m:ctrlPr>
                  <w:rPr>
                    <w:rFonts w:ascii="Cambria Math" w:eastAsiaTheme="minorEastAsia" w:hAnsi="Cambria Math"/>
                    <w:i/>
                    <w:lang w:val="en-GB" w:eastAsia="ja-JP"/>
                  </w:rPr>
                </m:ctrlPr>
              </m:mPr>
              <m:m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0</m:t>
                      </m:r>
                    </m:sub>
                  </m:sSub>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PDSCH</m:t>
                          </m:r>
                          <m:r>
                            <w:rPr>
                              <w:rFonts w:ascii="Cambria Math" w:eastAsiaTheme="minorEastAsia" w:hAnsi="Cambria Math"/>
                              <w:lang w:val="en-GB" w:eastAsia="ja-JP"/>
                            </w:rPr>
                            <m:t xml:space="preserve"> </m:t>
                          </m:r>
                        </m:sub>
                        <m:sup>
                          <m:r>
                            <w:rPr>
                              <w:rFonts w:ascii="Cambria Math" w:eastAsiaTheme="minorEastAsia" w:hAnsi="Cambria Math"/>
                              <w:lang w:val="en-GB" w:eastAsia="ja-JP"/>
                            </w:rPr>
                            <m:t>0</m:t>
                          </m:r>
                        </m:sup>
                      </m:sSubSup>
                    </m:e>
                  </m:rad>
                </m:e>
              </m:mr>
              <m:mr>
                <m:e>
                  <m:r>
                    <w:rPr>
                      <w:rFonts w:ascii="Cambria Math" w:eastAsiaTheme="minorEastAsia" w:hAnsi="Cambria Math"/>
                      <w:lang w:val="en-GB" w:eastAsia="ja-JP"/>
                    </w:rPr>
                    <m:t>…</m:t>
                  </m:r>
                </m:e>
              </m:mr>
              <m:m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b>
                  </m:sSub>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PDSCH</m:t>
                          </m:r>
                          <m:r>
                            <w:rPr>
                              <w:rFonts w:ascii="Cambria Math" w:eastAsiaTheme="minorEastAsia" w:hAnsi="Cambria Math"/>
                              <w:lang w:val="en-GB" w:eastAsia="ja-JP"/>
                            </w:rPr>
                            <m:t xml:space="preserve"> </m:t>
                          </m:r>
                        </m:sub>
                        <m:sup>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p>
                      </m:sSubSup>
                    </m:e>
                  </m:rad>
                </m:e>
              </m:mr>
            </m:m>
          </m:e>
        </m:d>
        <m:d>
          <m:dPr>
            <m:begChr m:val="["/>
            <m:endChr m:val="]"/>
            <m:ctrlPr>
              <w:rPr>
                <w:rFonts w:ascii="Cambria Math" w:eastAsiaTheme="minorEastAsia" w:hAnsi="Cambria Math"/>
                <w:i/>
                <w:lang w:val="en-GB" w:eastAsia="ja-JP"/>
              </w:rPr>
            </m:ctrlPr>
          </m:dPr>
          <m:e>
            <m:m>
              <m:mPr>
                <m:mcs>
                  <m:mc>
                    <m:mcPr>
                      <m:count m:val="1"/>
                      <m:mcJc m:val="center"/>
                    </m:mcPr>
                  </m:mc>
                </m:mcs>
                <m:ctrlPr>
                  <w:rPr>
                    <w:rFonts w:ascii="Cambria Math" w:eastAsiaTheme="minorEastAsia" w:hAnsi="Cambria Math"/>
                    <w:i/>
                    <w:lang w:val="en-GB" w:eastAsia="ja-JP"/>
                  </w:rPr>
                </m:ctrlPr>
              </m:mPr>
              <m:m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s</m:t>
                      </m:r>
                    </m:e>
                    <m:sub>
                      <m:r>
                        <w:rPr>
                          <w:rFonts w:ascii="Cambria Math" w:eastAsiaTheme="minorEastAsia" w:hAnsi="Cambria Math"/>
                          <w:lang w:val="en-GB" w:eastAsia="ja-JP"/>
                        </w:rPr>
                        <m:t>1</m:t>
                      </m:r>
                    </m:sub>
                  </m:sSub>
                </m:e>
              </m:mr>
              <m:mr>
                <m:e>
                  <m:r>
                    <w:rPr>
                      <w:rFonts w:ascii="Cambria Math" w:eastAsiaTheme="minorEastAsia" w:hAnsi="Cambria Math"/>
                      <w:lang w:val="en-GB" w:eastAsia="ja-JP"/>
                    </w:rPr>
                    <m:t>…</m:t>
                  </m:r>
                </m:e>
              </m:mr>
              <m:m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s</m:t>
                      </m:r>
                    </m:e>
                    <m:sub>
                      <m:r>
                        <w:rPr>
                          <w:rFonts w:ascii="Cambria Math" w:eastAsiaTheme="minorEastAsia" w:hAnsi="Cambria Math"/>
                          <w:lang w:val="en-GB" w:eastAsia="ja-JP"/>
                        </w:rPr>
                        <m:t>v</m:t>
                      </m:r>
                    </m:sub>
                  </m:sSub>
                </m:e>
              </m:mr>
            </m:m>
          </m:e>
        </m:d>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m:rPr>
            <m:sty m:val="bi"/>
          </m:rPr>
          <w:rPr>
            <w:rFonts w:ascii="Cambria Math" w:eastAsiaTheme="minorEastAsia" w:hAnsi="Cambria Math"/>
            <w:lang w:val="en-GB" w:eastAsia="ja-JP"/>
          </w:rPr>
          <m:t>Ws</m:t>
        </m:r>
      </m:oMath>
      <w:r w:rsidR="00023B19">
        <w:rPr>
          <w:rFonts w:eastAsiaTheme="minorEastAsia"/>
          <w:b/>
          <w:lang w:val="en-GB" w:eastAsia="ja-JP"/>
        </w:rPr>
        <w:t xml:space="preserve"> </w:t>
      </w:r>
      <w:r w:rsidR="00023B19">
        <w:rPr>
          <w:rFonts w:eastAsiaTheme="minorEastAsia"/>
          <w:b/>
          <w:lang w:val="en-GB" w:eastAsia="ja-JP"/>
        </w:rPr>
        <w:tab/>
      </w:r>
      <w:r w:rsidR="00023B19">
        <w:rPr>
          <w:rFonts w:eastAsiaTheme="minorEastAsia"/>
          <w:b/>
          <w:lang w:val="en-GB" w:eastAsia="ja-JP"/>
        </w:rPr>
        <w:tab/>
      </w:r>
      <w:r w:rsidR="00023B19">
        <w:rPr>
          <w:rFonts w:eastAsiaTheme="minorEastAsia"/>
          <w:b/>
          <w:lang w:val="en-GB" w:eastAsia="ja-JP"/>
        </w:rPr>
        <w:tab/>
      </w:r>
      <w:r w:rsidR="00C40308">
        <w:rPr>
          <w:rFonts w:eastAsiaTheme="minorEastAsia"/>
          <w:b/>
          <w:lang w:val="en-GB" w:eastAsia="ja-JP"/>
        </w:rPr>
        <w:tab/>
      </w:r>
      <w:r w:rsidR="00023B19" w:rsidRPr="00023B19">
        <w:rPr>
          <w:rFonts w:eastAsiaTheme="minorEastAsia"/>
          <w:bCs/>
          <w:lang w:val="en-GB" w:eastAsia="ja-JP"/>
        </w:rPr>
        <w:t>(eq.3)</w:t>
      </w:r>
    </w:p>
    <w:p w14:paraId="45319453" w14:textId="5129D197" w:rsidR="00380DB0" w:rsidRPr="00470DC8" w:rsidRDefault="00380DB0" w:rsidP="00980125">
      <w:pPr>
        <w:rPr>
          <w:rFonts w:eastAsiaTheme="minorEastAsia"/>
          <w:color w:val="FF0000"/>
          <w:lang w:val="en-GB" w:eastAsia="ja-JP"/>
        </w:rPr>
      </w:pPr>
      <w:r>
        <w:rPr>
          <w:rFonts w:eastAsiaTheme="minorEastAsia"/>
          <w:lang w:val="en-GB" w:eastAsia="ja-JP"/>
        </w:rPr>
        <w:t xml:space="preserve">Note that the actual PDSCH channel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oMath>
      <w:r>
        <w:rPr>
          <w:rFonts w:eastAsiaTheme="minorEastAsia"/>
          <w:lang w:val="en-GB" w:eastAsia="ja-JP"/>
        </w:rPr>
        <w:t xml:space="preserve"> is the same as the one used to derive the precoding matrix </w:t>
      </w:r>
      <m:oMath>
        <m:r>
          <m:rPr>
            <m:sty m:val="bi"/>
          </m:rPr>
          <w:rPr>
            <w:rFonts w:ascii="Cambria Math" w:eastAsiaTheme="minorEastAsia" w:hAnsi="Cambria Math"/>
            <w:lang w:val="en-GB" w:eastAsia="ja-JP"/>
          </w:rPr>
          <m:t>W</m:t>
        </m:r>
      </m:oMath>
      <w:r>
        <w:rPr>
          <w:rFonts w:eastAsiaTheme="minorEastAsia"/>
          <w:b/>
          <w:bCs/>
          <w:lang w:val="en-GB" w:eastAsia="ja-JP"/>
        </w:rPr>
        <w:t xml:space="preserve">. </w:t>
      </w:r>
      <w:r w:rsidRPr="00ED79D2">
        <w:rPr>
          <w:rFonts w:eastAsiaTheme="minorEastAsia"/>
          <w:lang w:val="en-GB" w:eastAsia="ja-JP"/>
        </w:rPr>
        <w:t xml:space="preserve">Therefore, the </w:t>
      </w:r>
      <w:r w:rsidR="0061794D">
        <w:rPr>
          <w:rFonts w:eastAsiaTheme="minorEastAsia"/>
          <w:lang w:val="en-GB" w:eastAsia="ja-JP"/>
        </w:rPr>
        <w:t xml:space="preserve">CSI including the </w:t>
      </w:r>
      <w:r w:rsidR="00E92B31">
        <w:rPr>
          <w:rFonts w:eastAsiaTheme="minorEastAsia"/>
          <w:lang w:val="en-GB" w:eastAsia="ja-JP"/>
        </w:rPr>
        <w:t xml:space="preserve">precoder </w:t>
      </w:r>
      <w:r>
        <w:rPr>
          <w:rFonts w:eastAsiaTheme="minorEastAsia"/>
          <w:lang w:val="en-GB" w:eastAsia="ja-JP"/>
        </w:rPr>
        <w:t>match</w:t>
      </w:r>
      <w:r w:rsidR="00DE793B">
        <w:rPr>
          <w:rFonts w:eastAsiaTheme="minorEastAsia"/>
          <w:lang w:val="en-GB" w:eastAsia="ja-JP"/>
        </w:rPr>
        <w:t>es</w:t>
      </w:r>
      <w:r>
        <w:rPr>
          <w:rFonts w:eastAsiaTheme="minorEastAsia"/>
          <w:lang w:val="en-GB" w:eastAsia="ja-JP"/>
        </w:rPr>
        <w:t xml:space="preserve"> the actual PDSCH channel</w:t>
      </w:r>
      <w:r w:rsidR="00731311">
        <w:rPr>
          <w:rFonts w:eastAsiaTheme="minorEastAsia"/>
          <w:lang w:val="en-GB" w:eastAsia="ja-JP"/>
        </w:rPr>
        <w:t xml:space="preserve">. </w:t>
      </w:r>
    </w:p>
    <w:p w14:paraId="57D0C0FD" w14:textId="77777777" w:rsidR="000154F9" w:rsidRDefault="000154F9" w:rsidP="00980125">
      <w:pPr>
        <w:rPr>
          <w:lang w:val="en-GB" w:eastAsia="ja-JP"/>
        </w:rPr>
      </w:pPr>
    </w:p>
    <w:p w14:paraId="428030C3" w14:textId="6BB5F027" w:rsidR="00E549D4" w:rsidRPr="00470DC8" w:rsidRDefault="005B1E63" w:rsidP="00470DC8">
      <w:pPr>
        <w:rPr>
          <w:rFonts w:eastAsiaTheme="minorEastAsia"/>
          <w:lang w:val="en-GB" w:eastAsia="ja-JP"/>
        </w:rPr>
      </w:pPr>
      <w:r w:rsidRPr="00470DC8">
        <w:rPr>
          <w:rFonts w:eastAsiaTheme="minorEastAsia"/>
          <w:b/>
          <w:bCs/>
          <w:lang w:val="en-GB" w:eastAsia="ja-JP"/>
        </w:rPr>
        <w:t>Option2:</w:t>
      </w:r>
      <w:r w:rsidR="001B41CA" w:rsidRPr="00470DC8">
        <w:rPr>
          <w:rFonts w:eastAsiaTheme="minorEastAsia"/>
          <w:lang w:val="en-GB" w:eastAsia="ja-JP"/>
        </w:rPr>
        <w:t xml:space="preserve"> </w:t>
      </w:r>
      <w:r w:rsidR="00920D96" w:rsidRPr="00470DC8">
        <w:rPr>
          <w:rFonts w:eastAsiaTheme="minorEastAsia"/>
          <w:lang w:val="en-GB" w:eastAsia="ja-JP"/>
        </w:rPr>
        <w:t xml:space="preserve"> </w:t>
      </w:r>
      <w:r w:rsidR="00A33F2A" w:rsidRPr="00470DC8">
        <w:rPr>
          <w:rFonts w:eastAsiaTheme="minorEastAsia"/>
          <w:lang w:val="en-GB" w:eastAsia="ja-JP"/>
        </w:rPr>
        <w:t xml:space="preserve">The channel for PDSCH </w:t>
      </w:r>
      <w:r w:rsidR="0061794D">
        <w:rPr>
          <w:rFonts w:eastAsiaTheme="minorEastAsia"/>
          <w:lang w:val="en-GB" w:eastAsia="ja-JP"/>
        </w:rPr>
        <w:t>is</w:t>
      </w:r>
      <w:r w:rsidR="00A33F2A" w:rsidRPr="00470DC8">
        <w:rPr>
          <w:rFonts w:eastAsiaTheme="minorEastAsia"/>
          <w:lang w:val="en-GB" w:eastAsia="ja-JP"/>
        </w:rPr>
        <w:t xml:space="preserve"> obtained from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CSI-RS</m:t>
            </m:r>
          </m:sub>
        </m:sSub>
      </m:oMath>
      <w:r w:rsidR="00A33F2A" w:rsidRPr="00470DC8">
        <w:rPr>
          <w:rFonts w:eastAsiaTheme="minorEastAsia"/>
          <w:lang w:val="en-GB" w:eastAsia="ja-JP"/>
        </w:rPr>
        <w:t xml:space="preserve"> by applying a scaling factor according to the EPRE ratio </w:t>
      </w:r>
      <w:r w:rsidR="00920D96" w:rsidRPr="00470DC8">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r>
              <w:rPr>
                <w:rFonts w:ascii="Cambria Math" w:eastAsiaTheme="minorEastAsia" w:hAnsi="Cambria Math"/>
                <w:lang w:val="en-GB" w:eastAsia="ja-JP"/>
              </w:rPr>
              <m:t>n</m:t>
            </m:r>
          </m:sub>
        </m:sSub>
        <m:r>
          <w:rPr>
            <w:rFonts w:ascii="Cambria Math" w:eastAsiaTheme="minorEastAsia" w:hAnsi="Cambria Math"/>
            <w:lang w:val="en-GB" w:eastAsia="ja-JP"/>
          </w:rPr>
          <m:t>=</m:t>
        </m:r>
        <m:f>
          <m:fPr>
            <m:ctrlPr>
              <w:rPr>
                <w:rFonts w:ascii="Cambria Math" w:eastAsiaTheme="minorEastAsia" w:hAnsi="Cambria Math"/>
                <w:i/>
                <w:lang w:val="en-GB" w:eastAsia="ja-JP"/>
              </w:rPr>
            </m:ctrlPr>
          </m:fPr>
          <m:num>
            <m:sSubSup>
              <m:sSubSupPr>
                <m:ctrlPr>
                  <w:rPr>
                    <w:rFonts w:ascii="Cambria Math" w:hAnsi="Cambria Math"/>
                    <w:i/>
                    <w:lang w:val="en-GB" w:eastAsia="ja-JP"/>
                  </w:rPr>
                </m:ctrlPr>
              </m:sSubSupPr>
              <m:e>
                <m:r>
                  <w:rPr>
                    <w:rFonts w:ascii="Cambria Math" w:hAnsi="Cambria Math"/>
                    <w:lang w:val="en-GB" w:eastAsia="ja-JP"/>
                  </w:rPr>
                  <m:t>P</m:t>
                </m:r>
              </m:e>
              <m:sub>
                <m:r>
                  <w:rPr>
                    <w:rFonts w:ascii="Cambria Math" w:hAnsi="Cambria Math"/>
                    <w:lang w:val="en-GB" w:eastAsia="ja-JP"/>
                  </w:rPr>
                  <m:t>PDSCH</m:t>
                </m:r>
              </m:sub>
              <m:sup>
                <m:r>
                  <w:rPr>
                    <w:rFonts w:ascii="Cambria Math" w:hAnsi="Cambria Math"/>
                    <w:lang w:val="en-GB" w:eastAsia="ja-JP"/>
                  </w:rPr>
                  <m:t>total</m:t>
                </m:r>
              </m:sup>
            </m:sSubSup>
            <m:r>
              <m:rPr>
                <m:sty m:val="p"/>
              </m:rPr>
              <w:rPr>
                <w:rFonts w:ascii="Cambria Math" w:eastAsiaTheme="minorEastAsia" w:hAnsi="Cambria Math"/>
                <w:lang w:val="en-GB" w:eastAsia="ja-JP"/>
              </w:rPr>
              <m:t xml:space="preserve"> </m:t>
            </m:r>
          </m:num>
          <m:den>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r>
                  <w:rPr>
                    <w:rFonts w:ascii="Cambria Math" w:eastAsiaTheme="minorEastAsia" w:hAnsi="Cambria Math"/>
                    <w:lang w:val="en-GB" w:eastAsia="ja-JP"/>
                  </w:rPr>
                  <m:t>n</m:t>
                </m:r>
              </m:sup>
            </m:sSubSup>
          </m:den>
        </m:f>
      </m:oMath>
      <w:r w:rsidR="00920D96" w:rsidRPr="00470DC8">
        <w:rPr>
          <w:rFonts w:eastAsiaTheme="minorEastAsia"/>
          <w:lang w:val="en-GB" w:eastAsia="ja-JP"/>
        </w:rPr>
        <w:t xml:space="preserve"> </w:t>
      </w:r>
      <w:r w:rsidR="00E549D4" w:rsidRPr="00470DC8">
        <w:rPr>
          <w:rFonts w:eastAsiaTheme="minorEastAsia"/>
          <w:lang w:val="en-GB" w:eastAsia="ja-JP"/>
        </w:rPr>
        <w:t>,</w:t>
      </w:r>
      <w:r w:rsidR="0076474C">
        <w:rPr>
          <w:rFonts w:eastAsiaTheme="minorEastAsia"/>
          <w:lang w:val="en-GB" w:eastAsia="ja-JP"/>
        </w:rPr>
        <w:t xml:space="preserve"> i.e.,</w:t>
      </w:r>
    </w:p>
    <w:p w14:paraId="52387594" w14:textId="5928C266" w:rsidR="00E549D4" w:rsidRDefault="000E37F9" w:rsidP="0076474C">
      <w:pPr>
        <w:jc w:val="center"/>
        <w:rPr>
          <w:rFonts w:eastAsiaTheme="minorEastAsia"/>
          <w:lang w:val="en-GB" w:eastAsia="ja-JP"/>
        </w:rPr>
      </w:pP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r>
              <m:rPr>
                <m:sty m:val="bi"/>
              </m:rPr>
              <w:rPr>
                <w:rFonts w:ascii="Cambria Math" w:eastAsiaTheme="minorEastAsia" w:hAnsi="Cambria Math"/>
                <w:lang w:val="en-GB" w:eastAsia="ja-JP"/>
              </w:rPr>
              <m:t>'</m:t>
            </m:r>
          </m:e>
          <m:sub>
            <m:r>
              <w:rPr>
                <w:rFonts w:ascii="Cambria Math" w:eastAsiaTheme="minorEastAsia" w:hAnsi="Cambria Math"/>
                <w:lang w:val="en-GB" w:eastAsia="ja-JP"/>
              </w:rPr>
              <m:t>PDSCH</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r>
                          <w:rPr>
                            <w:rFonts w:ascii="Cambria Math" w:eastAsiaTheme="minorEastAsia" w:hAnsi="Cambria Math"/>
                            <w:lang w:val="en-GB" w:eastAsia="ja-JP"/>
                          </w:rPr>
                          <m:t>'</m:t>
                        </m:r>
                      </m:e>
                      <m:sub>
                        <m:r>
                          <w:rPr>
                            <w:rFonts w:ascii="Cambria Math" w:eastAsiaTheme="minorEastAsia" w:hAnsi="Cambria Math"/>
                            <w:lang w:val="en-GB" w:eastAsia="ja-JP"/>
                          </w:rPr>
                          <m:t>0</m:t>
                        </m:r>
                      </m:sub>
                    </m:sSub>
                    <m:r>
                      <w:rPr>
                        <w:rFonts w:ascii="Cambria Math" w:eastAsiaTheme="minorEastAsia" w:hAnsi="Cambria Math"/>
                        <w:lang w:val="en-GB" w:eastAsia="ja-JP"/>
                      </w:rPr>
                      <m:t>P</m:t>
                    </m:r>
                  </m:e>
                  <m:sub>
                    <m:r>
                      <w:rPr>
                        <w:rFonts w:ascii="Cambria Math" w:eastAsiaTheme="minorEastAsia" w:hAnsi="Cambria Math"/>
                        <w:lang w:val="en-GB" w:eastAsia="ja-JP"/>
                      </w:rPr>
                      <m:t>CSI</m:t>
                    </m:r>
                    <m:r>
                      <w:rPr>
                        <w:rFonts w:ascii="Cambria Math" w:eastAsiaTheme="minorEastAsia" w:hAnsi="Cambria Math"/>
                        <w:lang w:val="en-GB" w:eastAsia="ja-JP"/>
                      </w:rPr>
                      <m:t>-</m:t>
                    </m:r>
                    <m:r>
                      <w:rPr>
                        <w:rFonts w:ascii="Cambria Math" w:eastAsiaTheme="minorEastAsia" w:hAnsi="Cambria Math"/>
                        <w:lang w:val="en-GB" w:eastAsia="ja-JP"/>
                      </w:rPr>
                      <m:t>RS</m:t>
                    </m:r>
                    <m:r>
                      <w:rPr>
                        <w:rFonts w:ascii="Cambria Math" w:eastAsiaTheme="minorEastAsia" w:hAnsi="Cambria Math"/>
                        <w:lang w:val="en-GB" w:eastAsia="ja-JP"/>
                      </w:rPr>
                      <m:t xml:space="preserve"> </m:t>
                    </m:r>
                  </m:sub>
                  <m:sup>
                    <m:r>
                      <w:rPr>
                        <w:rFonts w:ascii="Cambria Math" w:eastAsiaTheme="minorEastAsia" w:hAnsi="Cambria Math"/>
                        <w:lang w:val="en-GB" w:eastAsia="ja-JP"/>
                      </w:rPr>
                      <m:t>0</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0</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r>
                          <w:rPr>
                            <w:rFonts w:ascii="Cambria Math" w:eastAsiaTheme="minorEastAsia" w:hAnsi="Cambria Math"/>
                            <w:lang w:val="en-GB" w:eastAsia="ja-JP"/>
                          </w:rPr>
                          <m:t>'</m:t>
                        </m:r>
                      </m:e>
                      <m:sub>
                        <m:r>
                          <w:rPr>
                            <w:rFonts w:ascii="Cambria Math" w:eastAsiaTheme="minorEastAsia" w:hAnsi="Cambria Math"/>
                            <w:lang w:val="en-GB" w:eastAsia="ja-JP"/>
                          </w:rPr>
                          <m:t>1</m:t>
                        </m:r>
                      </m:sub>
                    </m:sSub>
                    <m:r>
                      <w:rPr>
                        <w:rFonts w:ascii="Cambria Math" w:eastAsiaTheme="minorEastAsia" w:hAnsi="Cambria Math"/>
                        <w:lang w:val="en-GB" w:eastAsia="ja-JP"/>
                      </w:rPr>
                      <m:t>P</m:t>
                    </m:r>
                  </m:e>
                  <m:sub>
                    <m:r>
                      <w:rPr>
                        <w:rFonts w:ascii="Cambria Math" w:eastAsiaTheme="minorEastAsia" w:hAnsi="Cambria Math"/>
                        <w:lang w:val="en-GB" w:eastAsia="ja-JP"/>
                      </w:rPr>
                      <m:t>CSI</m:t>
                    </m:r>
                    <m:r>
                      <w:rPr>
                        <w:rFonts w:ascii="Cambria Math" w:eastAsiaTheme="minorEastAsia" w:hAnsi="Cambria Math"/>
                        <w:lang w:val="en-GB" w:eastAsia="ja-JP"/>
                      </w:rPr>
                      <m:t>-</m:t>
                    </m:r>
                    <m:r>
                      <w:rPr>
                        <w:rFonts w:ascii="Cambria Math" w:eastAsiaTheme="minorEastAsia" w:hAnsi="Cambria Math"/>
                        <w:lang w:val="en-GB" w:eastAsia="ja-JP"/>
                      </w:rPr>
                      <m:t>RS</m:t>
                    </m:r>
                    <m:r>
                      <w:rPr>
                        <w:rFonts w:ascii="Cambria Math" w:eastAsiaTheme="minorEastAsia" w:hAnsi="Cambria Math"/>
                        <w:lang w:val="en-GB" w:eastAsia="ja-JP"/>
                      </w:rPr>
                      <m:t xml:space="preserve"> </m:t>
                    </m:r>
                  </m:sub>
                  <m:sup>
                    <m:r>
                      <w:rPr>
                        <w:rFonts w:ascii="Cambria Math" w:eastAsiaTheme="minorEastAsia" w:hAnsi="Cambria Math"/>
                        <w:lang w:val="en-GB" w:eastAsia="ja-JP"/>
                      </w:rPr>
                      <m:t>1</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r>
                          <w:rPr>
                            <w:rFonts w:ascii="Cambria Math" w:eastAsiaTheme="minorEastAsia" w:hAnsi="Cambria Math"/>
                            <w:lang w:val="en-GB" w:eastAsia="ja-JP"/>
                          </w:rPr>
                          <m:t>'</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b>
                    </m:sSub>
                    <m:r>
                      <w:rPr>
                        <w:rFonts w:ascii="Cambria Math" w:eastAsiaTheme="minorEastAsia" w:hAnsi="Cambria Math"/>
                        <w:lang w:val="en-GB" w:eastAsia="ja-JP"/>
                      </w:rPr>
                      <m:t>P</m:t>
                    </m:r>
                  </m:e>
                  <m:sub>
                    <m:r>
                      <w:rPr>
                        <w:rFonts w:ascii="Cambria Math" w:eastAsiaTheme="minorEastAsia" w:hAnsi="Cambria Math"/>
                        <w:lang w:val="en-GB" w:eastAsia="ja-JP"/>
                      </w:rPr>
                      <m:t>CSI</m:t>
                    </m:r>
                    <m:r>
                      <w:rPr>
                        <w:rFonts w:ascii="Cambria Math" w:eastAsiaTheme="minorEastAsia" w:hAnsi="Cambria Math"/>
                        <w:lang w:val="en-GB" w:eastAsia="ja-JP"/>
                      </w:rPr>
                      <m:t>-</m:t>
                    </m:r>
                    <m:r>
                      <w:rPr>
                        <w:rFonts w:ascii="Cambria Math" w:eastAsiaTheme="minorEastAsia" w:hAnsi="Cambria Math"/>
                        <w:lang w:val="en-GB" w:eastAsia="ja-JP"/>
                      </w:rPr>
                      <m:t>RS</m:t>
                    </m:r>
                    <m:r>
                      <w:rPr>
                        <w:rFonts w:ascii="Cambria Math" w:eastAsiaTheme="minorEastAsia" w:hAnsi="Cambria Math"/>
                        <w:lang w:val="en-GB" w:eastAsia="ja-JP"/>
                      </w:rPr>
                      <m:t xml:space="preserve"> </m:t>
                    </m:r>
                  </m:sub>
                  <m:sup>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b>
            </m:sSub>
          </m:e>
        </m:d>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PDSCH</m:t>
                    </m:r>
                    <m:r>
                      <w:rPr>
                        <w:rFonts w:ascii="Cambria Math" w:eastAsiaTheme="minorEastAsia" w:hAnsi="Cambria Math"/>
                        <w:lang w:val="en-GB" w:eastAsia="ja-JP"/>
                      </w:rPr>
                      <m:t xml:space="preserve"> </m:t>
                    </m:r>
                  </m:sub>
                  <m:sup>
                    <m:r>
                      <w:rPr>
                        <w:rFonts w:ascii="Cambria Math" w:eastAsiaTheme="minorEastAsia" w:hAnsi="Cambria Math"/>
                        <w:lang w:val="en-GB" w:eastAsia="ja-JP"/>
                      </w:rPr>
                      <m:t>total</m:t>
                    </m:r>
                  </m:sup>
                </m:sSubSup>
              </m:e>
            </m:rad>
            <m:sSub>
              <m:sSubPr>
                <m:ctrlPr>
                  <w:rPr>
                    <w:rFonts w:ascii="Cambria Math" w:eastAsiaTheme="minorEastAsia" w:hAnsi="Cambria Math"/>
                    <w:b/>
                    <w:bCs/>
                    <w:i/>
                    <w:lang w:val="en-GB" w:eastAsia="ja-JP"/>
                  </w:rPr>
                </m:ctrlPr>
              </m:sSubPr>
              <m:e>
                <m:r>
                  <m:rPr>
                    <m:sty m:val="bi"/>
                  </m:rPr>
                  <w:rPr>
                    <w:rFonts w:ascii="Cambria Math" w:eastAsiaTheme="minorEastAsia" w:hAnsi="Cambria Math"/>
                    <w:lang w:val="en-GB" w:eastAsia="ja-JP"/>
                  </w:rPr>
                  <m:t>H</m:t>
                </m:r>
              </m:e>
              <m:sub>
                <m:r>
                  <m:rPr>
                    <m:sty m:val="bi"/>
                  </m:rPr>
                  <w:rPr>
                    <w:rFonts w:ascii="Cambria Math" w:eastAsiaTheme="minorEastAsia" w:hAnsi="Cambria Math"/>
                    <w:lang w:val="en-GB" w:eastAsia="ja-JP"/>
                  </w:rPr>
                  <m:t>0</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PDSCH</m:t>
                    </m:r>
                    <m:r>
                      <w:rPr>
                        <w:rFonts w:ascii="Cambria Math" w:eastAsiaTheme="minorEastAsia" w:hAnsi="Cambria Math"/>
                        <w:lang w:val="en-GB" w:eastAsia="ja-JP"/>
                      </w:rPr>
                      <m:t xml:space="preserve"> </m:t>
                    </m:r>
                  </m:sub>
                  <m:sup>
                    <m:r>
                      <w:rPr>
                        <w:rFonts w:ascii="Cambria Math" w:eastAsiaTheme="minorEastAsia" w:hAnsi="Cambria Math"/>
                        <w:lang w:val="en-GB" w:eastAsia="ja-JP"/>
                      </w:rPr>
                      <m:t>total</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PDSCH</m:t>
                    </m:r>
                    <m:r>
                      <w:rPr>
                        <w:rFonts w:ascii="Cambria Math" w:eastAsiaTheme="minorEastAsia" w:hAnsi="Cambria Math"/>
                        <w:lang w:val="en-GB" w:eastAsia="ja-JP"/>
                      </w:rPr>
                      <m:t xml:space="preserve"> </m:t>
                    </m:r>
                  </m:sub>
                  <m:sup>
                    <m:r>
                      <w:rPr>
                        <w:rFonts w:ascii="Cambria Math" w:eastAsiaTheme="minorEastAsia" w:hAnsi="Cambria Math"/>
                        <w:lang w:val="en-GB" w:eastAsia="ja-JP"/>
                      </w:rPr>
                      <m:t>total</m:t>
                    </m:r>
                  </m:sup>
                </m:sSubSup>
              </m:e>
            </m:rad>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b>
            </m:sSub>
          </m:e>
        </m:d>
        <m:r>
          <w:rPr>
            <w:rFonts w:ascii="Cambria Math" w:eastAsiaTheme="minorEastAsia" w:hAnsi="Cambria Math"/>
            <w:lang w:val="en-GB" w:eastAsia="ja-JP"/>
          </w:rPr>
          <m:t>=</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PDSCH</m:t>
                </m:r>
                <m:r>
                  <w:rPr>
                    <w:rFonts w:ascii="Cambria Math" w:eastAsiaTheme="minorEastAsia" w:hAnsi="Cambria Math"/>
                    <w:lang w:val="en-GB" w:eastAsia="ja-JP"/>
                  </w:rPr>
                  <m:t xml:space="preserve"> </m:t>
                </m:r>
              </m:sub>
              <m:sup>
                <m:r>
                  <w:rPr>
                    <w:rFonts w:ascii="Cambria Math" w:eastAsiaTheme="minorEastAsia" w:hAnsi="Cambria Math"/>
                    <w:lang w:val="en-GB" w:eastAsia="ja-JP"/>
                  </w:rPr>
                  <m:t>total</m:t>
                </m:r>
              </m:sup>
            </m:sSubSup>
          </m:e>
        </m:rad>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0</m:t>
            </m:r>
          </m:sub>
        </m:sSub>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b>
        </m:sSub>
        <m:r>
          <w:rPr>
            <w:rFonts w:ascii="Cambria Math" w:eastAsiaTheme="minorEastAsia" w:hAnsi="Cambria Math"/>
            <w:lang w:val="en-GB" w:eastAsia="ja-JP"/>
          </w:rPr>
          <m:t>]</m:t>
        </m:r>
      </m:oMath>
      <w:r w:rsidR="0076474C">
        <w:rPr>
          <w:rFonts w:eastAsiaTheme="minorEastAsia"/>
          <w:lang w:val="en-GB" w:eastAsia="ja-JP"/>
        </w:rPr>
        <w:t xml:space="preserve"> </w:t>
      </w:r>
      <w:r w:rsidR="0076474C">
        <w:rPr>
          <w:rFonts w:eastAsiaTheme="minorEastAsia"/>
          <w:lang w:val="en-GB" w:eastAsia="ja-JP"/>
        </w:rPr>
        <w:tab/>
      </w:r>
      <w:r w:rsidR="0076474C">
        <w:rPr>
          <w:rFonts w:eastAsiaTheme="minorEastAsia"/>
          <w:lang w:val="en-GB" w:eastAsia="ja-JP"/>
        </w:rPr>
        <w:tab/>
      </w:r>
      <w:r w:rsidR="0076474C">
        <w:rPr>
          <w:rFonts w:eastAsiaTheme="minorEastAsia"/>
          <w:lang w:val="en-GB" w:eastAsia="ja-JP"/>
        </w:rPr>
        <w:tab/>
      </w:r>
      <w:r w:rsidR="0076474C">
        <w:rPr>
          <w:rFonts w:eastAsiaTheme="minorEastAsia"/>
          <w:lang w:val="en-GB" w:eastAsia="ja-JP"/>
        </w:rPr>
        <w:tab/>
        <w:t>(eq.4)</w:t>
      </w:r>
    </w:p>
    <w:p w14:paraId="66153DFA" w14:textId="6094E912" w:rsidR="00405F15" w:rsidRDefault="00CF623E" w:rsidP="00920D96">
      <w:pPr>
        <w:rPr>
          <w:rFonts w:eastAsiaTheme="minorEastAsia"/>
          <w:lang w:val="en-GB" w:eastAsia="ja-JP"/>
        </w:rPr>
      </w:pPr>
      <w:r>
        <w:rPr>
          <w:rFonts w:eastAsiaTheme="minorEastAsia"/>
          <w:lang w:val="en-GB" w:eastAsia="ja-JP"/>
        </w:rPr>
        <w:t xml:space="preserve">The precoder derived based on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oMath>
      <w:r>
        <w:rPr>
          <w:rFonts w:eastAsiaTheme="minorEastAsia"/>
          <w:lang w:val="en-GB" w:eastAsia="ja-JP"/>
        </w:rPr>
        <w:t xml:space="preserve"> can be expressed as </w:t>
      </w:r>
      <m:oMath>
        <m:r>
          <m:rPr>
            <m:sty m:val="bi"/>
          </m:rPr>
          <w:rPr>
            <w:rFonts w:ascii="Cambria Math" w:eastAsiaTheme="minorEastAsia" w:hAnsi="Cambria Math"/>
            <w:lang w:val="en-GB" w:eastAsia="ja-JP"/>
          </w:rPr>
          <m:t>W'</m:t>
        </m:r>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m>
              <m:mPr>
                <m:mcs>
                  <m:mc>
                    <m:mcPr>
                      <m:count m:val="1"/>
                      <m:mcJc m:val="center"/>
                    </m:mcPr>
                  </m:mc>
                </m:mcs>
                <m:ctrlPr>
                  <w:rPr>
                    <w:rFonts w:ascii="Cambria Math" w:eastAsiaTheme="minorEastAsia" w:hAnsi="Cambria Math"/>
                    <w:i/>
                    <w:lang w:val="en-GB" w:eastAsia="ja-JP"/>
                  </w:rPr>
                </m:ctrlPr>
              </m:mPr>
              <m:mr>
                <m:e>
                  <m:m>
                    <m:mPr>
                      <m:mcs>
                        <m:mc>
                          <m:mcPr>
                            <m:count m:val="1"/>
                            <m:mcJc m:val="center"/>
                          </m:mcPr>
                        </m:mc>
                      </m:mcs>
                      <m:ctrlPr>
                        <w:rPr>
                          <w:rFonts w:ascii="Cambria Math" w:eastAsiaTheme="minorEastAsia" w:hAnsi="Cambria Math"/>
                          <w:i/>
                          <w:lang w:val="en-GB" w:eastAsia="ja-JP"/>
                        </w:rPr>
                      </m:ctrlPr>
                    </m:mPr>
                    <m:m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0</m:t>
                            </m:r>
                          </m:sub>
                        </m:sSub>
                      </m:e>
                    </m:mr>
                    <m:m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1</m:t>
                            </m:r>
                          </m:sub>
                        </m:sSub>
                      </m:e>
                    </m:mr>
                  </m:m>
                </m:e>
              </m:mr>
              <m:mr>
                <m:e>
                  <m:r>
                    <w:rPr>
                      <w:rFonts w:ascii="Cambria Math" w:eastAsiaTheme="minorEastAsia" w:hAnsi="Cambria Math"/>
                      <w:lang w:val="en-GB" w:eastAsia="ja-JP"/>
                    </w:rPr>
                    <m:t>…</m:t>
                  </m:r>
                </m:e>
              </m:mr>
              <m:m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b>
                  </m:sSub>
                </m:e>
              </m:mr>
            </m:m>
          </m:e>
        </m:d>
      </m:oMath>
      <w:r>
        <w:rPr>
          <w:rFonts w:eastAsiaTheme="minorEastAsia"/>
          <w:lang w:val="en-GB" w:eastAsia="ja-JP"/>
        </w:rPr>
        <w:t xml:space="preserve">, where the power of each column of </w:t>
      </w:r>
      <w:r w:rsidRPr="0041792B">
        <w:rPr>
          <w:rFonts w:eastAsiaTheme="minorEastAsia"/>
          <w:b/>
          <w:bCs/>
          <w:lang w:val="en-GB" w:eastAsia="ja-JP"/>
        </w:rPr>
        <w:t xml:space="preserve"> </w:t>
      </w:r>
      <m:oMath>
        <m:r>
          <m:rPr>
            <m:sty m:val="bi"/>
          </m:rPr>
          <w:rPr>
            <w:rFonts w:ascii="Cambria Math" w:eastAsiaTheme="minorEastAsia" w:hAnsi="Cambria Math"/>
            <w:lang w:val="en-GB" w:eastAsia="ja-JP"/>
          </w:rPr>
          <m:t>W'</m:t>
        </m:r>
      </m:oMath>
      <w:r>
        <w:rPr>
          <w:rFonts w:eastAsiaTheme="minorEastAsia"/>
          <w:lang w:val="en-GB" w:eastAsia="ja-JP"/>
        </w:rPr>
        <w:t xml:space="preserve"> is normalized to </w:t>
      </w:r>
      <m:oMath>
        <m:r>
          <w:rPr>
            <w:rFonts w:ascii="Cambria Math" w:eastAsiaTheme="minorEastAsia" w:hAnsi="Cambria Math"/>
            <w:lang w:val="en-GB" w:eastAsia="ja-JP"/>
          </w:rPr>
          <m:t>1/v</m:t>
        </m:r>
      </m:oMath>
      <w:r>
        <w:rPr>
          <w:rFonts w:eastAsiaTheme="minorEastAsia"/>
          <w:lang w:val="en-GB" w:eastAsia="ja-JP"/>
        </w:rPr>
        <w:t xml:space="preserve">, where </w:t>
      </w:r>
      <m:oMath>
        <m:r>
          <w:rPr>
            <w:rFonts w:ascii="Cambria Math" w:eastAsiaTheme="minorEastAsia" w:hAnsi="Cambria Math"/>
            <w:lang w:val="en-GB" w:eastAsia="ja-JP"/>
          </w:rPr>
          <m:t>v</m:t>
        </m:r>
      </m:oMath>
      <w:r>
        <w:rPr>
          <w:rFonts w:eastAsiaTheme="minorEastAsia"/>
          <w:lang w:val="en-GB" w:eastAsia="ja-JP"/>
        </w:rPr>
        <w:t xml:space="preserve">  is the rank.</w:t>
      </w:r>
      <w:r w:rsidR="0076474C">
        <w:rPr>
          <w:rFonts w:eastAsiaTheme="minorEastAsia"/>
          <w:lang w:val="en-GB" w:eastAsia="ja-JP"/>
        </w:rPr>
        <w:t xml:space="preserve"> </w:t>
      </w:r>
      <w:r w:rsidR="00C74D15">
        <w:rPr>
          <w:rFonts w:eastAsiaTheme="minorEastAsia"/>
          <w:lang w:val="en-GB" w:eastAsia="ja-JP"/>
        </w:rPr>
        <w:t>The precoded PDSCH signal received at the UE is then</w:t>
      </w:r>
    </w:p>
    <w:p w14:paraId="5A7BAD83" w14:textId="3E8A5AB1" w:rsidR="00920D96" w:rsidRDefault="000E37F9" w:rsidP="00CC18E9">
      <w:pPr>
        <w:jc w:val="center"/>
        <w:rPr>
          <w:lang w:val="en-GB" w:eastAsia="ja-JP"/>
        </w:rPr>
      </w:pP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y</m:t>
            </m:r>
          </m:e>
          <m:sub>
            <m:r>
              <w:rPr>
                <w:rFonts w:ascii="Cambria Math" w:eastAsiaTheme="minorEastAsia" w:hAnsi="Cambria Math"/>
                <w:lang w:val="en-GB" w:eastAsia="ja-JP"/>
              </w:rPr>
              <m:t>PDSCH</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0</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m:t>
                </m:r>
                <m:r>
                  <w:rPr>
                    <w:rFonts w:ascii="Cambria Math" w:eastAsiaTheme="minorEastAsia" w:hAnsi="Cambria Math"/>
                    <w:lang w:val="en-GB" w:eastAsia="ja-JP"/>
                  </w:rPr>
                  <m:t>1</m:t>
                </m:r>
              </m:sub>
            </m:sSub>
          </m:e>
        </m:d>
        <m:r>
          <m:rPr>
            <m:sty m:val="bi"/>
          </m:rPr>
          <w:rPr>
            <w:rFonts w:ascii="Cambria Math" w:eastAsiaTheme="minorEastAsia" w:hAnsi="Cambria Math"/>
            <w:lang w:val="en-GB" w:eastAsia="ja-JP"/>
          </w:rPr>
          <m:t>W</m:t>
        </m:r>
        <m:r>
          <m:rPr>
            <m:sty m:val="bi"/>
          </m:rP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m>
              <m:mPr>
                <m:mcs>
                  <m:mc>
                    <m:mcPr>
                      <m:count m:val="1"/>
                      <m:mcJc m:val="center"/>
                    </m:mcPr>
                  </m:mc>
                </m:mcs>
                <m:ctrlPr>
                  <w:rPr>
                    <w:rFonts w:ascii="Cambria Math" w:eastAsiaTheme="minorEastAsia" w:hAnsi="Cambria Math"/>
                    <w:i/>
                    <w:lang w:val="en-GB" w:eastAsia="ja-JP"/>
                  </w:rPr>
                </m:ctrlPr>
              </m:mPr>
              <m:m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s</m:t>
                      </m:r>
                    </m:e>
                    <m:sub>
                      <m:r>
                        <w:rPr>
                          <w:rFonts w:ascii="Cambria Math" w:eastAsiaTheme="minorEastAsia" w:hAnsi="Cambria Math"/>
                          <w:lang w:val="en-GB" w:eastAsia="ja-JP"/>
                        </w:rPr>
                        <m:t>1</m:t>
                      </m:r>
                    </m:sub>
                  </m:sSub>
                </m:e>
              </m:mr>
              <m:mr>
                <m:e>
                  <m:r>
                    <w:rPr>
                      <w:rFonts w:ascii="Cambria Math" w:eastAsiaTheme="minorEastAsia" w:hAnsi="Cambria Math"/>
                      <w:lang w:val="en-GB" w:eastAsia="ja-JP"/>
                    </w:rPr>
                    <m:t>…</m:t>
                  </m:r>
                </m:e>
              </m:mr>
              <m:m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s</m:t>
                      </m:r>
                    </m:e>
                    <m:sub>
                      <m:r>
                        <w:rPr>
                          <w:rFonts w:ascii="Cambria Math" w:eastAsiaTheme="minorEastAsia" w:hAnsi="Cambria Math"/>
                          <w:lang w:val="en-GB" w:eastAsia="ja-JP"/>
                        </w:rPr>
                        <m:t>v</m:t>
                      </m:r>
                    </m:sub>
                  </m:sSub>
                </m:e>
              </m:mr>
            </m:m>
          </m:e>
        </m:d>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PDSCH</m:t>
                </m:r>
                <m:r>
                  <w:rPr>
                    <w:rFonts w:ascii="Cambria Math" w:eastAsiaTheme="minorEastAsia" w:hAnsi="Cambria Math"/>
                    <w:lang w:val="en-GB" w:eastAsia="ja-JP"/>
                  </w:rPr>
                  <m:t xml:space="preserve"> </m:t>
                </m:r>
              </m:sub>
              <m:sup>
                <m:r>
                  <w:rPr>
                    <w:rFonts w:ascii="Cambria Math" w:eastAsiaTheme="minorEastAsia" w:hAnsi="Cambria Math"/>
                    <w:lang w:val="en-GB" w:eastAsia="ja-JP"/>
                  </w:rPr>
                  <m:t>total</m:t>
                </m:r>
              </m:sup>
            </m:sSubSup>
          </m:e>
        </m:rad>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sSup>
              <m:sSupPr>
                <m:ctrlPr>
                  <w:rPr>
                    <w:rFonts w:ascii="Cambria Math" w:eastAsiaTheme="minorEastAsia" w:hAnsi="Cambria Math"/>
                    <w:b/>
                    <w:i/>
                    <w:lang w:val="en-GB" w:eastAsia="ja-JP"/>
                  </w:rPr>
                </m:ctrlPr>
              </m:sSupPr>
              <m:e>
                <m:r>
                  <m:rPr>
                    <m:sty m:val="bi"/>
                  </m:rPr>
                  <w:rPr>
                    <w:rFonts w:ascii="Cambria Math" w:eastAsiaTheme="minorEastAsia" w:hAnsi="Cambria Math"/>
                    <w:lang w:val="en-GB" w:eastAsia="ja-JP"/>
                  </w:rPr>
                  <m:t>H</m:t>
                </m:r>
              </m:e>
              <m:sup>
                <m:r>
                  <m:rPr>
                    <m:sty m:val="bi"/>
                  </m:rPr>
                  <w:rPr>
                    <w:rFonts w:ascii="Cambria Math" w:eastAsiaTheme="minorEastAsia" w:hAnsi="Cambria Math"/>
                    <w:lang w:val="en-GB" w:eastAsia="ja-JP"/>
                  </w:rPr>
                  <m:t>'</m:t>
                </m:r>
              </m:sup>
            </m:sSup>
          </m:e>
          <m:sub>
            <m:r>
              <w:rPr>
                <w:rFonts w:ascii="Cambria Math" w:eastAsiaTheme="minorEastAsia" w:hAnsi="Cambria Math"/>
                <w:lang w:val="en-GB" w:eastAsia="ja-JP"/>
              </w:rPr>
              <m:t>PDSCH</m:t>
            </m:r>
          </m:sub>
        </m:sSub>
        <m:r>
          <m:rPr>
            <m:sty m:val="bi"/>
          </m:rPr>
          <w:rPr>
            <w:rFonts w:ascii="Cambria Math" w:eastAsiaTheme="minorEastAsia" w:hAnsi="Cambria Math"/>
            <w:lang w:val="en-GB" w:eastAsia="ja-JP"/>
          </w:rPr>
          <m:t>W</m:t>
        </m:r>
        <m:r>
          <m:rPr>
            <m:sty m:val="bi"/>
          </m:rPr>
          <w:rPr>
            <w:rFonts w:ascii="Cambria Math" w:eastAsiaTheme="minorEastAsia" w:hAnsi="Cambria Math"/>
            <w:lang w:val="en-GB" w:eastAsia="ja-JP"/>
          </w:rPr>
          <m:t>'</m:t>
        </m:r>
        <m:r>
          <m:rPr>
            <m:sty m:val="bi"/>
          </m:rPr>
          <w:rPr>
            <w:rFonts w:ascii="Cambria Math" w:eastAsiaTheme="minorEastAsia" w:hAnsi="Cambria Math"/>
            <w:lang w:val="en-GB" w:eastAsia="ja-JP"/>
          </w:rPr>
          <m:t>s</m:t>
        </m:r>
      </m:oMath>
      <w:r w:rsidR="00C40308">
        <w:rPr>
          <w:rFonts w:eastAsiaTheme="minorEastAsia"/>
          <w:b/>
          <w:lang w:val="en-GB" w:eastAsia="ja-JP"/>
        </w:rPr>
        <w:t xml:space="preserve"> </w:t>
      </w:r>
      <w:r w:rsidR="00C40308">
        <w:rPr>
          <w:rFonts w:eastAsiaTheme="minorEastAsia"/>
          <w:b/>
          <w:lang w:val="en-GB" w:eastAsia="ja-JP"/>
        </w:rPr>
        <w:tab/>
      </w:r>
      <w:r w:rsidR="00C40308">
        <w:rPr>
          <w:rFonts w:eastAsiaTheme="minorEastAsia"/>
          <w:b/>
          <w:lang w:val="en-GB" w:eastAsia="ja-JP"/>
        </w:rPr>
        <w:tab/>
      </w:r>
      <w:r w:rsidR="00C40308">
        <w:rPr>
          <w:rFonts w:eastAsiaTheme="minorEastAsia"/>
          <w:b/>
          <w:lang w:val="en-GB" w:eastAsia="ja-JP"/>
        </w:rPr>
        <w:tab/>
      </w:r>
      <w:r w:rsidR="00C40308">
        <w:rPr>
          <w:rFonts w:eastAsiaTheme="minorEastAsia"/>
          <w:b/>
          <w:lang w:val="en-GB" w:eastAsia="ja-JP"/>
        </w:rPr>
        <w:tab/>
      </w:r>
      <w:r w:rsidR="00C40308">
        <w:rPr>
          <w:rFonts w:eastAsiaTheme="minorEastAsia"/>
          <w:b/>
          <w:lang w:val="en-GB" w:eastAsia="ja-JP"/>
        </w:rPr>
        <w:tab/>
      </w:r>
      <w:r w:rsidR="00C40308" w:rsidRPr="00CC18E9">
        <w:rPr>
          <w:rFonts w:eastAsiaTheme="minorEastAsia"/>
          <w:bCs/>
          <w:lang w:val="en-GB" w:eastAsia="ja-JP"/>
        </w:rPr>
        <w:t>(eq.5)</w:t>
      </w:r>
    </w:p>
    <w:p w14:paraId="3F67E44E" w14:textId="4D0D55C8" w:rsidR="00003564" w:rsidRDefault="00003564" w:rsidP="00003564">
      <w:pPr>
        <w:rPr>
          <w:rFonts w:eastAsiaTheme="minorEastAsia"/>
          <w:lang w:val="en-GB" w:eastAsia="ja-JP"/>
        </w:rPr>
      </w:pPr>
      <w:r>
        <w:rPr>
          <w:szCs w:val="20"/>
          <w:lang w:val="en-GB"/>
        </w:rPr>
        <w:t xml:space="preserve">Again, </w:t>
      </w:r>
      <w:r>
        <w:rPr>
          <w:rFonts w:eastAsiaTheme="minorEastAsia"/>
          <w:lang w:val="en-GB" w:eastAsia="ja-JP"/>
        </w:rPr>
        <w:t xml:space="preserve">the actual PDSCH channel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oMath>
      <w:r>
        <w:rPr>
          <w:rFonts w:eastAsiaTheme="minorEastAsia"/>
          <w:lang w:val="en-GB" w:eastAsia="ja-JP"/>
        </w:rPr>
        <w:t xml:space="preserve"> is the same as the one used to derive the precoding matrix </w:t>
      </w:r>
      <m:oMath>
        <m:r>
          <m:rPr>
            <m:sty m:val="bi"/>
          </m:rPr>
          <w:rPr>
            <w:rFonts w:ascii="Cambria Math" w:eastAsiaTheme="minorEastAsia" w:hAnsi="Cambria Math"/>
            <w:lang w:val="en-GB" w:eastAsia="ja-JP"/>
          </w:rPr>
          <m:t>W'</m:t>
        </m:r>
      </m:oMath>
      <w:r w:rsidR="001A3771">
        <w:rPr>
          <w:rFonts w:eastAsiaTheme="minorEastAsia"/>
          <w:b/>
          <w:bCs/>
          <w:lang w:val="en-GB" w:eastAsia="ja-JP"/>
        </w:rPr>
        <w:t xml:space="preserve"> </w:t>
      </w:r>
      <w:r w:rsidR="001A3771" w:rsidRPr="00601407">
        <w:rPr>
          <w:rFonts w:eastAsiaTheme="minorEastAsia"/>
          <w:lang w:val="en-GB" w:eastAsia="ja-JP"/>
        </w:rPr>
        <w:t>and thus</w:t>
      </w:r>
      <w:r w:rsidRPr="00405F15">
        <w:rPr>
          <w:rFonts w:eastAsiaTheme="minorEastAsia"/>
          <w:lang w:val="en-GB" w:eastAsia="ja-JP"/>
        </w:rPr>
        <w:t>,</w:t>
      </w:r>
      <w:r w:rsidRPr="00ED79D2">
        <w:rPr>
          <w:rFonts w:eastAsiaTheme="minorEastAsia"/>
          <w:lang w:val="en-GB" w:eastAsia="ja-JP"/>
        </w:rPr>
        <w:t xml:space="preserve"> the </w:t>
      </w:r>
      <w:r>
        <w:rPr>
          <w:rFonts w:eastAsiaTheme="minorEastAsia"/>
          <w:lang w:val="en-GB" w:eastAsia="ja-JP"/>
        </w:rPr>
        <w:t xml:space="preserve">derived </w:t>
      </w:r>
      <w:r w:rsidR="000F1A21">
        <w:rPr>
          <w:rFonts w:eastAsiaTheme="minorEastAsia"/>
          <w:lang w:val="en-GB" w:eastAsia="ja-JP"/>
        </w:rPr>
        <w:t xml:space="preserve">CSI </w:t>
      </w:r>
      <w:r>
        <w:rPr>
          <w:rFonts w:eastAsiaTheme="minorEastAsia"/>
          <w:lang w:val="en-GB" w:eastAsia="ja-JP"/>
        </w:rPr>
        <w:t>match</w:t>
      </w:r>
      <w:r w:rsidR="00405F15">
        <w:rPr>
          <w:rFonts w:eastAsiaTheme="minorEastAsia"/>
          <w:lang w:val="en-GB" w:eastAsia="ja-JP"/>
        </w:rPr>
        <w:t>es</w:t>
      </w:r>
      <w:r>
        <w:rPr>
          <w:rFonts w:eastAsiaTheme="minorEastAsia"/>
          <w:lang w:val="en-GB" w:eastAsia="ja-JP"/>
        </w:rPr>
        <w:t xml:space="preserve"> the actual PDSCH channel</w:t>
      </w:r>
      <w:r w:rsidR="00940582">
        <w:rPr>
          <w:rFonts w:eastAsiaTheme="minorEastAsia"/>
          <w:lang w:val="en-GB" w:eastAsia="ja-JP"/>
        </w:rPr>
        <w:t xml:space="preserve">. </w:t>
      </w:r>
      <w:r>
        <w:rPr>
          <w:rFonts w:eastAsiaTheme="minorEastAsia"/>
          <w:lang w:val="en-GB" w:eastAsia="ja-JP"/>
        </w:rPr>
        <w:t xml:space="preserve"> </w:t>
      </w:r>
    </w:p>
    <w:p w14:paraId="335EC594" w14:textId="1422FC58" w:rsidR="0006674D" w:rsidRPr="008E3185" w:rsidRDefault="0006674D" w:rsidP="0006674D">
      <w:pPr>
        <w:pStyle w:val="NormalWeb"/>
        <w:rPr>
          <w:color w:val="auto"/>
          <w:sz w:val="20"/>
          <w:szCs w:val="20"/>
          <w:lang w:val="en-GB"/>
        </w:rPr>
      </w:pPr>
      <w:r w:rsidRPr="008E3185">
        <w:rPr>
          <w:color w:val="auto"/>
          <w:sz w:val="20"/>
          <w:szCs w:val="20"/>
          <w:lang w:val="en-GB"/>
        </w:rPr>
        <w:t xml:space="preserve">An example of PDSCH transmission based on Option 1 and Option 2 is shown in </w:t>
      </w:r>
      <w:r>
        <w:rPr>
          <w:color w:val="auto"/>
          <w:sz w:val="20"/>
          <w:szCs w:val="20"/>
          <w:lang w:val="en-GB"/>
        </w:rPr>
        <w:fldChar w:fldCharType="begin"/>
      </w:r>
      <w:r>
        <w:rPr>
          <w:color w:val="auto"/>
          <w:sz w:val="20"/>
          <w:szCs w:val="20"/>
          <w:lang w:val="en-GB"/>
        </w:rPr>
        <w:instrText xml:space="preserve"> REF _Ref131530787 \h </w:instrText>
      </w:r>
      <w:r>
        <w:rPr>
          <w:color w:val="auto"/>
          <w:sz w:val="20"/>
          <w:szCs w:val="20"/>
          <w:lang w:val="en-GB"/>
        </w:rPr>
      </w:r>
      <w:r>
        <w:rPr>
          <w:color w:val="auto"/>
          <w:sz w:val="20"/>
          <w:szCs w:val="20"/>
          <w:lang w:val="en-GB"/>
        </w:rPr>
        <w:fldChar w:fldCharType="separate"/>
      </w:r>
      <w:r w:rsidR="00587319">
        <w:rPr>
          <w:b/>
          <w:bCs/>
          <w:color w:val="auto"/>
          <w:sz w:val="20"/>
          <w:szCs w:val="20"/>
        </w:rPr>
        <w:t>Error! Reference source not found.</w:t>
      </w:r>
      <w:r>
        <w:rPr>
          <w:color w:val="auto"/>
          <w:sz w:val="20"/>
          <w:szCs w:val="20"/>
          <w:lang w:val="en-GB"/>
        </w:rPr>
        <w:fldChar w:fldCharType="end"/>
      </w:r>
      <w:r>
        <w:rPr>
          <w:color w:val="auto"/>
          <w:sz w:val="20"/>
          <w:szCs w:val="20"/>
          <w:lang w:val="en-GB"/>
        </w:rPr>
        <w:t xml:space="preserve"> </w:t>
      </w:r>
      <w:r w:rsidRPr="008E3185">
        <w:rPr>
          <w:color w:val="auto"/>
          <w:sz w:val="20"/>
          <w:szCs w:val="20"/>
          <w:lang w:val="en-GB"/>
        </w:rPr>
        <w:t xml:space="preserve">with two TRPs. For both Options, the UE implementation </w:t>
      </w:r>
      <w:r w:rsidR="006F2883">
        <w:rPr>
          <w:color w:val="auto"/>
          <w:sz w:val="20"/>
          <w:szCs w:val="20"/>
          <w:lang w:val="en-GB"/>
        </w:rPr>
        <w:t xml:space="preserve">procedure </w:t>
      </w:r>
      <w:r w:rsidRPr="008E3185">
        <w:rPr>
          <w:color w:val="auto"/>
          <w:sz w:val="20"/>
          <w:szCs w:val="20"/>
          <w:lang w:val="en-GB"/>
        </w:rPr>
        <w:t xml:space="preserve">is the same, i.e., the estimated CSI-RS channel for each TRP is scaled by the corresponding EPRE ratio to obtain an equivalent PDSCH channel, an aggregated PDSCH channel across all TRPs is then used to derive PMI and CQI. </w:t>
      </w:r>
    </w:p>
    <w:p w14:paraId="5D8BB990" w14:textId="77777777" w:rsidR="006F2883" w:rsidRDefault="006F2883" w:rsidP="006F2883">
      <w:pPr>
        <w:rPr>
          <w:rFonts w:eastAsiaTheme="minorEastAsia"/>
          <w:lang w:val="en-GB" w:eastAsia="ja-JP"/>
        </w:rPr>
      </w:pPr>
      <w:r>
        <w:rPr>
          <w:rFonts w:eastAsiaTheme="minorEastAsia"/>
          <w:noProof/>
          <w:lang w:val="en-GB" w:eastAsia="ja-JP"/>
        </w:rPr>
        <mc:AlternateContent>
          <mc:Choice Requires="wpc">
            <w:drawing>
              <wp:inline distT="0" distB="0" distL="0" distR="0" wp14:anchorId="384551E5" wp14:editId="566397CE">
                <wp:extent cx="5124203" cy="3355340"/>
                <wp:effectExtent l="0" t="0" r="635" b="0"/>
                <wp:docPr id="2097838788" name="Canvas 209783878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097838746" name="Text Box 2097838746"/>
                        <wps:cNvSpPr txBox="1"/>
                        <wps:spPr>
                          <a:xfrm>
                            <a:off x="3200339" y="42085"/>
                            <a:ext cx="549275" cy="243445"/>
                          </a:xfrm>
                          <a:prstGeom prst="rect">
                            <a:avLst/>
                          </a:prstGeom>
                          <a:noFill/>
                          <a:ln w="6350">
                            <a:noFill/>
                          </a:ln>
                        </wps:spPr>
                        <wps:txbx>
                          <w:txbxContent>
                            <w:p w14:paraId="616B54A9" w14:textId="77777777" w:rsidR="006F2883" w:rsidRPr="00E91177" w:rsidRDefault="006F2883" w:rsidP="006F2883">
                              <w:pPr>
                                <w:rPr>
                                  <w:lang w:val="en-CA"/>
                                </w:rPr>
                              </w:pPr>
                              <w:r>
                                <w:rPr>
                                  <w:lang w:val="en-CA"/>
                                </w:rPr>
                                <w:t>TRP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47" name="Text Box 2097838747"/>
                        <wps:cNvSpPr txBox="1"/>
                        <wps:spPr>
                          <a:xfrm>
                            <a:off x="3942547" y="35999"/>
                            <a:ext cx="549275" cy="249531"/>
                          </a:xfrm>
                          <a:prstGeom prst="rect">
                            <a:avLst/>
                          </a:prstGeom>
                          <a:noFill/>
                          <a:ln w="6350">
                            <a:noFill/>
                          </a:ln>
                        </wps:spPr>
                        <wps:txbx>
                          <w:txbxContent>
                            <w:p w14:paraId="6D9BB042" w14:textId="77777777" w:rsidR="006F2883" w:rsidRPr="00E91177" w:rsidRDefault="006F2883" w:rsidP="006F2883">
                              <w:pPr>
                                <w:rPr>
                                  <w:lang w:val="en-CA"/>
                                </w:rPr>
                              </w:pPr>
                              <w:r>
                                <w:rPr>
                                  <w:lang w:val="en-CA"/>
                                </w:rPr>
                                <w:t>TRP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wpg:cNvPr id="2097838748" name="Group 2097838748"/>
                        <wpg:cNvGrpSpPr/>
                        <wpg:grpSpPr>
                          <a:xfrm>
                            <a:off x="67425" y="60444"/>
                            <a:ext cx="4956398" cy="2659231"/>
                            <a:chOff x="67425" y="60444"/>
                            <a:chExt cx="4956398" cy="2659231"/>
                          </a:xfrm>
                        </wpg:grpSpPr>
                        <wps:wsp>
                          <wps:cNvPr id="2097838749" name="Isosceles Triangle 2097838749"/>
                          <wps:cNvSpPr/>
                          <wps:spPr>
                            <a:xfrm flipV="1">
                              <a:off x="552195" y="962423"/>
                              <a:ext cx="267199" cy="267194"/>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7838750" name="Isosceles Triangle 2097838750"/>
                          <wps:cNvSpPr/>
                          <wps:spPr>
                            <a:xfrm flipV="1">
                              <a:off x="1436907" y="950547"/>
                              <a:ext cx="267199" cy="267194"/>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7838751" name="Parallelogram 2097838751"/>
                          <wps:cNvSpPr/>
                          <wps:spPr>
                            <a:xfrm>
                              <a:off x="1027210" y="1965886"/>
                              <a:ext cx="195949" cy="195943"/>
                            </a:xfrm>
                            <a:prstGeom prst="parallelogram">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7838752" name="Straight Arrow Connector 2097838752"/>
                          <wps:cNvCnPr/>
                          <wps:spPr>
                            <a:xfrm>
                              <a:off x="730332" y="1348370"/>
                              <a:ext cx="267195" cy="49282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7838753" name="Straight Arrow Connector 2097838753"/>
                          <wps:cNvCnPr/>
                          <wps:spPr>
                            <a:xfrm flipH="1">
                              <a:off x="1225937" y="1277118"/>
                              <a:ext cx="296883" cy="54626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7838754" name="Text Box 2097838754"/>
                          <wps:cNvSpPr txBox="1"/>
                          <wps:spPr>
                            <a:xfrm>
                              <a:off x="421554" y="71774"/>
                              <a:ext cx="549275" cy="243444"/>
                            </a:xfrm>
                            <a:prstGeom prst="rect">
                              <a:avLst/>
                            </a:prstGeom>
                            <a:noFill/>
                            <a:ln w="6350">
                              <a:noFill/>
                            </a:ln>
                          </wps:spPr>
                          <wps:txbx>
                            <w:txbxContent>
                              <w:p w14:paraId="08C5BE27" w14:textId="77777777" w:rsidR="006F2883" w:rsidRPr="00E91177" w:rsidRDefault="006F2883" w:rsidP="006F2883">
                                <w:pPr>
                                  <w:rPr>
                                    <w:lang w:val="en-CA"/>
                                  </w:rPr>
                                </w:pPr>
                                <w:r>
                                  <w:rPr>
                                    <w:lang w:val="en-CA"/>
                                  </w:rPr>
                                  <w:t>TRP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55" name="Text Box 2097838755"/>
                          <wps:cNvSpPr txBox="1"/>
                          <wps:spPr>
                            <a:xfrm>
                              <a:off x="1169678" y="60444"/>
                              <a:ext cx="549275" cy="255469"/>
                            </a:xfrm>
                            <a:prstGeom prst="rect">
                              <a:avLst/>
                            </a:prstGeom>
                            <a:noFill/>
                            <a:ln w="6350">
                              <a:noFill/>
                            </a:ln>
                          </wps:spPr>
                          <wps:txbx>
                            <w:txbxContent>
                              <w:p w14:paraId="251CA07B" w14:textId="77777777" w:rsidR="006F2883" w:rsidRPr="00E91177" w:rsidRDefault="006F2883" w:rsidP="006F2883">
                                <w:pPr>
                                  <w:rPr>
                                    <w:lang w:val="en-CA"/>
                                  </w:rPr>
                                </w:pPr>
                                <w:r>
                                  <w:rPr>
                                    <w:lang w:val="en-CA"/>
                                  </w:rPr>
                                  <w:t>TRP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56" name="Text Box 2097838756"/>
                          <wps:cNvSpPr txBox="1"/>
                          <wps:spPr>
                            <a:xfrm>
                              <a:off x="399934" y="303491"/>
                              <a:ext cx="553085" cy="308610"/>
                            </a:xfrm>
                            <a:prstGeom prst="rect">
                              <a:avLst/>
                            </a:prstGeom>
                            <a:noFill/>
                            <a:ln w="6350">
                              <a:noFill/>
                            </a:ln>
                          </wps:spPr>
                          <wps:txbx>
                            <w:txbxContent>
                              <w:p w14:paraId="56455F01" w14:textId="77777777" w:rsidR="006F2883" w:rsidRPr="00E91177" w:rsidRDefault="000E37F9" w:rsidP="006F2883">
                                <w:pPr>
                                  <w:rPr>
                                    <w:lang w:val="en-CA"/>
                                  </w:rPr>
                                </w:pPr>
                                <m:oMathPara>
                                  <m:oMath>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1</m:t>
                                        </m:r>
                                      </m:sup>
                                    </m:sSubSup>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57" name="Text Box 2097838757"/>
                          <wps:cNvSpPr txBox="1"/>
                          <wps:spPr>
                            <a:xfrm>
                              <a:off x="1223159" y="303640"/>
                              <a:ext cx="553085" cy="308610"/>
                            </a:xfrm>
                            <a:prstGeom prst="rect">
                              <a:avLst/>
                            </a:prstGeom>
                            <a:noFill/>
                            <a:ln w="6350">
                              <a:noFill/>
                            </a:ln>
                          </wps:spPr>
                          <wps:txbx>
                            <w:txbxContent>
                              <w:p w14:paraId="3E5A9EC7" w14:textId="77777777" w:rsidR="006F2883" w:rsidRPr="00E91177" w:rsidRDefault="000E37F9" w:rsidP="006F2883">
                                <w:pPr>
                                  <w:rPr>
                                    <w:lang w:val="en-CA"/>
                                  </w:rPr>
                                </w:pPr>
                                <m:oMathPara>
                                  <m:oMath>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2</m:t>
                                        </m:r>
                                      </m:sup>
                                    </m:sSubSup>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58" name="Text Box 2097838758"/>
                          <wps:cNvSpPr txBox="1"/>
                          <wps:spPr>
                            <a:xfrm>
                              <a:off x="498683" y="748667"/>
                              <a:ext cx="347345" cy="308610"/>
                            </a:xfrm>
                            <a:prstGeom prst="rect">
                              <a:avLst/>
                            </a:prstGeom>
                            <a:noFill/>
                            <a:ln w="6350">
                              <a:noFill/>
                            </a:ln>
                          </wps:spPr>
                          <wps:txbx>
                            <w:txbxContent>
                              <w:p w14:paraId="358A03F9" w14:textId="77777777" w:rsidR="006F2883" w:rsidRPr="00E91177" w:rsidRDefault="000E37F9" w:rsidP="006F2883">
                                <w:pPr>
                                  <w:rPr>
                                    <w:lang w:val="en-CA"/>
                                  </w:rPr>
                                </w:pPr>
                                <m:oMathPara>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59" name="Text Box 2097838759"/>
                          <wps:cNvSpPr txBox="1"/>
                          <wps:spPr>
                            <a:xfrm>
                              <a:off x="1395252" y="730854"/>
                              <a:ext cx="349885" cy="308610"/>
                            </a:xfrm>
                            <a:prstGeom prst="rect">
                              <a:avLst/>
                            </a:prstGeom>
                            <a:noFill/>
                            <a:ln w="6350">
                              <a:noFill/>
                            </a:ln>
                          </wps:spPr>
                          <wps:txbx>
                            <w:txbxContent>
                              <w:p w14:paraId="0AC72C78" w14:textId="77777777" w:rsidR="006F2883" w:rsidRPr="00E91177" w:rsidRDefault="000E37F9" w:rsidP="006F2883">
                                <w:pPr>
                                  <w:rPr>
                                    <w:lang w:val="en-CA"/>
                                  </w:rPr>
                                </w:pPr>
                                <m:oMathPara>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60" name="Straight Arrow Connector 2097838760"/>
                          <wps:cNvCnPr/>
                          <wps:spPr>
                            <a:xfrm>
                              <a:off x="672348" y="564599"/>
                              <a:ext cx="4" cy="1840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7838761" name="Straight Arrow Connector 2097838761"/>
                          <wps:cNvCnPr/>
                          <wps:spPr>
                            <a:xfrm>
                              <a:off x="1522815" y="576475"/>
                              <a:ext cx="4" cy="1840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7838762" name="Text Box 2097838762"/>
                          <wps:cNvSpPr txBox="1"/>
                          <wps:spPr>
                            <a:xfrm>
                              <a:off x="1157060" y="2013387"/>
                              <a:ext cx="365760" cy="213360"/>
                            </a:xfrm>
                            <a:prstGeom prst="rect">
                              <a:avLst/>
                            </a:prstGeom>
                            <a:noFill/>
                            <a:ln w="6350">
                              <a:noFill/>
                            </a:ln>
                          </wps:spPr>
                          <wps:txbx>
                            <w:txbxContent>
                              <w:p w14:paraId="1601B63D" w14:textId="77777777" w:rsidR="006F2883" w:rsidRPr="00E91177" w:rsidRDefault="006F2883" w:rsidP="006F2883">
                                <w:pPr>
                                  <w:rPr>
                                    <w:lang w:val="en-CA"/>
                                  </w:rPr>
                                </w:pPr>
                                <w:r>
                                  <w:rPr>
                                    <w:lang w:val="en-CA"/>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63" name="Text Box 2097838763"/>
                          <wps:cNvSpPr txBox="1"/>
                          <wps:spPr>
                            <a:xfrm>
                              <a:off x="284983" y="1229617"/>
                              <a:ext cx="725805" cy="267194"/>
                            </a:xfrm>
                            <a:prstGeom prst="rect">
                              <a:avLst/>
                            </a:prstGeom>
                            <a:noFill/>
                            <a:ln w="6350">
                              <a:noFill/>
                            </a:ln>
                          </wps:spPr>
                          <wps:txbx>
                            <w:txbxContent>
                              <w:p w14:paraId="5AB8EFF1" w14:textId="77777777" w:rsidR="006F2883" w:rsidRPr="00E91177" w:rsidRDefault="006F2883" w:rsidP="006F2883">
                                <w:pPr>
                                  <w:rPr>
                                    <w:lang w:val="en-CA"/>
                                  </w:rPr>
                                </w:pPr>
                                <w:r>
                                  <w:rPr>
                                    <w:lang w:val="en-CA"/>
                                  </w:rPr>
                                  <w:t>CSI-RS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64" name="Text Box 2097838764"/>
                          <wps:cNvSpPr txBox="1"/>
                          <wps:spPr>
                            <a:xfrm>
                              <a:off x="1181552" y="1229617"/>
                              <a:ext cx="725805" cy="267335"/>
                            </a:xfrm>
                            <a:prstGeom prst="rect">
                              <a:avLst/>
                            </a:prstGeom>
                            <a:noFill/>
                            <a:ln w="6350">
                              <a:noFill/>
                            </a:ln>
                          </wps:spPr>
                          <wps:txbx>
                            <w:txbxContent>
                              <w:p w14:paraId="03D9C9B8" w14:textId="77777777" w:rsidR="006F2883" w:rsidRPr="00E91177" w:rsidRDefault="006F2883" w:rsidP="006F2883">
                                <w:pPr>
                                  <w:rPr>
                                    <w:lang w:val="en-CA"/>
                                  </w:rPr>
                                </w:pPr>
                                <w:r>
                                  <w:rPr>
                                    <w:lang w:val="en-CA"/>
                                  </w:rPr>
                                  <w:t>CSI-RS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65" name="Isosceles Triangle 2097838765"/>
                          <wps:cNvSpPr/>
                          <wps:spPr>
                            <a:xfrm flipV="1">
                              <a:off x="3331021" y="932735"/>
                              <a:ext cx="267199" cy="267194"/>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7838766" name="Isosceles Triangle 2097838766"/>
                          <wps:cNvSpPr/>
                          <wps:spPr>
                            <a:xfrm flipV="1">
                              <a:off x="4215733" y="920859"/>
                              <a:ext cx="267199" cy="267194"/>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7838767" name="Parallelogram 2097838767"/>
                          <wps:cNvSpPr/>
                          <wps:spPr>
                            <a:xfrm>
                              <a:off x="3806036" y="1936198"/>
                              <a:ext cx="195949" cy="195943"/>
                            </a:xfrm>
                            <a:prstGeom prst="parallelogram">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7838768" name="Straight Arrow Connector 2097838768"/>
                          <wps:cNvCnPr/>
                          <wps:spPr>
                            <a:xfrm>
                              <a:off x="3509158" y="1318682"/>
                              <a:ext cx="267195" cy="49282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7838769" name="Straight Arrow Connector 2097838769"/>
                          <wps:cNvCnPr/>
                          <wps:spPr>
                            <a:xfrm flipH="1">
                              <a:off x="4004763" y="1247430"/>
                              <a:ext cx="296883" cy="54626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7838770" name="Text Box 2097838770"/>
                          <wps:cNvSpPr txBox="1"/>
                          <wps:spPr>
                            <a:xfrm>
                              <a:off x="3178760" y="273803"/>
                              <a:ext cx="553085" cy="308610"/>
                            </a:xfrm>
                            <a:prstGeom prst="rect">
                              <a:avLst/>
                            </a:prstGeom>
                            <a:noFill/>
                            <a:ln w="6350">
                              <a:noFill/>
                            </a:ln>
                          </wps:spPr>
                          <wps:txbx>
                            <w:txbxContent>
                              <w:p w14:paraId="551C512A" w14:textId="77777777" w:rsidR="006F2883" w:rsidRPr="00E91177" w:rsidRDefault="000E37F9" w:rsidP="006F2883">
                                <w:pPr>
                                  <w:rPr>
                                    <w:lang w:val="en-CA"/>
                                  </w:rPr>
                                </w:pPr>
                                <m:oMathPara>
                                  <m:oMath>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total</m:t>
                                        </m:r>
                                      </m:sup>
                                    </m:sSubSup>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71" name="Text Box 2097838771"/>
                          <wps:cNvSpPr txBox="1"/>
                          <wps:spPr>
                            <a:xfrm>
                              <a:off x="4001985" y="273952"/>
                              <a:ext cx="553085" cy="308610"/>
                            </a:xfrm>
                            <a:prstGeom prst="rect">
                              <a:avLst/>
                            </a:prstGeom>
                            <a:noFill/>
                            <a:ln w="6350">
                              <a:noFill/>
                            </a:ln>
                          </wps:spPr>
                          <wps:txbx>
                            <w:txbxContent>
                              <w:p w14:paraId="3A629060" w14:textId="77777777" w:rsidR="006F2883" w:rsidRPr="00E91177" w:rsidRDefault="000E37F9" w:rsidP="006F2883">
                                <w:pPr>
                                  <w:rPr>
                                    <w:lang w:val="en-CA"/>
                                  </w:rPr>
                                </w:pPr>
                                <m:oMathPara>
                                  <m:oMath>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total</m:t>
                                        </m:r>
                                      </m:sup>
                                    </m:sSubSup>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72" name="Text Box 2097838772"/>
                          <wps:cNvSpPr txBox="1"/>
                          <wps:spPr>
                            <a:xfrm>
                              <a:off x="3277509" y="718979"/>
                              <a:ext cx="347345" cy="308610"/>
                            </a:xfrm>
                            <a:prstGeom prst="rect">
                              <a:avLst/>
                            </a:prstGeom>
                            <a:noFill/>
                            <a:ln w="6350">
                              <a:noFill/>
                            </a:ln>
                          </wps:spPr>
                          <wps:txbx>
                            <w:txbxContent>
                              <w:p w14:paraId="72497DBA" w14:textId="77777777" w:rsidR="006F2883" w:rsidRPr="00E91177" w:rsidRDefault="000E37F9" w:rsidP="006F2883">
                                <w:pPr>
                                  <w:rPr>
                                    <w:lang w:val="en-CA"/>
                                  </w:rPr>
                                </w:pPr>
                                <m:oMathPara>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73" name="Text Box 2097838773"/>
                          <wps:cNvSpPr txBox="1"/>
                          <wps:spPr>
                            <a:xfrm>
                              <a:off x="4174078" y="701166"/>
                              <a:ext cx="349885" cy="308610"/>
                            </a:xfrm>
                            <a:prstGeom prst="rect">
                              <a:avLst/>
                            </a:prstGeom>
                            <a:noFill/>
                            <a:ln w="6350">
                              <a:noFill/>
                            </a:ln>
                          </wps:spPr>
                          <wps:txbx>
                            <w:txbxContent>
                              <w:p w14:paraId="08693405" w14:textId="77777777" w:rsidR="006F2883" w:rsidRPr="00E91177" w:rsidRDefault="000E37F9" w:rsidP="006F2883">
                                <w:pPr>
                                  <w:rPr>
                                    <w:lang w:val="en-CA"/>
                                  </w:rPr>
                                </w:pPr>
                                <m:oMathPara>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74" name="Straight Arrow Connector 2097838774"/>
                          <wps:cNvCnPr/>
                          <wps:spPr>
                            <a:xfrm>
                              <a:off x="3451174" y="534911"/>
                              <a:ext cx="4" cy="1840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7838775" name="Straight Arrow Connector 2097838775"/>
                          <wps:cNvCnPr/>
                          <wps:spPr>
                            <a:xfrm>
                              <a:off x="4301641" y="546787"/>
                              <a:ext cx="4" cy="1840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7838776" name="Text Box 2097838776"/>
                          <wps:cNvSpPr txBox="1"/>
                          <wps:spPr>
                            <a:xfrm>
                              <a:off x="3924835" y="1983700"/>
                              <a:ext cx="365760" cy="213360"/>
                            </a:xfrm>
                            <a:prstGeom prst="rect">
                              <a:avLst/>
                            </a:prstGeom>
                            <a:noFill/>
                            <a:ln w="6350">
                              <a:noFill/>
                            </a:ln>
                          </wps:spPr>
                          <wps:txbx>
                            <w:txbxContent>
                              <w:p w14:paraId="46FD6993" w14:textId="77777777" w:rsidR="006F2883" w:rsidRPr="00E91177" w:rsidRDefault="006F2883" w:rsidP="006F2883">
                                <w:pPr>
                                  <w:rPr>
                                    <w:lang w:val="en-CA"/>
                                  </w:rPr>
                                </w:pPr>
                                <w:r>
                                  <w:rPr>
                                    <w:lang w:val="en-CA"/>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77" name="Text Box 2097838777"/>
                          <wps:cNvSpPr txBox="1"/>
                          <wps:spPr>
                            <a:xfrm>
                              <a:off x="3063809" y="1199929"/>
                              <a:ext cx="725805" cy="267194"/>
                            </a:xfrm>
                            <a:prstGeom prst="rect">
                              <a:avLst/>
                            </a:prstGeom>
                            <a:noFill/>
                            <a:ln w="6350">
                              <a:noFill/>
                            </a:ln>
                          </wps:spPr>
                          <wps:txbx>
                            <w:txbxContent>
                              <w:p w14:paraId="02C80A5E" w14:textId="77777777" w:rsidR="006F2883" w:rsidRPr="00E91177" w:rsidRDefault="006F2883" w:rsidP="006F2883">
                                <w:pPr>
                                  <w:rPr>
                                    <w:lang w:val="en-CA"/>
                                  </w:rPr>
                                </w:pPr>
                                <w:r>
                                  <w:rPr>
                                    <w:lang w:val="en-CA"/>
                                  </w:rPr>
                                  <w:t>CSI-RS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78" name="Text Box 2097838778"/>
                          <wps:cNvSpPr txBox="1"/>
                          <wps:spPr>
                            <a:xfrm>
                              <a:off x="3960378" y="1199929"/>
                              <a:ext cx="725805" cy="267335"/>
                            </a:xfrm>
                            <a:prstGeom prst="rect">
                              <a:avLst/>
                            </a:prstGeom>
                            <a:noFill/>
                            <a:ln w="6350">
                              <a:noFill/>
                            </a:ln>
                          </wps:spPr>
                          <wps:txbx>
                            <w:txbxContent>
                              <w:p w14:paraId="4F426315" w14:textId="77777777" w:rsidR="006F2883" w:rsidRPr="00E91177" w:rsidRDefault="006F2883" w:rsidP="006F2883">
                                <w:pPr>
                                  <w:rPr>
                                    <w:lang w:val="en-CA"/>
                                  </w:rPr>
                                </w:pPr>
                                <w:r>
                                  <w:rPr>
                                    <w:lang w:val="en-CA"/>
                                  </w:rPr>
                                  <w:t>CSI-RS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79" name="Text Box 2097838779"/>
                          <wps:cNvSpPr txBox="1"/>
                          <wps:spPr>
                            <a:xfrm>
                              <a:off x="67425" y="1528431"/>
                              <a:ext cx="851535" cy="494030"/>
                            </a:xfrm>
                            <a:prstGeom prst="rect">
                              <a:avLst/>
                            </a:prstGeom>
                            <a:noFill/>
                            <a:ln w="6350">
                              <a:noFill/>
                            </a:ln>
                          </wps:spPr>
                          <wps:txbx>
                            <w:txbxContent>
                              <w:p w14:paraId="40DFF98B" w14:textId="77777777" w:rsidR="006F2883" w:rsidRPr="00E91177" w:rsidRDefault="000E37F9" w:rsidP="006F2883">
                                <w:pPr>
                                  <w:rPr>
                                    <w:lang w:val="en-CA"/>
                                  </w:rPr>
                                </w:pPr>
                                <m:oMathPara>
                                  <m:oMath>
                                    <m:sSub>
                                      <m:sSubPr>
                                        <m:ctrlPr>
                                          <w:rPr>
                                            <w:rFonts w:ascii="Cambria Math" w:hAnsi="Cambria Math"/>
                                            <w:i/>
                                            <w:lang w:val="en-CA"/>
                                          </w:rPr>
                                        </m:ctrlPr>
                                      </m:sSubPr>
                                      <m:e>
                                        <m:r>
                                          <w:rPr>
                                            <w:rFonts w:ascii="Cambria Math" w:hAnsi="Cambria Math"/>
                                            <w:lang w:val="en-CA"/>
                                          </w:rPr>
                                          <m:t>β</m:t>
                                        </m:r>
                                      </m:e>
                                      <m:sub>
                                        <m:r>
                                          <w:rPr>
                                            <w:rFonts w:ascii="Cambria Math" w:hAnsi="Cambria Math"/>
                                            <w:lang w:val="en-CA"/>
                                          </w:rPr>
                                          <m:t>1</m:t>
                                        </m:r>
                                      </m:sub>
                                    </m:sSub>
                                    <m:r>
                                      <w:rPr>
                                        <w:rFonts w:ascii="Cambria Math" w:hAnsi="Cambria Math"/>
                                        <w:lang w:val="en-CA"/>
                                      </w:rPr>
                                      <m:t>=</m:t>
                                    </m:r>
                                    <m:f>
                                      <m:fPr>
                                        <m:ctrlPr>
                                          <w:rPr>
                                            <w:rFonts w:ascii="Cambria Math" w:hAnsi="Cambria Math"/>
                                            <w:i/>
                                            <w:lang w:val="en-CA"/>
                                          </w:rPr>
                                        </m:ctrlPr>
                                      </m:fPr>
                                      <m:num>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1</m:t>
                                            </m:r>
                                          </m:sup>
                                        </m:sSubSup>
                                      </m:num>
                                      <m:den>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CSI</m:t>
                                            </m:r>
                                            <m:r>
                                              <w:rPr>
                                                <w:rFonts w:ascii="Cambria Math" w:hAnsi="Cambria Math"/>
                                                <w:lang w:val="en-CA"/>
                                              </w:rPr>
                                              <m:t>-</m:t>
                                            </m:r>
                                            <m:r>
                                              <w:rPr>
                                                <w:rFonts w:ascii="Cambria Math" w:hAnsi="Cambria Math"/>
                                                <w:lang w:val="en-CA"/>
                                              </w:rPr>
                                              <m:t>RS</m:t>
                                            </m:r>
                                          </m:sub>
                                          <m:sup>
                                            <m:r>
                                              <w:rPr>
                                                <w:rFonts w:ascii="Cambria Math" w:hAnsi="Cambria Math"/>
                                                <w:lang w:val="en-CA"/>
                                              </w:rPr>
                                              <m:t>1</m:t>
                                            </m:r>
                                          </m:sup>
                                        </m:sSubSup>
                                      </m:den>
                                    </m:f>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80" name="Text Box 2097838780"/>
                          <wps:cNvSpPr txBox="1"/>
                          <wps:spPr>
                            <a:xfrm>
                              <a:off x="1266833" y="1528057"/>
                              <a:ext cx="854075" cy="494030"/>
                            </a:xfrm>
                            <a:prstGeom prst="rect">
                              <a:avLst/>
                            </a:prstGeom>
                            <a:noFill/>
                            <a:ln w="6350">
                              <a:noFill/>
                            </a:ln>
                          </wps:spPr>
                          <wps:txbx>
                            <w:txbxContent>
                              <w:p w14:paraId="6B751CF7" w14:textId="77777777" w:rsidR="006F2883" w:rsidRPr="00E91177" w:rsidRDefault="000E37F9" w:rsidP="006F2883">
                                <w:pPr>
                                  <w:rPr>
                                    <w:lang w:val="en-CA"/>
                                  </w:rPr>
                                </w:pPr>
                                <m:oMathPara>
                                  <m:oMath>
                                    <m:sSub>
                                      <m:sSubPr>
                                        <m:ctrlPr>
                                          <w:rPr>
                                            <w:rFonts w:ascii="Cambria Math" w:hAnsi="Cambria Math"/>
                                            <w:i/>
                                            <w:lang w:val="en-CA"/>
                                          </w:rPr>
                                        </m:ctrlPr>
                                      </m:sSubPr>
                                      <m:e>
                                        <m:r>
                                          <w:rPr>
                                            <w:rFonts w:ascii="Cambria Math" w:hAnsi="Cambria Math"/>
                                            <w:lang w:val="en-CA"/>
                                          </w:rPr>
                                          <m:t>β</m:t>
                                        </m:r>
                                      </m:e>
                                      <m:sub>
                                        <m:r>
                                          <w:rPr>
                                            <w:rFonts w:ascii="Cambria Math" w:hAnsi="Cambria Math"/>
                                            <w:lang w:val="en-CA"/>
                                          </w:rPr>
                                          <m:t>2</m:t>
                                        </m:r>
                                      </m:sub>
                                    </m:sSub>
                                    <m:r>
                                      <w:rPr>
                                        <w:rFonts w:ascii="Cambria Math" w:hAnsi="Cambria Math"/>
                                        <w:lang w:val="en-CA"/>
                                      </w:rPr>
                                      <m:t>=</m:t>
                                    </m:r>
                                    <m:f>
                                      <m:fPr>
                                        <m:ctrlPr>
                                          <w:rPr>
                                            <w:rFonts w:ascii="Cambria Math" w:hAnsi="Cambria Math"/>
                                            <w:i/>
                                            <w:lang w:val="en-CA"/>
                                          </w:rPr>
                                        </m:ctrlPr>
                                      </m:fPr>
                                      <m:num>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2</m:t>
                                            </m:r>
                                          </m:sup>
                                        </m:sSubSup>
                                      </m:num>
                                      <m:den>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CSI</m:t>
                                            </m:r>
                                            <m:r>
                                              <w:rPr>
                                                <w:rFonts w:ascii="Cambria Math" w:hAnsi="Cambria Math"/>
                                                <w:lang w:val="en-CA"/>
                                              </w:rPr>
                                              <m:t>-</m:t>
                                            </m:r>
                                            <m:r>
                                              <w:rPr>
                                                <w:rFonts w:ascii="Cambria Math" w:hAnsi="Cambria Math"/>
                                                <w:lang w:val="en-CA"/>
                                              </w:rPr>
                                              <m:t>RS</m:t>
                                            </m:r>
                                          </m:sub>
                                          <m:sup>
                                            <m:r>
                                              <w:rPr>
                                                <w:rFonts w:ascii="Cambria Math" w:hAnsi="Cambria Math"/>
                                                <w:lang w:val="en-CA"/>
                                              </w:rPr>
                                              <m:t>2</m:t>
                                            </m:r>
                                          </m:sup>
                                        </m:sSubSup>
                                      </m:den>
                                    </m:f>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81" name="Text Box 2097838781"/>
                          <wps:cNvSpPr txBox="1"/>
                          <wps:spPr>
                            <a:xfrm>
                              <a:off x="2880092" y="1480929"/>
                              <a:ext cx="892175" cy="494030"/>
                            </a:xfrm>
                            <a:prstGeom prst="rect">
                              <a:avLst/>
                            </a:prstGeom>
                            <a:noFill/>
                            <a:ln w="6350">
                              <a:noFill/>
                            </a:ln>
                          </wps:spPr>
                          <wps:txbx>
                            <w:txbxContent>
                              <w:p w14:paraId="06E516E9" w14:textId="77777777" w:rsidR="006F2883" w:rsidRPr="00E91177" w:rsidRDefault="000E37F9" w:rsidP="006F2883">
                                <w:pPr>
                                  <w:rPr>
                                    <w:lang w:val="en-CA"/>
                                  </w:rPr>
                                </w:pPr>
                                <m:oMathPara>
                                  <m:oMath>
                                    <m:sSub>
                                      <m:sSubPr>
                                        <m:ctrlPr>
                                          <w:rPr>
                                            <w:rFonts w:ascii="Cambria Math" w:hAnsi="Cambria Math"/>
                                            <w:i/>
                                            <w:lang w:val="en-CA"/>
                                          </w:rPr>
                                        </m:ctrlPr>
                                      </m:sSubPr>
                                      <m:e>
                                        <m:r>
                                          <w:rPr>
                                            <w:rFonts w:ascii="Cambria Math" w:hAnsi="Cambria Math"/>
                                            <w:lang w:val="en-CA"/>
                                          </w:rPr>
                                          <m:t>β</m:t>
                                        </m:r>
                                        <m:r>
                                          <w:rPr>
                                            <w:rFonts w:ascii="Cambria Math" w:hAnsi="Cambria Math"/>
                                            <w:lang w:val="en-CA"/>
                                          </w:rPr>
                                          <m:t>'</m:t>
                                        </m:r>
                                      </m:e>
                                      <m:sub>
                                        <m:r>
                                          <w:rPr>
                                            <w:rFonts w:ascii="Cambria Math" w:hAnsi="Cambria Math"/>
                                            <w:lang w:val="en-CA"/>
                                          </w:rPr>
                                          <m:t>1</m:t>
                                        </m:r>
                                      </m:sub>
                                    </m:sSub>
                                    <m:r>
                                      <w:rPr>
                                        <w:rFonts w:ascii="Cambria Math" w:hAnsi="Cambria Math"/>
                                        <w:lang w:val="en-CA"/>
                                      </w:rPr>
                                      <m:t>=</m:t>
                                    </m:r>
                                    <m:f>
                                      <m:fPr>
                                        <m:ctrlPr>
                                          <w:rPr>
                                            <w:rFonts w:ascii="Cambria Math" w:hAnsi="Cambria Math"/>
                                            <w:i/>
                                            <w:lang w:val="en-CA"/>
                                          </w:rPr>
                                        </m:ctrlPr>
                                      </m:fPr>
                                      <m:num>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total</m:t>
                                            </m:r>
                                          </m:sup>
                                        </m:sSubSup>
                                      </m:num>
                                      <m:den>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CSI</m:t>
                                            </m:r>
                                            <m:r>
                                              <w:rPr>
                                                <w:rFonts w:ascii="Cambria Math" w:hAnsi="Cambria Math"/>
                                                <w:lang w:val="en-CA"/>
                                              </w:rPr>
                                              <m:t>-</m:t>
                                            </m:r>
                                            <m:r>
                                              <w:rPr>
                                                <w:rFonts w:ascii="Cambria Math" w:hAnsi="Cambria Math"/>
                                                <w:lang w:val="en-CA"/>
                                              </w:rPr>
                                              <m:t>RS</m:t>
                                            </m:r>
                                          </m:sub>
                                          <m:sup>
                                            <m:r>
                                              <w:rPr>
                                                <w:rFonts w:ascii="Cambria Math" w:hAnsi="Cambria Math"/>
                                                <w:lang w:val="en-CA"/>
                                              </w:rPr>
                                              <m:t>1</m:t>
                                            </m:r>
                                          </m:sup>
                                        </m:sSubSup>
                                      </m:den>
                                    </m:f>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82" name="Text Box 2097838782"/>
                          <wps:cNvSpPr txBox="1"/>
                          <wps:spPr>
                            <a:xfrm>
                              <a:off x="4128473" y="1504307"/>
                              <a:ext cx="895350" cy="494030"/>
                            </a:xfrm>
                            <a:prstGeom prst="rect">
                              <a:avLst/>
                            </a:prstGeom>
                            <a:noFill/>
                            <a:ln w="6350">
                              <a:noFill/>
                            </a:ln>
                          </wps:spPr>
                          <wps:txbx>
                            <w:txbxContent>
                              <w:p w14:paraId="1DACA0C5" w14:textId="77777777" w:rsidR="006F2883" w:rsidRPr="00E91177" w:rsidRDefault="000E37F9" w:rsidP="006F2883">
                                <w:pPr>
                                  <w:rPr>
                                    <w:lang w:val="en-CA"/>
                                  </w:rPr>
                                </w:pPr>
                                <m:oMathPara>
                                  <m:oMath>
                                    <m:sSub>
                                      <m:sSubPr>
                                        <m:ctrlPr>
                                          <w:rPr>
                                            <w:rFonts w:ascii="Cambria Math" w:hAnsi="Cambria Math"/>
                                            <w:i/>
                                            <w:lang w:val="en-CA"/>
                                          </w:rPr>
                                        </m:ctrlPr>
                                      </m:sSubPr>
                                      <m:e>
                                        <m:r>
                                          <w:rPr>
                                            <w:rFonts w:ascii="Cambria Math" w:hAnsi="Cambria Math"/>
                                            <w:lang w:val="en-CA"/>
                                          </w:rPr>
                                          <m:t>β</m:t>
                                        </m:r>
                                        <m:r>
                                          <w:rPr>
                                            <w:rFonts w:ascii="Cambria Math" w:hAnsi="Cambria Math"/>
                                            <w:lang w:val="en-CA"/>
                                          </w:rPr>
                                          <m:t>'</m:t>
                                        </m:r>
                                      </m:e>
                                      <m:sub>
                                        <m:r>
                                          <w:rPr>
                                            <w:rFonts w:ascii="Cambria Math" w:hAnsi="Cambria Math"/>
                                            <w:lang w:val="en-CA"/>
                                          </w:rPr>
                                          <m:t>2</m:t>
                                        </m:r>
                                      </m:sub>
                                    </m:sSub>
                                    <m:r>
                                      <w:rPr>
                                        <w:rFonts w:ascii="Cambria Math" w:hAnsi="Cambria Math"/>
                                        <w:lang w:val="en-CA"/>
                                      </w:rPr>
                                      <m:t>=</m:t>
                                    </m:r>
                                    <m:f>
                                      <m:fPr>
                                        <m:ctrlPr>
                                          <w:rPr>
                                            <w:rFonts w:ascii="Cambria Math" w:hAnsi="Cambria Math"/>
                                            <w:i/>
                                            <w:lang w:val="en-CA"/>
                                          </w:rPr>
                                        </m:ctrlPr>
                                      </m:fPr>
                                      <m:num>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total</m:t>
                                            </m:r>
                                          </m:sup>
                                        </m:sSubSup>
                                      </m:num>
                                      <m:den>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CSI</m:t>
                                            </m:r>
                                            <m:r>
                                              <w:rPr>
                                                <w:rFonts w:ascii="Cambria Math" w:hAnsi="Cambria Math"/>
                                                <w:lang w:val="en-CA"/>
                                              </w:rPr>
                                              <m:t>-</m:t>
                                            </m:r>
                                            <m:r>
                                              <w:rPr>
                                                <w:rFonts w:ascii="Cambria Math" w:hAnsi="Cambria Math"/>
                                                <w:lang w:val="en-CA"/>
                                              </w:rPr>
                                              <m:t>RS</m:t>
                                            </m:r>
                                          </m:sub>
                                          <m:sup>
                                            <m:r>
                                              <w:rPr>
                                                <w:rFonts w:ascii="Cambria Math" w:hAnsi="Cambria Math"/>
                                                <w:lang w:val="en-CA"/>
                                              </w:rPr>
                                              <m:t>2</m:t>
                                            </m:r>
                                          </m:sup>
                                        </m:sSubSup>
                                      </m:den>
                                    </m:f>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83" name="Text Box 2097838783"/>
                          <wps:cNvSpPr txBox="1"/>
                          <wps:spPr>
                            <a:xfrm>
                              <a:off x="3244075" y="2411065"/>
                              <a:ext cx="257810" cy="308610"/>
                            </a:xfrm>
                            <a:prstGeom prst="rect">
                              <a:avLst/>
                            </a:prstGeom>
                            <a:noFill/>
                            <a:ln w="6350">
                              <a:noFill/>
                            </a:ln>
                          </wps:spPr>
                          <wps:txbx>
                            <w:txbxContent>
                              <w:p w14:paraId="02A05AEB" w14:textId="77777777" w:rsidR="006F2883" w:rsidRPr="00E91177" w:rsidRDefault="006F2883" w:rsidP="006F2883">
                                <w:pPr>
                                  <w:rPr>
                                    <w:lang w:val="en-CA"/>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wps:wsp>
                        <wps:cNvPr id="2097838784" name="Text Box 2097838784"/>
                        <wps:cNvSpPr txBox="1"/>
                        <wps:spPr>
                          <a:xfrm>
                            <a:off x="2956283" y="2308789"/>
                            <a:ext cx="1695450" cy="784860"/>
                          </a:xfrm>
                          <a:prstGeom prst="rect">
                            <a:avLst/>
                          </a:prstGeom>
                          <a:noFill/>
                          <a:ln w="6350">
                            <a:noFill/>
                          </a:ln>
                        </wps:spPr>
                        <wps:txbx>
                          <w:txbxContent>
                            <w:p w14:paraId="5CCCA96F" w14:textId="77777777" w:rsidR="006F2883" w:rsidRPr="0015435D" w:rsidRDefault="000E37F9" w:rsidP="006F2883">
                              <w:pPr>
                                <w:rPr>
                                  <w:rFonts w:asciiTheme="minorHAnsi" w:eastAsiaTheme="minorEastAsia" w:hAnsiTheme="minorHAnsi"/>
                                  <w:b/>
                                  <w:bCs/>
                                  <w:lang w:val="en-GB" w:eastAsia="ja-JP"/>
                                </w:rPr>
                              </w:pPr>
                              <m:oMathPara>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y</m:t>
                                      </m:r>
                                    </m:e>
                                    <m:sub>
                                      <m:r>
                                        <w:rPr>
                                          <w:rFonts w:ascii="Cambria Math" w:eastAsiaTheme="minorEastAsia" w:hAnsi="Cambria Math"/>
                                          <w:lang w:val="en-GB" w:eastAsia="ja-JP"/>
                                        </w:rPr>
                                        <m:t>PDSCH</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r>
                                        <m:rPr>
                                          <m:sty m:val="bi"/>
                                        </m:rPr>
                                        <w:rPr>
                                          <w:rFonts w:ascii="Cambria Math" w:eastAsiaTheme="minorEastAsia" w:hAnsi="Cambria Math"/>
                                          <w:lang w:val="en-GB" w:eastAsia="ja-JP"/>
                                        </w:rPr>
                                        <m:t>'</m:t>
                                      </m:r>
                                    </m:e>
                                    <m:sub>
                                      <m:r>
                                        <w:rPr>
                                          <w:rFonts w:ascii="Cambria Math" w:eastAsiaTheme="minorEastAsia" w:hAnsi="Cambria Math"/>
                                          <w:lang w:val="en-GB" w:eastAsia="ja-JP"/>
                                        </w:rPr>
                                        <m:t>PDSCH</m:t>
                                      </m:r>
                                    </m:sub>
                                  </m:sSub>
                                  <m:r>
                                    <m:rPr>
                                      <m:sty m:val="bi"/>
                                    </m:rPr>
                                    <w:rPr>
                                      <w:rFonts w:ascii="Cambria Math" w:eastAsiaTheme="minorEastAsia" w:hAnsi="Cambria Math"/>
                                      <w:lang w:val="en-GB" w:eastAsia="ja-JP"/>
                                    </w:rPr>
                                    <m:t>W</m:t>
                                  </m:r>
                                  <m:r>
                                    <m:rPr>
                                      <m:sty m:val="bi"/>
                                    </m:rPr>
                                    <w:rPr>
                                      <w:rFonts w:ascii="Cambria Math" w:eastAsiaTheme="minorEastAsia" w:hAnsi="Cambria Math"/>
                                      <w:lang w:val="en-GB" w:eastAsia="ja-JP"/>
                                    </w:rPr>
                                    <m:t>'</m:t>
                                  </m:r>
                                  <m:r>
                                    <m:rPr>
                                      <m:sty m:val="bi"/>
                                    </m:rPr>
                                    <w:rPr>
                                      <w:rFonts w:ascii="Cambria Math" w:eastAsiaTheme="minorEastAsia" w:hAnsi="Cambria Math"/>
                                      <w:lang w:val="en-GB" w:eastAsia="ja-JP"/>
                                    </w:rPr>
                                    <m:t>s</m:t>
                                  </m:r>
                                </m:oMath>
                              </m:oMathPara>
                            </w:p>
                            <w:p w14:paraId="328CECC8" w14:textId="77777777" w:rsidR="006F2883" w:rsidRPr="00E91177" w:rsidRDefault="000E37F9" w:rsidP="006F2883">
                              <w:pPr>
                                <w:rPr>
                                  <w:lang w:val="en-CA"/>
                                </w:rPr>
                              </w:pPr>
                              <m:oMathPara>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r>
                                        <m:rPr>
                                          <m:sty m:val="bi"/>
                                        </m:rPr>
                                        <w:rPr>
                                          <w:rFonts w:ascii="Cambria Math" w:eastAsiaTheme="minorEastAsia" w:hAnsi="Cambria Math"/>
                                          <w:lang w:val="en-GB" w:eastAsia="ja-JP"/>
                                        </w:rPr>
                                        <m:t>'</m:t>
                                      </m:r>
                                    </m:e>
                                    <m:sub>
                                      <m:r>
                                        <w:rPr>
                                          <w:rFonts w:ascii="Cambria Math" w:eastAsiaTheme="minorEastAsia" w:hAnsi="Cambria Math"/>
                                          <w:lang w:val="en-GB" w:eastAsia="ja-JP"/>
                                        </w:rPr>
                                        <m:t>PDSCH</m:t>
                                      </m:r>
                                    </m:sub>
                                  </m:sSub>
                                  <m:r>
                                    <w:rPr>
                                      <w:rFonts w:ascii="Cambria Math" w:eastAsiaTheme="minorEastAsia" w:hAnsi="Cambria Math"/>
                                      <w:lang w:val="en-GB" w:eastAsia="ja-JP"/>
                                    </w:rPr>
                                    <m:t>=</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PDSCH</m:t>
                                          </m:r>
                                          <m:r>
                                            <w:rPr>
                                              <w:rFonts w:ascii="Cambria Math" w:eastAsiaTheme="minorEastAsia" w:hAnsi="Cambria Math"/>
                                              <w:lang w:val="en-GB" w:eastAsia="ja-JP"/>
                                            </w:rPr>
                                            <m:t xml:space="preserve"> </m:t>
                                          </m:r>
                                        </m:sub>
                                        <m:sup>
                                          <m:r>
                                            <w:rPr>
                                              <w:rFonts w:ascii="Cambria Math" w:eastAsiaTheme="minorEastAsia" w:hAnsi="Cambria Math"/>
                                              <w:lang w:val="en-GB" w:eastAsia="ja-JP"/>
                                            </w:rPr>
                                            <m:t>total</m:t>
                                          </m:r>
                                        </m:sup>
                                      </m:sSubSup>
                                    </m:e>
                                  </m:rad>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2</m:t>
                                      </m:r>
                                    </m:sub>
                                  </m:sSub>
                                  <m:r>
                                    <w:rPr>
                                      <w:rFonts w:ascii="Cambria Math" w:eastAsiaTheme="minorEastAsia" w:hAnsi="Cambria Math"/>
                                      <w:lang w:val="en-GB" w:eastAsia="ja-JP"/>
                                    </w:rPr>
                                    <m:t>]</m:t>
                                  </m:r>
                                </m:oMath>
                              </m:oMathPara>
                            </w:p>
                            <w:p w14:paraId="63647CE3" w14:textId="77777777" w:rsidR="006F2883" w:rsidRPr="0015435D" w:rsidRDefault="006F2883" w:rsidP="006F2883">
                              <w:pPr>
                                <w:rPr>
                                  <w:rFonts w:asciiTheme="minorHAnsi" w:eastAsiaTheme="minorEastAsia" w:hAnsiTheme="minorHAnsi"/>
                                  <w:lang w:val="en-CA"/>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85" name="Text Box 2097838785"/>
                        <wps:cNvSpPr txBox="1"/>
                        <wps:spPr>
                          <a:xfrm>
                            <a:off x="77162" y="2341401"/>
                            <a:ext cx="2143760" cy="728370"/>
                          </a:xfrm>
                          <a:prstGeom prst="rect">
                            <a:avLst/>
                          </a:prstGeom>
                          <a:noFill/>
                          <a:ln w="6350">
                            <a:noFill/>
                          </a:ln>
                        </wps:spPr>
                        <wps:txbx>
                          <w:txbxContent>
                            <w:p w14:paraId="2117EE34" w14:textId="77777777" w:rsidR="006F2883" w:rsidRPr="00546954" w:rsidRDefault="000E37F9" w:rsidP="006F2883">
                              <w:pPr>
                                <w:rPr>
                                  <w:rFonts w:eastAsiaTheme="minorEastAsia"/>
                                  <w:b/>
                                  <w:bCs/>
                                  <w:lang w:val="en-GB" w:eastAsia="ja-JP"/>
                                </w:rPr>
                              </w:pPr>
                              <m:oMathPara>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y</m:t>
                                      </m:r>
                                    </m:e>
                                    <m:sub>
                                      <m:r>
                                        <w:rPr>
                                          <w:rFonts w:ascii="Cambria Math" w:eastAsiaTheme="minorEastAsia" w:hAnsi="Cambria Math"/>
                                          <w:lang w:val="en-GB" w:eastAsia="ja-JP"/>
                                        </w:rPr>
                                        <m:t>PDSCH</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m:rPr>
                                      <m:sty m:val="bi"/>
                                    </m:rPr>
                                    <w:rPr>
                                      <w:rFonts w:ascii="Cambria Math" w:eastAsiaTheme="minorEastAsia" w:hAnsi="Cambria Math"/>
                                      <w:lang w:val="en-GB" w:eastAsia="ja-JP"/>
                                    </w:rPr>
                                    <m:t>Ws</m:t>
                                  </m:r>
                                </m:oMath>
                              </m:oMathPara>
                            </w:p>
                            <w:p w14:paraId="2E19FD49" w14:textId="77777777" w:rsidR="006F2883" w:rsidRPr="00E91177" w:rsidRDefault="000E37F9" w:rsidP="006F2883">
                              <w:pPr>
                                <w:rPr>
                                  <w:lang w:val="en-CA"/>
                                </w:rPr>
                              </w:pPr>
                              <m:oMathPara>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PDSCH</m:t>
                                              </m:r>
                                              <m:r>
                                                <w:rPr>
                                                  <w:rFonts w:ascii="Cambria Math" w:eastAsiaTheme="minorEastAsia" w:hAnsi="Cambria Math"/>
                                                  <w:lang w:val="en-GB" w:eastAsia="ja-JP"/>
                                                </w:rPr>
                                                <m:t xml:space="preserve"> </m:t>
                                              </m:r>
                                            </m:sub>
                                            <m:sup>
                                              <m:r>
                                                <w:rPr>
                                                  <w:rFonts w:ascii="Cambria Math" w:eastAsiaTheme="minorEastAsia" w:hAnsi="Cambria Math"/>
                                                  <w:lang w:val="en-GB" w:eastAsia="ja-JP"/>
                                                </w:rPr>
                                                <m:t>1</m:t>
                                              </m:r>
                                            </m:sup>
                                          </m:sSubSup>
                                        </m:e>
                                      </m:rad>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PDSCH</m:t>
                                              </m:r>
                                              <m:r>
                                                <w:rPr>
                                                  <w:rFonts w:ascii="Cambria Math" w:eastAsiaTheme="minorEastAsia" w:hAnsi="Cambria Math"/>
                                                  <w:lang w:val="en-GB" w:eastAsia="ja-JP"/>
                                                </w:rPr>
                                                <m:t xml:space="preserve"> </m:t>
                                              </m:r>
                                            </m:sub>
                                            <m:sup>
                                              <m:r>
                                                <w:rPr>
                                                  <w:rFonts w:ascii="Cambria Math" w:eastAsiaTheme="minorEastAsia" w:hAnsi="Cambria Math"/>
                                                  <w:lang w:val="en-GB" w:eastAsia="ja-JP"/>
                                                </w:rPr>
                                                <m:t>2</m:t>
                                              </m:r>
                                            </m:sup>
                                          </m:sSubSup>
                                        </m:e>
                                      </m:rad>
                                      <m:r>
                                        <m:rPr>
                                          <m:sty m:val="bi"/>
                                        </m:rPr>
                                        <w:rPr>
                                          <w:rFonts w:ascii="Cambria Math" w:eastAsiaTheme="minorEastAsia" w:hAnsi="Cambria Math"/>
                                          <w:lang w:val="en-GB" w:eastAsia="ja-JP"/>
                                        </w:rPr>
                                        <m:t>H</m:t>
                                      </m:r>
                                    </m:e>
                                    <m:sub>
                                      <m:r>
                                        <w:rPr>
                                          <w:rFonts w:ascii="Cambria Math" w:eastAsiaTheme="minorEastAsia" w:hAnsi="Cambria Math"/>
                                          <w:lang w:val="en-GB" w:eastAsia="ja-JP"/>
                                        </w:rPr>
                                        <m:t>2</m:t>
                                      </m:r>
                                    </m:sub>
                                  </m:sSub>
                                  <m:r>
                                    <w:rPr>
                                      <w:rFonts w:ascii="Cambria Math" w:eastAsiaTheme="minorEastAsia" w:hAnsi="Cambria Math"/>
                                      <w:lang w:val="en-GB" w:eastAsia="ja-JP"/>
                                    </w:rPr>
                                    <m:t>]</m:t>
                                  </m:r>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86" name="Text Box 2097838786"/>
                        <wps:cNvSpPr txBox="1"/>
                        <wps:spPr>
                          <a:xfrm>
                            <a:off x="485821" y="3056326"/>
                            <a:ext cx="1151255" cy="299085"/>
                          </a:xfrm>
                          <a:prstGeom prst="rect">
                            <a:avLst/>
                          </a:prstGeom>
                          <a:noFill/>
                          <a:ln w="6350">
                            <a:noFill/>
                          </a:ln>
                        </wps:spPr>
                        <wps:txbx>
                          <w:txbxContent>
                            <w:p w14:paraId="36169C6E" w14:textId="77777777" w:rsidR="006F2883" w:rsidRPr="00FD31B9" w:rsidRDefault="006F2883" w:rsidP="006F2883">
                              <w:pPr>
                                <w:pStyle w:val="ListParagraph"/>
                                <w:numPr>
                                  <w:ilvl w:val="0"/>
                                  <w:numId w:val="128"/>
                                </w:numPr>
                                <w:rPr>
                                  <w:b/>
                                  <w:bCs/>
                                  <w:lang w:val="en-CA"/>
                                </w:rPr>
                              </w:pPr>
                              <w:r w:rsidRPr="00FD31B9">
                                <w:rPr>
                                  <w:b/>
                                  <w:bCs/>
                                  <w:lang w:val="en-CA"/>
                                </w:rPr>
                                <w:t>Option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87" name="Text Box 2097838787"/>
                        <wps:cNvSpPr txBox="1"/>
                        <wps:spPr>
                          <a:xfrm>
                            <a:off x="3244075" y="3056471"/>
                            <a:ext cx="1151255" cy="299085"/>
                          </a:xfrm>
                          <a:prstGeom prst="rect">
                            <a:avLst/>
                          </a:prstGeom>
                          <a:noFill/>
                          <a:ln w="6350">
                            <a:noFill/>
                          </a:ln>
                        </wps:spPr>
                        <wps:txbx>
                          <w:txbxContent>
                            <w:p w14:paraId="1C7C09AC" w14:textId="77777777" w:rsidR="006F2883" w:rsidRPr="00FD31B9" w:rsidRDefault="006F2883" w:rsidP="006F2883">
                              <w:pPr>
                                <w:pStyle w:val="ListParagraph"/>
                                <w:numPr>
                                  <w:ilvl w:val="0"/>
                                  <w:numId w:val="128"/>
                                </w:numPr>
                                <w:rPr>
                                  <w:b/>
                                  <w:bCs/>
                                  <w:lang w:val="en-CA"/>
                                </w:rPr>
                              </w:pPr>
                              <w:r w:rsidRPr="00FD31B9">
                                <w:rPr>
                                  <w:b/>
                                  <w:bCs/>
                                  <w:lang w:val="en-CA"/>
                                </w:rPr>
                                <w:t>Option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84551E5" id="Canvas 2097838788" o:spid="_x0000_s1218" editas="canvas" style="width:403.5pt;height:264.2pt;mso-position-horizontal-relative:char;mso-position-vertical-relative:line" coordsize="51238,33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">
                <v:shape id="_x0000_s1219" type="#_x0000_t75" style="position:absolute;width:51238;height:33553;visibility:visible;mso-wrap-style:square" filled="t">
                  <v:fill o:detectmouseclick="t"/>
                  <v:path o:connecttype="none"/>
                </v:shape>
                <v:shape id="Text Box 2097838746" o:spid="_x0000_s1220" type="#_x0000_t202" style="position:absolute;left:32003;top:420;width:5493;height:24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" filled="f" stroked="f" strokeweight=".5pt">
                  <v:textbox>
                    <w:txbxContent>
                      <w:p w14:paraId="616B54A9" w14:textId="77777777" w:rsidR="006F2883" w:rsidRPr="00E91177" w:rsidRDefault="006F2883" w:rsidP="006F2883">
                        <w:pPr>
                          <w:rPr>
                            <w:lang w:val="en-CA"/>
                          </w:rPr>
                        </w:pPr>
                        <w:r>
                          <w:rPr>
                            <w:lang w:val="en-CA"/>
                          </w:rPr>
                          <w:t>TRP 1</w:t>
                        </w:r>
                      </w:p>
                    </w:txbxContent>
                  </v:textbox>
                </v:shape>
                <v:shape id="Text Box 2097838747" o:spid="_x0000_s1221" type="#_x0000_t202" style="position:absolute;left:39425;top:359;width:5493;height:24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" filled="f" stroked="f" strokeweight=".5pt">
                  <v:textbox>
                    <w:txbxContent>
                      <w:p w14:paraId="6D9BB042" w14:textId="77777777" w:rsidR="006F2883" w:rsidRPr="00E91177" w:rsidRDefault="006F2883" w:rsidP="006F2883">
                        <w:pPr>
                          <w:rPr>
                            <w:lang w:val="en-CA"/>
                          </w:rPr>
                        </w:pPr>
                        <w:r>
                          <w:rPr>
                            <w:lang w:val="en-CA"/>
                          </w:rPr>
                          <w:t>TRP 2</w:t>
                        </w:r>
                      </w:p>
                    </w:txbxContent>
                  </v:textbox>
                </v:shape>
                <v:group id="Group 2097838748" o:spid="_x0000_s1222" style="position:absolute;left:674;top:604;width:49564;height:26592" coordorigin="674,604" coordsize="49563,26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2097838749" o:spid="_x0000_s1223" type="#_x0000_t5" style="position:absolute;left:5521;top:9624;width:2672;height:267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" fillcolor="#4472c4 [3204]" strokecolor="#1f3763 [1604]" strokeweight="1pt"/>
                  <v:shape id="Isosceles Triangle 2097838750" o:spid="_x0000_s1224" type="#_x0000_t5" style="position:absolute;left:14369;top:9505;width:2672;height:267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" fillcolor="#4472c4 [3204]" strokecolor="#1f3763 [1604]" strokeweight="1pt"/>
                  <v:shape id="Parallelogram 2097838751" o:spid="_x0000_s1225" type="#_x0000_t7" style="position:absolute;left:10272;top:19658;width:1959;height:1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" fillcolor="#4472c4 [3204]" strokecolor="#1f3763 [1604]" strokeweight="1pt"/>
                  <v:shape id="Straight Arrow Connector 2097838752" o:spid="_x0000_s1226" type="#_x0000_t32" style="position:absolute;left:7303;top:13483;width:2672;height:49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" strokecolor="#4472c4 [3204]" strokeweight=".5pt">
                    <v:stroke endarrow="block" joinstyle="miter"/>
                  </v:shape>
                  <v:shape id="Straight Arrow Connector 2097838753" o:spid="_x0000_s1227" type="#_x0000_t32" style="position:absolute;left:12259;top:12771;width:2969;height:54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" strokecolor="#4472c4 [3204]" strokeweight=".5pt">
                    <v:stroke endarrow="block" joinstyle="miter"/>
                  </v:shape>
                  <v:shape id="Text Box 2097838754" o:spid="_x0000_s1228" type="#_x0000_t202" style="position:absolute;left:4215;top:717;width:5493;height:24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" filled="f" stroked="f" strokeweight=".5pt">
                    <v:textbox>
                      <w:txbxContent>
                        <w:p w14:paraId="08C5BE27" w14:textId="77777777" w:rsidR="006F2883" w:rsidRPr="00E91177" w:rsidRDefault="006F2883" w:rsidP="006F2883">
                          <w:pPr>
                            <w:rPr>
                              <w:lang w:val="en-CA"/>
                            </w:rPr>
                          </w:pPr>
                          <w:r>
                            <w:rPr>
                              <w:lang w:val="en-CA"/>
                            </w:rPr>
                            <w:t>TRP 1</w:t>
                          </w:r>
                        </w:p>
                      </w:txbxContent>
                    </v:textbox>
                  </v:shape>
                  <v:shape id="Text Box 2097838755" o:spid="_x0000_s1229" type="#_x0000_t202" style="position:absolute;left:11696;top:604;width:5493;height:25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" filled="f" stroked="f" strokeweight=".5pt">
                    <v:textbox>
                      <w:txbxContent>
                        <w:p w14:paraId="251CA07B" w14:textId="77777777" w:rsidR="006F2883" w:rsidRPr="00E91177" w:rsidRDefault="006F2883" w:rsidP="006F2883">
                          <w:pPr>
                            <w:rPr>
                              <w:lang w:val="en-CA"/>
                            </w:rPr>
                          </w:pPr>
                          <w:r>
                            <w:rPr>
                              <w:lang w:val="en-CA"/>
                            </w:rPr>
                            <w:t>TRP 2</w:t>
                          </w:r>
                        </w:p>
                      </w:txbxContent>
                    </v:textbox>
                  </v:shape>
                  <v:shape id="Text Box 2097838756" o:spid="_x0000_s1230" type="#_x0000_t202" style="position:absolute;left:3999;top:3034;width:5531;height:30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" filled="f" stroked="f" strokeweight=".5pt">
                    <v:textbox>
                      <w:txbxContent>
                        <w:p w14:paraId="56455F01" w14:textId="77777777" w:rsidR="006F2883" w:rsidRPr="00E91177" w:rsidRDefault="000E37F9" w:rsidP="006F2883">
                          <w:pPr>
                            <w:rPr>
                              <w:lang w:val="en-CA"/>
                            </w:rPr>
                          </w:pPr>
                          <m:oMathPara>
                            <m:oMath>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1</m:t>
                                  </m:r>
                                </m:sup>
                              </m:sSubSup>
                            </m:oMath>
                          </m:oMathPara>
                        </w:p>
                      </w:txbxContent>
                    </v:textbox>
                  </v:shape>
                  <v:shape id="Text Box 2097838757" o:spid="_x0000_s1231" type="#_x0000_t202" style="position:absolute;left:12231;top:3036;width:5531;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" filled="f" stroked="f" strokeweight=".5pt">
                    <v:textbox>
                      <w:txbxContent>
                        <w:p w14:paraId="3E5A9EC7" w14:textId="77777777" w:rsidR="006F2883" w:rsidRPr="00E91177" w:rsidRDefault="000E37F9" w:rsidP="006F2883">
                          <w:pPr>
                            <w:rPr>
                              <w:lang w:val="en-CA"/>
                            </w:rPr>
                          </w:pPr>
                          <m:oMathPara>
                            <m:oMath>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2</m:t>
                                  </m:r>
                                </m:sup>
                              </m:sSubSup>
                            </m:oMath>
                          </m:oMathPara>
                        </w:p>
                      </w:txbxContent>
                    </v:textbox>
                  </v:shape>
                  <v:shape id="Text Box 2097838758" o:spid="_x0000_s1232" type="#_x0000_t202" style="position:absolute;left:4986;top:7486;width:3474;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" filled="f" stroked="f" strokeweight=".5pt">
                    <v:textbox>
                      <w:txbxContent>
                        <w:p w14:paraId="358A03F9" w14:textId="77777777" w:rsidR="006F2883" w:rsidRPr="00E91177" w:rsidRDefault="000E37F9" w:rsidP="006F2883">
                          <w:pPr>
                            <w:rPr>
                              <w:lang w:val="en-CA"/>
                            </w:rPr>
                          </w:pPr>
                          <m:oMathPara>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m:oMathPara>
                        </w:p>
                      </w:txbxContent>
                    </v:textbox>
                  </v:shape>
                  <v:shape id="Text Box 2097838759" o:spid="_x0000_s1233" type="#_x0000_t202" style="position:absolute;left:13952;top:7308;width:3499;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" filled="f" stroked="f" strokeweight=".5pt">
                    <v:textbox>
                      <w:txbxContent>
                        <w:p w14:paraId="0AC72C78" w14:textId="77777777" w:rsidR="006F2883" w:rsidRPr="00E91177" w:rsidRDefault="000E37F9" w:rsidP="006F2883">
                          <w:pPr>
                            <w:rPr>
                              <w:lang w:val="en-CA"/>
                            </w:rPr>
                          </w:pPr>
                          <m:oMathPara>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m:oMathPara>
                        </w:p>
                      </w:txbxContent>
                    </v:textbox>
                  </v:shape>
                  <v:shape id="Straight Arrow Connector 2097838760" o:spid="_x0000_s1234" type="#_x0000_t32" style="position:absolute;left:6723;top:5645;width:0;height:18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" strokecolor="#4472c4 [3204]" strokeweight=".5pt">
                    <v:stroke endarrow="block" joinstyle="miter"/>
                  </v:shape>
                  <v:shape id="Straight Arrow Connector 2097838761" o:spid="_x0000_s1235" type="#_x0000_t32" style="position:absolute;left:15228;top:5764;width:0;height:18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" strokecolor="#4472c4 [3204]" strokeweight=".5pt">
                    <v:stroke endarrow="block" joinstyle="miter"/>
                  </v:shape>
                  <v:shape id="Text Box 2097838762" o:spid="_x0000_s1236" type="#_x0000_t202" style="position:absolute;left:11570;top:20133;width:3658;height:21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" filled="f" stroked="f" strokeweight=".5pt">
                    <v:textbox>
                      <w:txbxContent>
                        <w:p w14:paraId="1601B63D" w14:textId="77777777" w:rsidR="006F2883" w:rsidRPr="00E91177" w:rsidRDefault="006F2883" w:rsidP="006F2883">
                          <w:pPr>
                            <w:rPr>
                              <w:lang w:val="en-CA"/>
                            </w:rPr>
                          </w:pPr>
                          <w:r>
                            <w:rPr>
                              <w:lang w:val="en-CA"/>
                            </w:rPr>
                            <w:t>UE</w:t>
                          </w:r>
                        </w:p>
                      </w:txbxContent>
                    </v:textbox>
                  </v:shape>
                  <v:shape id="Text Box 2097838763" o:spid="_x0000_s1237" type="#_x0000_t202" style="position:absolute;left:2849;top:12296;width:7258;height:26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" filled="f" stroked="f" strokeweight=".5pt">
                    <v:textbox>
                      <w:txbxContent>
                        <w:p w14:paraId="5AB8EFF1" w14:textId="77777777" w:rsidR="006F2883" w:rsidRPr="00E91177" w:rsidRDefault="006F2883" w:rsidP="006F2883">
                          <w:pPr>
                            <w:rPr>
                              <w:lang w:val="en-CA"/>
                            </w:rPr>
                          </w:pPr>
                          <w:r>
                            <w:rPr>
                              <w:lang w:val="en-CA"/>
                            </w:rPr>
                            <w:t>CSI-RS 1</w:t>
                          </w:r>
                        </w:p>
                      </w:txbxContent>
                    </v:textbox>
                  </v:shape>
                  <v:shape id="Text Box 2097838764" o:spid="_x0000_s1238" type="#_x0000_t202" style="position:absolute;left:11815;top:12296;width:7258;height:2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" filled="f" stroked="f" strokeweight=".5pt">
                    <v:textbox>
                      <w:txbxContent>
                        <w:p w14:paraId="03D9C9B8" w14:textId="77777777" w:rsidR="006F2883" w:rsidRPr="00E91177" w:rsidRDefault="006F2883" w:rsidP="006F2883">
                          <w:pPr>
                            <w:rPr>
                              <w:lang w:val="en-CA"/>
                            </w:rPr>
                          </w:pPr>
                          <w:r>
                            <w:rPr>
                              <w:lang w:val="en-CA"/>
                            </w:rPr>
                            <w:t>CSI-RS 2</w:t>
                          </w:r>
                        </w:p>
                      </w:txbxContent>
                    </v:textbox>
                  </v:shape>
                  <v:shape id="Isosceles Triangle 2097838765" o:spid="_x0000_s1239" type="#_x0000_t5" style="position:absolute;left:33310;top:9327;width:2672;height:267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" fillcolor="#4472c4 [3204]" strokecolor="#1f3763 [1604]" strokeweight="1pt"/>
                  <v:shape id="Isosceles Triangle 2097838766" o:spid="_x0000_s1240" type="#_x0000_t5" style="position:absolute;left:42157;top:9208;width:2672;height:267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" fillcolor="#4472c4 [3204]" strokecolor="#1f3763 [1604]" strokeweight="1pt"/>
                  <v:shape id="Parallelogram 2097838767" o:spid="_x0000_s1241" type="#_x0000_t7" style="position:absolute;left:38060;top:19361;width:1959;height:1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" fillcolor="#4472c4 [3204]" strokecolor="#1f3763 [1604]" strokeweight="1pt"/>
                  <v:shape id="Straight Arrow Connector 2097838768" o:spid="_x0000_s1242" type="#_x0000_t32" style="position:absolute;left:35091;top:13186;width:2672;height:49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" strokecolor="#4472c4 [3204]" strokeweight=".5pt">
                    <v:stroke endarrow="block" joinstyle="miter"/>
                  </v:shape>
                  <v:shape id="Straight Arrow Connector 2097838769" o:spid="_x0000_s1243" type="#_x0000_t32" style="position:absolute;left:40047;top:12474;width:2969;height:54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" strokecolor="#4472c4 [3204]" strokeweight=".5pt">
                    <v:stroke endarrow="block" joinstyle="miter"/>
                  </v:shape>
                  <v:shape id="Text Box 2097838770" o:spid="_x0000_s1244" type="#_x0000_t202" style="position:absolute;left:31787;top:2738;width:5531;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" filled="f" stroked="f" strokeweight=".5pt">
                    <v:textbox>
                      <w:txbxContent>
                        <w:p w14:paraId="551C512A" w14:textId="77777777" w:rsidR="006F2883" w:rsidRPr="00E91177" w:rsidRDefault="000E37F9" w:rsidP="006F2883">
                          <w:pPr>
                            <w:rPr>
                              <w:lang w:val="en-CA"/>
                            </w:rPr>
                          </w:pPr>
                          <m:oMathPara>
                            <m:oMath>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total</m:t>
                                  </m:r>
                                </m:sup>
                              </m:sSubSup>
                            </m:oMath>
                          </m:oMathPara>
                        </w:p>
                      </w:txbxContent>
                    </v:textbox>
                  </v:shape>
                  <v:shape id="Text Box 2097838771" o:spid="_x0000_s1245" type="#_x0000_t202" style="position:absolute;left:40019;top:2739;width:5531;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" filled="f" stroked="f" strokeweight=".5pt">
                    <v:textbox>
                      <w:txbxContent>
                        <w:p w14:paraId="3A629060" w14:textId="77777777" w:rsidR="006F2883" w:rsidRPr="00E91177" w:rsidRDefault="000E37F9" w:rsidP="006F2883">
                          <w:pPr>
                            <w:rPr>
                              <w:lang w:val="en-CA"/>
                            </w:rPr>
                          </w:pPr>
                          <m:oMathPara>
                            <m:oMath>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total</m:t>
                                  </m:r>
                                </m:sup>
                              </m:sSubSup>
                            </m:oMath>
                          </m:oMathPara>
                        </w:p>
                      </w:txbxContent>
                    </v:textbox>
                  </v:shape>
                  <v:shape id="Text Box 2097838772" o:spid="_x0000_s1246" type="#_x0000_t202" style="position:absolute;left:32775;top:7189;width:3473;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" filled="f" stroked="f" strokeweight=".5pt">
                    <v:textbox>
                      <w:txbxContent>
                        <w:p w14:paraId="72497DBA" w14:textId="77777777" w:rsidR="006F2883" w:rsidRPr="00E91177" w:rsidRDefault="000E37F9" w:rsidP="006F2883">
                          <w:pPr>
                            <w:rPr>
                              <w:lang w:val="en-CA"/>
                            </w:rPr>
                          </w:pPr>
                          <m:oMathPara>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m:oMathPara>
                        </w:p>
                      </w:txbxContent>
                    </v:textbox>
                  </v:shape>
                  <v:shape id="Text Box 2097838773" o:spid="_x0000_s1247" type="#_x0000_t202" style="position:absolute;left:41740;top:7011;width:3499;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" filled="f" stroked="f" strokeweight=".5pt">
                    <v:textbox>
                      <w:txbxContent>
                        <w:p w14:paraId="08693405" w14:textId="77777777" w:rsidR="006F2883" w:rsidRPr="00E91177" w:rsidRDefault="000E37F9" w:rsidP="006F2883">
                          <w:pPr>
                            <w:rPr>
                              <w:lang w:val="en-CA"/>
                            </w:rPr>
                          </w:pPr>
                          <m:oMathPara>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m:oMathPara>
                        </w:p>
                      </w:txbxContent>
                    </v:textbox>
                  </v:shape>
                  <v:shape id="Straight Arrow Connector 2097838774" o:spid="_x0000_s1248" type="#_x0000_t32" style="position:absolute;left:34511;top:5349;width:0;height:18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" strokecolor="#4472c4 [3204]" strokeweight=".5pt">
                    <v:stroke endarrow="block" joinstyle="miter"/>
                  </v:shape>
                  <v:shape id="Straight Arrow Connector 2097838775" o:spid="_x0000_s1249" type="#_x0000_t32" style="position:absolute;left:43016;top:5467;width:0;height:18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" strokecolor="#4472c4 [3204]" strokeweight=".5pt">
                    <v:stroke endarrow="block" joinstyle="miter"/>
                  </v:shape>
                  <v:shape id="Text Box 2097838776" o:spid="_x0000_s1250" type="#_x0000_t202" style="position:absolute;left:39248;top:19837;width:3657;height:21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" filled="f" stroked="f" strokeweight=".5pt">
                    <v:textbox>
                      <w:txbxContent>
                        <w:p w14:paraId="46FD6993" w14:textId="77777777" w:rsidR="006F2883" w:rsidRPr="00E91177" w:rsidRDefault="006F2883" w:rsidP="006F2883">
                          <w:pPr>
                            <w:rPr>
                              <w:lang w:val="en-CA"/>
                            </w:rPr>
                          </w:pPr>
                          <w:r>
                            <w:rPr>
                              <w:lang w:val="en-CA"/>
                            </w:rPr>
                            <w:t>UE</w:t>
                          </w:r>
                        </w:p>
                      </w:txbxContent>
                    </v:textbox>
                  </v:shape>
                  <v:shape id="Text Box 2097838777" o:spid="_x0000_s1251" type="#_x0000_t202" style="position:absolute;left:30638;top:11999;width:7258;height:26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" filled="f" stroked="f" strokeweight=".5pt">
                    <v:textbox>
                      <w:txbxContent>
                        <w:p w14:paraId="02C80A5E" w14:textId="77777777" w:rsidR="006F2883" w:rsidRPr="00E91177" w:rsidRDefault="006F2883" w:rsidP="006F2883">
                          <w:pPr>
                            <w:rPr>
                              <w:lang w:val="en-CA"/>
                            </w:rPr>
                          </w:pPr>
                          <w:r>
                            <w:rPr>
                              <w:lang w:val="en-CA"/>
                            </w:rPr>
                            <w:t>CSI-RS 1</w:t>
                          </w:r>
                        </w:p>
                      </w:txbxContent>
                    </v:textbox>
                  </v:shape>
                  <v:shape id="Text Box 2097838778" o:spid="_x0000_s1252" type="#_x0000_t202" style="position:absolute;left:39603;top:11999;width:7258;height:2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" filled="f" stroked="f" strokeweight=".5pt">
                    <v:textbox>
                      <w:txbxContent>
                        <w:p w14:paraId="4F426315" w14:textId="77777777" w:rsidR="006F2883" w:rsidRPr="00E91177" w:rsidRDefault="006F2883" w:rsidP="006F2883">
                          <w:pPr>
                            <w:rPr>
                              <w:lang w:val="en-CA"/>
                            </w:rPr>
                          </w:pPr>
                          <w:r>
                            <w:rPr>
                              <w:lang w:val="en-CA"/>
                            </w:rPr>
                            <w:t>CSI-RS 2</w:t>
                          </w:r>
                        </w:p>
                      </w:txbxContent>
                    </v:textbox>
                  </v:shape>
                  <v:shape id="Text Box 2097838779" o:spid="_x0000_s1253" type="#_x0000_t202" style="position:absolute;left:674;top:15284;width:8515;height:4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" filled="f" stroked="f" strokeweight=".5pt">
                    <v:textbox>
                      <w:txbxContent>
                        <w:p w14:paraId="40DFF98B" w14:textId="77777777" w:rsidR="006F2883" w:rsidRPr="00E91177" w:rsidRDefault="000E37F9" w:rsidP="006F2883">
                          <w:pPr>
                            <w:rPr>
                              <w:lang w:val="en-CA"/>
                            </w:rPr>
                          </w:pPr>
                          <m:oMathPara>
                            <m:oMath>
                              <m:sSub>
                                <m:sSubPr>
                                  <m:ctrlPr>
                                    <w:rPr>
                                      <w:rFonts w:ascii="Cambria Math" w:hAnsi="Cambria Math"/>
                                      <w:i/>
                                      <w:lang w:val="en-CA"/>
                                    </w:rPr>
                                  </m:ctrlPr>
                                </m:sSubPr>
                                <m:e>
                                  <m:r>
                                    <w:rPr>
                                      <w:rFonts w:ascii="Cambria Math" w:hAnsi="Cambria Math"/>
                                      <w:lang w:val="en-CA"/>
                                    </w:rPr>
                                    <m:t>β</m:t>
                                  </m:r>
                                </m:e>
                                <m:sub>
                                  <m:r>
                                    <w:rPr>
                                      <w:rFonts w:ascii="Cambria Math" w:hAnsi="Cambria Math"/>
                                      <w:lang w:val="en-CA"/>
                                    </w:rPr>
                                    <m:t>1</m:t>
                                  </m:r>
                                </m:sub>
                              </m:sSub>
                              <m:r>
                                <w:rPr>
                                  <w:rFonts w:ascii="Cambria Math" w:hAnsi="Cambria Math"/>
                                  <w:lang w:val="en-CA"/>
                                </w:rPr>
                                <m:t>=</m:t>
                              </m:r>
                              <m:f>
                                <m:fPr>
                                  <m:ctrlPr>
                                    <w:rPr>
                                      <w:rFonts w:ascii="Cambria Math" w:hAnsi="Cambria Math"/>
                                      <w:i/>
                                      <w:lang w:val="en-CA"/>
                                    </w:rPr>
                                  </m:ctrlPr>
                                </m:fPr>
                                <m:num>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1</m:t>
                                      </m:r>
                                    </m:sup>
                                  </m:sSubSup>
                                </m:num>
                                <m:den>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CSI</m:t>
                                      </m:r>
                                      <m:r>
                                        <w:rPr>
                                          <w:rFonts w:ascii="Cambria Math" w:hAnsi="Cambria Math"/>
                                          <w:lang w:val="en-CA"/>
                                        </w:rPr>
                                        <m:t>-</m:t>
                                      </m:r>
                                      <m:r>
                                        <w:rPr>
                                          <w:rFonts w:ascii="Cambria Math" w:hAnsi="Cambria Math"/>
                                          <w:lang w:val="en-CA"/>
                                        </w:rPr>
                                        <m:t>RS</m:t>
                                      </m:r>
                                    </m:sub>
                                    <m:sup>
                                      <m:r>
                                        <w:rPr>
                                          <w:rFonts w:ascii="Cambria Math" w:hAnsi="Cambria Math"/>
                                          <w:lang w:val="en-CA"/>
                                        </w:rPr>
                                        <m:t>1</m:t>
                                      </m:r>
                                    </m:sup>
                                  </m:sSubSup>
                                </m:den>
                              </m:f>
                            </m:oMath>
                          </m:oMathPara>
                        </w:p>
                      </w:txbxContent>
                    </v:textbox>
                  </v:shape>
                  <v:shape id="Text Box 2097838780" o:spid="_x0000_s1254" type="#_x0000_t202" style="position:absolute;left:12668;top:15280;width:8541;height:4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" filled="f" stroked="f" strokeweight=".5pt">
                    <v:textbox>
                      <w:txbxContent>
                        <w:p w14:paraId="6B751CF7" w14:textId="77777777" w:rsidR="006F2883" w:rsidRPr="00E91177" w:rsidRDefault="000E37F9" w:rsidP="006F2883">
                          <w:pPr>
                            <w:rPr>
                              <w:lang w:val="en-CA"/>
                            </w:rPr>
                          </w:pPr>
                          <m:oMathPara>
                            <m:oMath>
                              <m:sSub>
                                <m:sSubPr>
                                  <m:ctrlPr>
                                    <w:rPr>
                                      <w:rFonts w:ascii="Cambria Math" w:hAnsi="Cambria Math"/>
                                      <w:i/>
                                      <w:lang w:val="en-CA"/>
                                    </w:rPr>
                                  </m:ctrlPr>
                                </m:sSubPr>
                                <m:e>
                                  <m:r>
                                    <w:rPr>
                                      <w:rFonts w:ascii="Cambria Math" w:hAnsi="Cambria Math"/>
                                      <w:lang w:val="en-CA"/>
                                    </w:rPr>
                                    <m:t>β</m:t>
                                  </m:r>
                                </m:e>
                                <m:sub>
                                  <m:r>
                                    <w:rPr>
                                      <w:rFonts w:ascii="Cambria Math" w:hAnsi="Cambria Math"/>
                                      <w:lang w:val="en-CA"/>
                                    </w:rPr>
                                    <m:t>2</m:t>
                                  </m:r>
                                </m:sub>
                              </m:sSub>
                              <m:r>
                                <w:rPr>
                                  <w:rFonts w:ascii="Cambria Math" w:hAnsi="Cambria Math"/>
                                  <w:lang w:val="en-CA"/>
                                </w:rPr>
                                <m:t>=</m:t>
                              </m:r>
                              <m:f>
                                <m:fPr>
                                  <m:ctrlPr>
                                    <w:rPr>
                                      <w:rFonts w:ascii="Cambria Math" w:hAnsi="Cambria Math"/>
                                      <w:i/>
                                      <w:lang w:val="en-CA"/>
                                    </w:rPr>
                                  </m:ctrlPr>
                                </m:fPr>
                                <m:num>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2</m:t>
                                      </m:r>
                                    </m:sup>
                                  </m:sSubSup>
                                </m:num>
                                <m:den>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CSI</m:t>
                                      </m:r>
                                      <m:r>
                                        <w:rPr>
                                          <w:rFonts w:ascii="Cambria Math" w:hAnsi="Cambria Math"/>
                                          <w:lang w:val="en-CA"/>
                                        </w:rPr>
                                        <m:t>-</m:t>
                                      </m:r>
                                      <m:r>
                                        <w:rPr>
                                          <w:rFonts w:ascii="Cambria Math" w:hAnsi="Cambria Math"/>
                                          <w:lang w:val="en-CA"/>
                                        </w:rPr>
                                        <m:t>RS</m:t>
                                      </m:r>
                                    </m:sub>
                                    <m:sup>
                                      <m:r>
                                        <w:rPr>
                                          <w:rFonts w:ascii="Cambria Math" w:hAnsi="Cambria Math"/>
                                          <w:lang w:val="en-CA"/>
                                        </w:rPr>
                                        <m:t>2</m:t>
                                      </m:r>
                                    </m:sup>
                                  </m:sSubSup>
                                </m:den>
                              </m:f>
                            </m:oMath>
                          </m:oMathPara>
                        </w:p>
                      </w:txbxContent>
                    </v:textbox>
                  </v:shape>
                  <v:shape id="Text Box 2097838781" o:spid="_x0000_s1255" type="#_x0000_t202" style="position:absolute;left:28800;top:14809;width:8922;height:4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" filled="f" stroked="f" strokeweight=".5pt">
                    <v:textbox>
                      <w:txbxContent>
                        <w:p w14:paraId="06E516E9" w14:textId="77777777" w:rsidR="006F2883" w:rsidRPr="00E91177" w:rsidRDefault="000E37F9" w:rsidP="006F2883">
                          <w:pPr>
                            <w:rPr>
                              <w:lang w:val="en-CA"/>
                            </w:rPr>
                          </w:pPr>
                          <m:oMathPara>
                            <m:oMath>
                              <m:sSub>
                                <m:sSubPr>
                                  <m:ctrlPr>
                                    <w:rPr>
                                      <w:rFonts w:ascii="Cambria Math" w:hAnsi="Cambria Math"/>
                                      <w:i/>
                                      <w:lang w:val="en-CA"/>
                                    </w:rPr>
                                  </m:ctrlPr>
                                </m:sSubPr>
                                <m:e>
                                  <m:r>
                                    <w:rPr>
                                      <w:rFonts w:ascii="Cambria Math" w:hAnsi="Cambria Math"/>
                                      <w:lang w:val="en-CA"/>
                                    </w:rPr>
                                    <m:t>β</m:t>
                                  </m:r>
                                  <m:r>
                                    <w:rPr>
                                      <w:rFonts w:ascii="Cambria Math" w:hAnsi="Cambria Math"/>
                                      <w:lang w:val="en-CA"/>
                                    </w:rPr>
                                    <m:t>'</m:t>
                                  </m:r>
                                </m:e>
                                <m:sub>
                                  <m:r>
                                    <w:rPr>
                                      <w:rFonts w:ascii="Cambria Math" w:hAnsi="Cambria Math"/>
                                      <w:lang w:val="en-CA"/>
                                    </w:rPr>
                                    <m:t>1</m:t>
                                  </m:r>
                                </m:sub>
                              </m:sSub>
                              <m:r>
                                <w:rPr>
                                  <w:rFonts w:ascii="Cambria Math" w:hAnsi="Cambria Math"/>
                                  <w:lang w:val="en-CA"/>
                                </w:rPr>
                                <m:t>=</m:t>
                              </m:r>
                              <m:f>
                                <m:fPr>
                                  <m:ctrlPr>
                                    <w:rPr>
                                      <w:rFonts w:ascii="Cambria Math" w:hAnsi="Cambria Math"/>
                                      <w:i/>
                                      <w:lang w:val="en-CA"/>
                                    </w:rPr>
                                  </m:ctrlPr>
                                </m:fPr>
                                <m:num>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total</m:t>
                                      </m:r>
                                    </m:sup>
                                  </m:sSubSup>
                                </m:num>
                                <m:den>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CSI</m:t>
                                      </m:r>
                                      <m:r>
                                        <w:rPr>
                                          <w:rFonts w:ascii="Cambria Math" w:hAnsi="Cambria Math"/>
                                          <w:lang w:val="en-CA"/>
                                        </w:rPr>
                                        <m:t>-</m:t>
                                      </m:r>
                                      <m:r>
                                        <w:rPr>
                                          <w:rFonts w:ascii="Cambria Math" w:hAnsi="Cambria Math"/>
                                          <w:lang w:val="en-CA"/>
                                        </w:rPr>
                                        <m:t>RS</m:t>
                                      </m:r>
                                    </m:sub>
                                    <m:sup>
                                      <m:r>
                                        <w:rPr>
                                          <w:rFonts w:ascii="Cambria Math" w:hAnsi="Cambria Math"/>
                                          <w:lang w:val="en-CA"/>
                                        </w:rPr>
                                        <m:t>1</m:t>
                                      </m:r>
                                    </m:sup>
                                  </m:sSubSup>
                                </m:den>
                              </m:f>
                            </m:oMath>
                          </m:oMathPara>
                        </w:p>
                      </w:txbxContent>
                    </v:textbox>
                  </v:shape>
                  <v:shape id="Text Box 2097838782" o:spid="_x0000_s1256" type="#_x0000_t202" style="position:absolute;left:41284;top:15043;width:8954;height:4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" filled="f" stroked="f" strokeweight=".5pt">
                    <v:textbox>
                      <w:txbxContent>
                        <w:p w14:paraId="1DACA0C5" w14:textId="77777777" w:rsidR="006F2883" w:rsidRPr="00E91177" w:rsidRDefault="000E37F9" w:rsidP="006F2883">
                          <w:pPr>
                            <w:rPr>
                              <w:lang w:val="en-CA"/>
                            </w:rPr>
                          </w:pPr>
                          <m:oMathPara>
                            <m:oMath>
                              <m:sSub>
                                <m:sSubPr>
                                  <m:ctrlPr>
                                    <w:rPr>
                                      <w:rFonts w:ascii="Cambria Math" w:hAnsi="Cambria Math"/>
                                      <w:i/>
                                      <w:lang w:val="en-CA"/>
                                    </w:rPr>
                                  </m:ctrlPr>
                                </m:sSubPr>
                                <m:e>
                                  <m:r>
                                    <w:rPr>
                                      <w:rFonts w:ascii="Cambria Math" w:hAnsi="Cambria Math"/>
                                      <w:lang w:val="en-CA"/>
                                    </w:rPr>
                                    <m:t>β</m:t>
                                  </m:r>
                                  <m:r>
                                    <w:rPr>
                                      <w:rFonts w:ascii="Cambria Math" w:hAnsi="Cambria Math"/>
                                      <w:lang w:val="en-CA"/>
                                    </w:rPr>
                                    <m:t>'</m:t>
                                  </m:r>
                                </m:e>
                                <m:sub>
                                  <m:r>
                                    <w:rPr>
                                      <w:rFonts w:ascii="Cambria Math" w:hAnsi="Cambria Math"/>
                                      <w:lang w:val="en-CA"/>
                                    </w:rPr>
                                    <m:t>2</m:t>
                                  </m:r>
                                </m:sub>
                              </m:sSub>
                              <m:r>
                                <w:rPr>
                                  <w:rFonts w:ascii="Cambria Math" w:hAnsi="Cambria Math"/>
                                  <w:lang w:val="en-CA"/>
                                </w:rPr>
                                <m:t>=</m:t>
                              </m:r>
                              <m:f>
                                <m:fPr>
                                  <m:ctrlPr>
                                    <w:rPr>
                                      <w:rFonts w:ascii="Cambria Math" w:hAnsi="Cambria Math"/>
                                      <w:i/>
                                      <w:lang w:val="en-CA"/>
                                    </w:rPr>
                                  </m:ctrlPr>
                                </m:fPr>
                                <m:num>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PDSCH</m:t>
                                      </m:r>
                                    </m:sub>
                                    <m:sup>
                                      <m:r>
                                        <w:rPr>
                                          <w:rFonts w:ascii="Cambria Math" w:hAnsi="Cambria Math"/>
                                          <w:lang w:val="en-CA"/>
                                        </w:rPr>
                                        <m:t>total</m:t>
                                      </m:r>
                                    </m:sup>
                                  </m:sSubSup>
                                </m:num>
                                <m:den>
                                  <m:sSubSup>
                                    <m:sSubSupPr>
                                      <m:ctrlPr>
                                        <w:rPr>
                                          <w:rFonts w:ascii="Cambria Math" w:hAnsi="Cambria Math"/>
                                          <w:i/>
                                          <w:lang w:val="en-CA"/>
                                        </w:rPr>
                                      </m:ctrlPr>
                                    </m:sSubSupPr>
                                    <m:e>
                                      <m:r>
                                        <w:rPr>
                                          <w:rFonts w:ascii="Cambria Math" w:hAnsi="Cambria Math"/>
                                          <w:lang w:val="en-CA"/>
                                        </w:rPr>
                                        <m:t>P</m:t>
                                      </m:r>
                                    </m:e>
                                    <m:sub>
                                      <m:r>
                                        <w:rPr>
                                          <w:rFonts w:ascii="Cambria Math" w:hAnsi="Cambria Math"/>
                                          <w:lang w:val="en-CA"/>
                                        </w:rPr>
                                        <m:t>CSI</m:t>
                                      </m:r>
                                      <m:r>
                                        <w:rPr>
                                          <w:rFonts w:ascii="Cambria Math" w:hAnsi="Cambria Math"/>
                                          <w:lang w:val="en-CA"/>
                                        </w:rPr>
                                        <m:t>-</m:t>
                                      </m:r>
                                      <m:r>
                                        <w:rPr>
                                          <w:rFonts w:ascii="Cambria Math" w:hAnsi="Cambria Math"/>
                                          <w:lang w:val="en-CA"/>
                                        </w:rPr>
                                        <m:t>RS</m:t>
                                      </m:r>
                                    </m:sub>
                                    <m:sup>
                                      <m:r>
                                        <w:rPr>
                                          <w:rFonts w:ascii="Cambria Math" w:hAnsi="Cambria Math"/>
                                          <w:lang w:val="en-CA"/>
                                        </w:rPr>
                                        <m:t>2</m:t>
                                      </m:r>
                                    </m:sup>
                                  </m:sSubSup>
                                </m:den>
                              </m:f>
                            </m:oMath>
                          </m:oMathPara>
                        </w:p>
                      </w:txbxContent>
                    </v:textbox>
                  </v:shape>
                  <v:shape id="Text Box 2097838783" o:spid="_x0000_s1257" type="#_x0000_t202" style="position:absolute;left:32440;top:24110;width:2578;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" filled="f" stroked="f" strokeweight=".5pt">
                    <v:textbox>
                      <w:txbxContent>
                        <w:p w14:paraId="02A05AEB" w14:textId="77777777" w:rsidR="006F2883" w:rsidRPr="00E91177" w:rsidRDefault="006F2883" w:rsidP="006F2883">
                          <w:pPr>
                            <w:rPr>
                              <w:lang w:val="en-CA"/>
                            </w:rPr>
                          </w:pPr>
                        </w:p>
                      </w:txbxContent>
                    </v:textbox>
                  </v:shape>
                </v:group>
                <v:shape id="Text Box 2097838784" o:spid="_x0000_s1258" type="#_x0000_t202" style="position:absolute;left:29562;top:23087;width:16955;height:78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" filled="f" stroked="f" strokeweight=".5pt">
                  <v:textbox>
                    <w:txbxContent>
                      <w:p w14:paraId="5CCCA96F" w14:textId="77777777" w:rsidR="006F2883" w:rsidRPr="0015435D" w:rsidRDefault="000E37F9" w:rsidP="006F2883">
                        <w:pPr>
                          <w:rPr>
                            <w:rFonts w:asciiTheme="minorHAnsi" w:eastAsiaTheme="minorEastAsia" w:hAnsiTheme="minorHAnsi"/>
                            <w:b/>
                            <w:bCs/>
                            <w:lang w:val="en-GB" w:eastAsia="ja-JP"/>
                          </w:rPr>
                        </w:pPr>
                        <m:oMathPara>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y</m:t>
                                </m:r>
                              </m:e>
                              <m:sub>
                                <m:r>
                                  <w:rPr>
                                    <w:rFonts w:ascii="Cambria Math" w:eastAsiaTheme="minorEastAsia" w:hAnsi="Cambria Math"/>
                                    <w:lang w:val="en-GB" w:eastAsia="ja-JP"/>
                                  </w:rPr>
                                  <m:t>PDSCH</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r>
                                  <m:rPr>
                                    <m:sty m:val="bi"/>
                                  </m:rPr>
                                  <w:rPr>
                                    <w:rFonts w:ascii="Cambria Math" w:eastAsiaTheme="minorEastAsia" w:hAnsi="Cambria Math"/>
                                    <w:lang w:val="en-GB" w:eastAsia="ja-JP"/>
                                  </w:rPr>
                                  <m:t>'</m:t>
                                </m:r>
                              </m:e>
                              <m:sub>
                                <m:r>
                                  <w:rPr>
                                    <w:rFonts w:ascii="Cambria Math" w:eastAsiaTheme="minorEastAsia" w:hAnsi="Cambria Math"/>
                                    <w:lang w:val="en-GB" w:eastAsia="ja-JP"/>
                                  </w:rPr>
                                  <m:t>PDSCH</m:t>
                                </m:r>
                              </m:sub>
                            </m:sSub>
                            <m:r>
                              <m:rPr>
                                <m:sty m:val="bi"/>
                              </m:rPr>
                              <w:rPr>
                                <w:rFonts w:ascii="Cambria Math" w:eastAsiaTheme="minorEastAsia" w:hAnsi="Cambria Math"/>
                                <w:lang w:val="en-GB" w:eastAsia="ja-JP"/>
                              </w:rPr>
                              <m:t>W</m:t>
                            </m:r>
                            <m:r>
                              <m:rPr>
                                <m:sty m:val="bi"/>
                              </m:rPr>
                              <w:rPr>
                                <w:rFonts w:ascii="Cambria Math" w:eastAsiaTheme="minorEastAsia" w:hAnsi="Cambria Math"/>
                                <w:lang w:val="en-GB" w:eastAsia="ja-JP"/>
                              </w:rPr>
                              <m:t>'</m:t>
                            </m:r>
                            <m:r>
                              <m:rPr>
                                <m:sty m:val="bi"/>
                              </m:rPr>
                              <w:rPr>
                                <w:rFonts w:ascii="Cambria Math" w:eastAsiaTheme="minorEastAsia" w:hAnsi="Cambria Math"/>
                                <w:lang w:val="en-GB" w:eastAsia="ja-JP"/>
                              </w:rPr>
                              <m:t>s</m:t>
                            </m:r>
                          </m:oMath>
                        </m:oMathPara>
                      </w:p>
                      <w:p w14:paraId="328CECC8" w14:textId="77777777" w:rsidR="006F2883" w:rsidRPr="00E91177" w:rsidRDefault="000E37F9" w:rsidP="006F2883">
                        <w:pPr>
                          <w:rPr>
                            <w:lang w:val="en-CA"/>
                          </w:rPr>
                        </w:pPr>
                        <m:oMathPara>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r>
                                  <m:rPr>
                                    <m:sty m:val="bi"/>
                                  </m:rPr>
                                  <w:rPr>
                                    <w:rFonts w:ascii="Cambria Math" w:eastAsiaTheme="minorEastAsia" w:hAnsi="Cambria Math"/>
                                    <w:lang w:val="en-GB" w:eastAsia="ja-JP"/>
                                  </w:rPr>
                                  <m:t>'</m:t>
                                </m:r>
                              </m:e>
                              <m:sub>
                                <m:r>
                                  <w:rPr>
                                    <w:rFonts w:ascii="Cambria Math" w:eastAsiaTheme="minorEastAsia" w:hAnsi="Cambria Math"/>
                                    <w:lang w:val="en-GB" w:eastAsia="ja-JP"/>
                                  </w:rPr>
                                  <m:t>PDSCH</m:t>
                                </m:r>
                              </m:sub>
                            </m:sSub>
                            <m:r>
                              <w:rPr>
                                <w:rFonts w:ascii="Cambria Math" w:eastAsiaTheme="minorEastAsia" w:hAnsi="Cambria Math"/>
                                <w:lang w:val="en-GB" w:eastAsia="ja-JP"/>
                              </w:rPr>
                              <m:t>=</m:t>
                            </m:r>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PDSCH</m:t>
                                    </m:r>
                                    <m:r>
                                      <w:rPr>
                                        <w:rFonts w:ascii="Cambria Math" w:eastAsiaTheme="minorEastAsia" w:hAnsi="Cambria Math"/>
                                        <w:lang w:val="en-GB" w:eastAsia="ja-JP"/>
                                      </w:rPr>
                                      <m:t xml:space="preserve"> </m:t>
                                    </m:r>
                                  </m:sub>
                                  <m:sup>
                                    <m:r>
                                      <w:rPr>
                                        <w:rFonts w:ascii="Cambria Math" w:eastAsiaTheme="minorEastAsia" w:hAnsi="Cambria Math"/>
                                        <w:lang w:val="en-GB" w:eastAsia="ja-JP"/>
                                      </w:rPr>
                                      <m:t>total</m:t>
                                    </m:r>
                                  </m:sup>
                                </m:sSubSup>
                              </m:e>
                            </m:rad>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2</m:t>
                                </m:r>
                              </m:sub>
                            </m:sSub>
                            <m:r>
                              <w:rPr>
                                <w:rFonts w:ascii="Cambria Math" w:eastAsiaTheme="minorEastAsia" w:hAnsi="Cambria Math"/>
                                <w:lang w:val="en-GB" w:eastAsia="ja-JP"/>
                              </w:rPr>
                              <m:t>]</m:t>
                            </m:r>
                          </m:oMath>
                        </m:oMathPara>
                      </w:p>
                      <w:p w14:paraId="63647CE3" w14:textId="77777777" w:rsidR="006F2883" w:rsidRPr="0015435D" w:rsidRDefault="006F2883" w:rsidP="006F2883">
                        <w:pPr>
                          <w:rPr>
                            <w:rFonts w:asciiTheme="minorHAnsi" w:eastAsiaTheme="minorEastAsia" w:hAnsiTheme="minorHAnsi"/>
                            <w:lang w:val="en-CA"/>
                          </w:rPr>
                        </w:pPr>
                      </w:p>
                    </w:txbxContent>
                  </v:textbox>
                </v:shape>
                <v:shape id="Text Box 2097838785" o:spid="_x0000_s1259" type="#_x0000_t202" style="position:absolute;left:771;top:23414;width:21438;height:7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" filled="f" stroked="f" strokeweight=".5pt">
                  <v:textbox>
                    <w:txbxContent>
                      <w:p w14:paraId="2117EE34" w14:textId="77777777" w:rsidR="006F2883" w:rsidRPr="00546954" w:rsidRDefault="000E37F9" w:rsidP="006F2883">
                        <w:pPr>
                          <w:rPr>
                            <w:rFonts w:eastAsiaTheme="minorEastAsia"/>
                            <w:b/>
                            <w:bCs/>
                            <w:lang w:val="en-GB" w:eastAsia="ja-JP"/>
                          </w:rPr>
                        </w:pPr>
                        <m:oMathPara>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y</m:t>
                                </m:r>
                              </m:e>
                              <m:sub>
                                <m:r>
                                  <w:rPr>
                                    <w:rFonts w:ascii="Cambria Math" w:eastAsiaTheme="minorEastAsia" w:hAnsi="Cambria Math"/>
                                    <w:lang w:val="en-GB" w:eastAsia="ja-JP"/>
                                  </w:rPr>
                                  <m:t>PDSCH</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m:rPr>
                                <m:sty m:val="bi"/>
                              </m:rPr>
                              <w:rPr>
                                <w:rFonts w:ascii="Cambria Math" w:eastAsiaTheme="minorEastAsia" w:hAnsi="Cambria Math"/>
                                <w:lang w:val="en-GB" w:eastAsia="ja-JP"/>
                              </w:rPr>
                              <m:t>Ws</m:t>
                            </m:r>
                          </m:oMath>
                        </m:oMathPara>
                      </w:p>
                      <w:p w14:paraId="2E19FD49" w14:textId="77777777" w:rsidR="006F2883" w:rsidRPr="00E91177" w:rsidRDefault="000E37F9" w:rsidP="006F2883">
                        <w:pPr>
                          <w:rPr>
                            <w:lang w:val="en-CA"/>
                          </w:rPr>
                        </w:pPr>
                        <m:oMathPara>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PDSCH</m:t>
                                        </m:r>
                                        <m:r>
                                          <w:rPr>
                                            <w:rFonts w:ascii="Cambria Math" w:eastAsiaTheme="minorEastAsia" w:hAnsi="Cambria Math"/>
                                            <w:lang w:val="en-GB" w:eastAsia="ja-JP"/>
                                          </w:rPr>
                                          <m:t xml:space="preserve"> </m:t>
                                        </m:r>
                                      </m:sub>
                                      <m:sup>
                                        <m:r>
                                          <w:rPr>
                                            <w:rFonts w:ascii="Cambria Math" w:eastAsiaTheme="minorEastAsia" w:hAnsi="Cambria Math"/>
                                            <w:lang w:val="en-GB" w:eastAsia="ja-JP"/>
                                          </w:rPr>
                                          <m:t>1</m:t>
                                        </m:r>
                                      </m:sup>
                                    </m:sSubSup>
                                  </m:e>
                                </m:rad>
                                <m:r>
                                  <m:rPr>
                                    <m:sty m:val="bi"/>
                                  </m:rPr>
                                  <w:rPr>
                                    <w:rFonts w:ascii="Cambria Math" w:eastAsiaTheme="minorEastAsia" w:hAnsi="Cambria Math"/>
                                    <w:lang w:val="en-GB" w:eastAsia="ja-JP"/>
                                  </w:rPr>
                                  <m:t>H</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ad>
                                  <m:radPr>
                                    <m:ctrlPr>
                                      <w:rPr>
                                        <w:rFonts w:ascii="Cambria Math" w:eastAsiaTheme="minorEastAsia" w:hAnsi="Cambria Math"/>
                                        <w:i/>
                                        <w:lang w:val="en-GB" w:eastAsia="ja-JP"/>
                                      </w:rPr>
                                    </m:ctrlPr>
                                  </m:radPr>
                                  <m:deg>
                                    <m:r>
                                      <w:rPr>
                                        <w:rFonts w:ascii="Cambria Math" w:hAnsi="Cambria Math"/>
                                        <w:lang w:val="en-GB" w:eastAsia="ja-JP"/>
                                      </w:rPr>
                                      <m:t>2</m:t>
                                    </m:r>
                                  </m:deg>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PDSCH</m:t>
                                        </m:r>
                                        <m:r>
                                          <w:rPr>
                                            <w:rFonts w:ascii="Cambria Math" w:eastAsiaTheme="minorEastAsia" w:hAnsi="Cambria Math"/>
                                            <w:lang w:val="en-GB" w:eastAsia="ja-JP"/>
                                          </w:rPr>
                                          <m:t xml:space="preserve"> </m:t>
                                        </m:r>
                                      </m:sub>
                                      <m:sup>
                                        <m:r>
                                          <w:rPr>
                                            <w:rFonts w:ascii="Cambria Math" w:eastAsiaTheme="minorEastAsia" w:hAnsi="Cambria Math"/>
                                            <w:lang w:val="en-GB" w:eastAsia="ja-JP"/>
                                          </w:rPr>
                                          <m:t>2</m:t>
                                        </m:r>
                                      </m:sup>
                                    </m:sSubSup>
                                  </m:e>
                                </m:rad>
                                <m:r>
                                  <m:rPr>
                                    <m:sty m:val="bi"/>
                                  </m:rPr>
                                  <w:rPr>
                                    <w:rFonts w:ascii="Cambria Math" w:eastAsiaTheme="minorEastAsia" w:hAnsi="Cambria Math"/>
                                    <w:lang w:val="en-GB" w:eastAsia="ja-JP"/>
                                  </w:rPr>
                                  <m:t>H</m:t>
                                </m:r>
                              </m:e>
                              <m:sub>
                                <m:r>
                                  <w:rPr>
                                    <w:rFonts w:ascii="Cambria Math" w:eastAsiaTheme="minorEastAsia" w:hAnsi="Cambria Math"/>
                                    <w:lang w:val="en-GB" w:eastAsia="ja-JP"/>
                                  </w:rPr>
                                  <m:t>2</m:t>
                                </m:r>
                              </m:sub>
                            </m:sSub>
                            <m:r>
                              <w:rPr>
                                <w:rFonts w:ascii="Cambria Math" w:eastAsiaTheme="minorEastAsia" w:hAnsi="Cambria Math"/>
                                <w:lang w:val="en-GB" w:eastAsia="ja-JP"/>
                              </w:rPr>
                              <m:t>]</m:t>
                            </m:r>
                          </m:oMath>
                        </m:oMathPara>
                      </w:p>
                    </w:txbxContent>
                  </v:textbox>
                </v:shape>
                <v:shape id="Text Box 2097838786" o:spid="_x0000_s1260" type="#_x0000_t202" style="position:absolute;left:4858;top:30563;width:11512;height:29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" filled="f" stroked="f" strokeweight=".5pt">
                  <v:textbox>
                    <w:txbxContent>
                      <w:p w14:paraId="36169C6E" w14:textId="77777777" w:rsidR="006F2883" w:rsidRPr="00FD31B9" w:rsidRDefault="006F2883" w:rsidP="006F2883">
                        <w:pPr>
                          <w:pStyle w:val="ListParagraph"/>
                          <w:numPr>
                            <w:ilvl w:val="0"/>
                            <w:numId w:val="128"/>
                          </w:numPr>
                          <w:rPr>
                            <w:b/>
                            <w:bCs/>
                            <w:lang w:val="en-CA"/>
                          </w:rPr>
                        </w:pPr>
                        <w:r w:rsidRPr="00FD31B9">
                          <w:rPr>
                            <w:b/>
                            <w:bCs/>
                            <w:lang w:val="en-CA"/>
                          </w:rPr>
                          <w:t>Option 1</w:t>
                        </w:r>
                      </w:p>
                    </w:txbxContent>
                  </v:textbox>
                </v:shape>
                <v:shape id="Text Box 2097838787" o:spid="_x0000_s1261" type="#_x0000_t202" style="position:absolute;left:32440;top:30564;width:11513;height:29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" filled="f" stroked="f" strokeweight=".5pt">
                  <v:textbox>
                    <w:txbxContent>
                      <w:p w14:paraId="1C7C09AC" w14:textId="77777777" w:rsidR="006F2883" w:rsidRPr="00FD31B9" w:rsidRDefault="006F2883" w:rsidP="006F2883">
                        <w:pPr>
                          <w:pStyle w:val="ListParagraph"/>
                          <w:numPr>
                            <w:ilvl w:val="0"/>
                            <w:numId w:val="128"/>
                          </w:numPr>
                          <w:rPr>
                            <w:b/>
                            <w:bCs/>
                            <w:lang w:val="en-CA"/>
                          </w:rPr>
                        </w:pPr>
                        <w:r w:rsidRPr="00FD31B9">
                          <w:rPr>
                            <w:b/>
                            <w:bCs/>
                            <w:lang w:val="en-CA"/>
                          </w:rPr>
                          <w:t>Option 2</w:t>
                        </w:r>
                      </w:p>
                    </w:txbxContent>
                  </v:textbox>
                </v:shape>
                <w10:anchorlock/>
              </v:group>
            </w:pict>
          </mc:Fallback>
        </mc:AlternateContent>
      </w:r>
    </w:p>
    <w:p w14:paraId="545ABE59" w14:textId="59A0AF4C" w:rsidR="006F2883" w:rsidRDefault="006F2883" w:rsidP="006F2883">
      <w:pPr>
        <w:pStyle w:val="Caption"/>
        <w:jc w:val="center"/>
      </w:pPr>
      <w:r>
        <w:t xml:space="preserve">Figure </w:t>
      </w:r>
      <w:r>
        <w:fldChar w:fldCharType="begin"/>
      </w:r>
      <w:r>
        <w:instrText xml:space="preserve"> SEQ Figure \* ARABIC </w:instrText>
      </w:r>
      <w:r>
        <w:fldChar w:fldCharType="separate"/>
      </w:r>
      <w:r w:rsidR="00587319">
        <w:rPr>
          <w:noProof/>
        </w:rPr>
        <w:t>21</w:t>
      </w:r>
      <w:r>
        <w:fldChar w:fldCharType="end"/>
      </w:r>
      <w:r>
        <w:t>: An example of PDSCH transmission with Option 1 and Option 2.</w:t>
      </w:r>
    </w:p>
    <w:p w14:paraId="6375A4E3" w14:textId="77777777" w:rsidR="004413CE" w:rsidRDefault="004413CE" w:rsidP="00614D4D">
      <w:pPr>
        <w:rPr>
          <w:rFonts w:eastAsiaTheme="minorEastAsia"/>
          <w:lang w:val="en-GB" w:eastAsia="ja-JP"/>
        </w:rPr>
      </w:pPr>
    </w:p>
    <w:p w14:paraId="6804DCA4" w14:textId="77777777" w:rsidR="00F75CD5" w:rsidRDefault="00F75CD5" w:rsidP="00614D4D">
      <w:pPr>
        <w:rPr>
          <w:rFonts w:eastAsiaTheme="minorEastAsia"/>
          <w:lang w:val="en-GB" w:eastAsia="ja-JP"/>
        </w:rPr>
      </w:pPr>
      <w:r>
        <w:rPr>
          <w:rFonts w:eastAsiaTheme="minorEastAsia"/>
          <w:lang w:val="en-GB" w:eastAsia="ja-JP"/>
        </w:rPr>
        <w:t>However, we see the following issues associated with Option 2:</w:t>
      </w:r>
    </w:p>
    <w:p w14:paraId="0585EAE2" w14:textId="34114D23" w:rsidR="00E363C9" w:rsidRPr="00905421" w:rsidRDefault="00F75CD5" w:rsidP="001801DF">
      <w:pPr>
        <w:pStyle w:val="ListParagraph"/>
        <w:numPr>
          <w:ilvl w:val="0"/>
          <w:numId w:val="155"/>
        </w:numPr>
        <w:rPr>
          <w:rFonts w:ascii="Arial" w:eastAsiaTheme="minorEastAsia" w:hAnsi="Arial" w:cs="Arial"/>
          <w:sz w:val="20"/>
          <w:szCs w:val="20"/>
          <w:lang w:val="en-GB" w:eastAsia="ja-JP"/>
        </w:rPr>
      </w:pPr>
      <w:r w:rsidRPr="00905421">
        <w:rPr>
          <w:rFonts w:ascii="Arial" w:eastAsiaTheme="minorEastAsia" w:hAnsi="Arial" w:cs="Arial"/>
          <w:b/>
          <w:bCs/>
          <w:sz w:val="20"/>
          <w:szCs w:val="20"/>
          <w:lang w:val="en-GB" w:eastAsia="ja-JP"/>
        </w:rPr>
        <w:t>Issue 1:</w:t>
      </w:r>
      <w:r w:rsidRPr="00905421">
        <w:rPr>
          <w:rFonts w:ascii="Arial" w:eastAsiaTheme="minorEastAsia" w:hAnsi="Arial" w:cs="Arial"/>
          <w:sz w:val="20"/>
          <w:szCs w:val="20"/>
          <w:lang w:val="en-GB" w:eastAsia="ja-JP"/>
        </w:rPr>
        <w:t xml:space="preserve">  </w:t>
      </w:r>
      <w:r w:rsidR="00EF7942" w:rsidRPr="00905421">
        <w:rPr>
          <w:rFonts w:ascii="Arial" w:eastAsiaTheme="minorEastAsia" w:hAnsi="Arial" w:cs="Arial"/>
          <w:sz w:val="20"/>
          <w:szCs w:val="20"/>
          <w:lang w:val="en-GB" w:eastAsia="ja-JP"/>
        </w:rPr>
        <w:t xml:space="preserve"> since </w:t>
      </w:r>
      <w:r w:rsidR="00614D4D" w:rsidRPr="00905421">
        <w:rPr>
          <w:rFonts w:ascii="Arial" w:eastAsiaTheme="minorEastAsia" w:hAnsi="Arial" w:cs="Arial"/>
          <w:sz w:val="20"/>
          <w:szCs w:val="20"/>
          <w:lang w:val="en-GB" w:eastAsia="ja-JP"/>
        </w:rPr>
        <w:t xml:space="preserve">the total PDSCH transmit power </w:t>
      </w:r>
      <w:r w:rsidR="00E425E2" w:rsidRPr="00905421">
        <w:rPr>
          <w:rFonts w:ascii="Arial" w:eastAsiaTheme="minorEastAsia" w:hAnsi="Arial" w:cs="Arial"/>
          <w:sz w:val="20"/>
          <w:szCs w:val="20"/>
          <w:lang w:val="en-GB" w:eastAsia="ja-JP"/>
        </w:rPr>
        <w:t xml:space="preserve">is assumed </w:t>
      </w:r>
      <w:r w:rsidR="00614D4D" w:rsidRPr="00905421">
        <w:rPr>
          <w:rFonts w:ascii="Arial" w:eastAsiaTheme="minorEastAsia" w:hAnsi="Arial" w:cs="Arial"/>
          <w:sz w:val="20"/>
          <w:szCs w:val="20"/>
          <w:lang w:val="en-GB" w:eastAsia="ja-JP"/>
        </w:rPr>
        <w:t>at each TRP</w:t>
      </w:r>
      <w:r w:rsidR="00E425E2" w:rsidRPr="00905421">
        <w:rPr>
          <w:rFonts w:ascii="Arial" w:eastAsiaTheme="minorEastAsia" w:hAnsi="Arial" w:cs="Arial"/>
          <w:sz w:val="20"/>
          <w:szCs w:val="20"/>
          <w:lang w:val="en-GB" w:eastAsia="ja-JP"/>
        </w:rPr>
        <w:t xml:space="preserve"> </w:t>
      </w:r>
      <w:r w:rsidR="00E36028" w:rsidRPr="00905421">
        <w:rPr>
          <w:rFonts w:ascii="Arial" w:eastAsiaTheme="minorEastAsia" w:hAnsi="Arial" w:cs="Arial"/>
          <w:sz w:val="20"/>
          <w:szCs w:val="20"/>
          <w:lang w:val="en-GB" w:eastAsia="ja-JP"/>
        </w:rPr>
        <w:t>before precoding</w:t>
      </w:r>
      <w:r w:rsidR="00614D4D" w:rsidRPr="00905421">
        <w:rPr>
          <w:rFonts w:ascii="Arial" w:eastAsiaTheme="minorEastAsia" w:hAnsi="Arial" w:cs="Arial"/>
          <w:sz w:val="20"/>
          <w:szCs w:val="20"/>
          <w:lang w:val="en-GB" w:eastAsia="ja-JP"/>
        </w:rPr>
        <w:t xml:space="preserve">, for some TRP </w:t>
      </w:r>
      <w:r w:rsidR="002A65FF" w:rsidRPr="00905421">
        <w:rPr>
          <w:rFonts w:ascii="Arial" w:eastAsiaTheme="minorEastAsia" w:hAnsi="Arial" w:cs="Arial"/>
          <w:sz w:val="20"/>
          <w:szCs w:val="20"/>
          <w:lang w:val="en-GB" w:eastAsia="ja-JP"/>
        </w:rPr>
        <w:t>the actual required transmit power</w:t>
      </w:r>
      <w:r w:rsidR="008C0EC0" w:rsidRPr="00905421">
        <w:rPr>
          <w:rFonts w:ascii="Arial" w:eastAsiaTheme="minorEastAsia" w:hAnsi="Arial" w:cs="Arial"/>
          <w:sz w:val="20"/>
          <w:szCs w:val="20"/>
          <w:lang w:val="en-GB" w:eastAsia="ja-JP"/>
        </w:rPr>
        <w:t xml:space="preserve">, i.e., </w:t>
      </w:r>
      <m:oMath>
        <m:sSub>
          <m:sSubPr>
            <m:ctrlPr>
              <w:rPr>
                <w:rFonts w:ascii="Cambria Math" w:eastAsiaTheme="minorEastAsia" w:hAnsi="Cambria Math" w:cs="Arial"/>
                <w:i/>
                <w:sz w:val="20"/>
                <w:szCs w:val="20"/>
                <w:lang w:val="en-GB" w:eastAsia="ja-JP"/>
              </w:rPr>
            </m:ctrlPr>
          </m:sSubPr>
          <m:e>
            <m:r>
              <m:rPr>
                <m:sty m:val="bi"/>
              </m:rPr>
              <w:rPr>
                <w:rFonts w:ascii="Cambria Math" w:eastAsiaTheme="minorEastAsia" w:hAnsi="Cambria Math" w:cs="Arial"/>
                <w:sz w:val="20"/>
                <w:szCs w:val="20"/>
                <w:lang w:val="en-GB" w:eastAsia="ja-JP"/>
              </w:rPr>
              <m:t>W'</m:t>
            </m:r>
          </m:e>
          <m:sub>
            <m:r>
              <w:rPr>
                <w:rFonts w:ascii="Cambria Math" w:eastAsiaTheme="minorEastAsia" w:hAnsi="Cambria Math" w:cs="Arial"/>
                <w:sz w:val="20"/>
                <w:szCs w:val="20"/>
                <w:lang w:val="en-GB" w:eastAsia="ja-JP"/>
              </w:rPr>
              <m:t>n</m:t>
            </m:r>
          </m:sub>
        </m:sSub>
        <m:rad>
          <m:radPr>
            <m:ctrlPr>
              <w:rPr>
                <w:rFonts w:ascii="Cambria Math" w:eastAsiaTheme="minorEastAsia" w:hAnsi="Cambria Math" w:cs="Arial"/>
                <w:i/>
                <w:sz w:val="20"/>
                <w:szCs w:val="20"/>
                <w:lang w:val="en-GB" w:eastAsia="ja-JP"/>
              </w:rPr>
            </m:ctrlPr>
          </m:radPr>
          <m:deg>
            <m:r>
              <w:rPr>
                <w:rFonts w:ascii="Cambria Math" w:hAnsi="Cambria Math" w:cs="Arial"/>
                <w:sz w:val="20"/>
                <w:szCs w:val="20"/>
                <w:lang w:val="en-GB" w:eastAsia="ja-JP"/>
              </w:rPr>
              <m:t>2</m:t>
            </m:r>
          </m:deg>
          <m:e>
            <m:sSubSup>
              <m:sSubSupPr>
                <m:ctrlPr>
                  <w:rPr>
                    <w:rFonts w:ascii="Cambria Math" w:eastAsiaTheme="minorEastAsia" w:hAnsi="Cambria Math" w:cs="Arial"/>
                    <w:i/>
                    <w:sz w:val="20"/>
                    <w:szCs w:val="20"/>
                    <w:lang w:val="en-GB" w:eastAsia="ja-JP"/>
                  </w:rPr>
                </m:ctrlPr>
              </m:sSubSupPr>
              <m:e>
                <m:r>
                  <w:rPr>
                    <w:rFonts w:ascii="Cambria Math" w:eastAsiaTheme="minorEastAsia" w:hAnsi="Cambria Math" w:cs="Arial"/>
                    <w:sz w:val="20"/>
                    <w:szCs w:val="20"/>
                    <w:lang w:val="en-GB" w:eastAsia="ja-JP"/>
                  </w:rPr>
                  <m:t>P</m:t>
                </m:r>
              </m:e>
              <m:sub>
                <m:r>
                  <w:rPr>
                    <w:rFonts w:ascii="Cambria Math" w:eastAsiaTheme="minorEastAsia" w:hAnsi="Cambria Math" w:cs="Arial"/>
                    <w:sz w:val="20"/>
                    <w:szCs w:val="20"/>
                    <w:lang w:val="en-GB" w:eastAsia="ja-JP"/>
                  </w:rPr>
                  <m:t xml:space="preserve">PDSCH </m:t>
                </m:r>
              </m:sub>
              <m:sup>
                <m:r>
                  <w:rPr>
                    <w:rFonts w:ascii="Cambria Math" w:eastAsiaTheme="minorEastAsia" w:hAnsi="Cambria Math" w:cs="Arial"/>
                    <w:sz w:val="20"/>
                    <w:szCs w:val="20"/>
                    <w:lang w:val="en-GB" w:eastAsia="ja-JP"/>
                  </w:rPr>
                  <m:t>total</m:t>
                </m:r>
              </m:sup>
            </m:sSubSup>
            <m:r>
              <w:rPr>
                <w:rFonts w:ascii="Cambria Math" w:eastAsiaTheme="minorEastAsia" w:hAnsi="Cambria Math" w:cs="Arial"/>
                <w:sz w:val="20"/>
                <w:szCs w:val="20"/>
                <w:lang w:val="en-GB" w:eastAsia="ja-JP"/>
              </w:rPr>
              <m:t xml:space="preserve"> </m:t>
            </m:r>
          </m:e>
        </m:rad>
        <m:r>
          <w:rPr>
            <w:rFonts w:ascii="Cambria Math" w:eastAsiaTheme="minorEastAsia" w:hAnsi="Cambria Math" w:cs="Arial"/>
            <w:sz w:val="20"/>
            <w:szCs w:val="20"/>
            <w:lang w:val="en-GB" w:eastAsia="ja-JP"/>
          </w:rPr>
          <m:t>(n=0,1,…,</m:t>
        </m:r>
        <m:sSub>
          <m:sSubPr>
            <m:ctrlPr>
              <w:rPr>
                <w:rFonts w:ascii="Cambria Math" w:eastAsiaTheme="minorEastAsia" w:hAnsi="Cambria Math" w:cs="Arial"/>
                <w:i/>
                <w:sz w:val="20"/>
                <w:szCs w:val="20"/>
                <w:lang w:val="en-GB" w:eastAsia="ja-JP"/>
              </w:rPr>
            </m:ctrlPr>
          </m:sSubPr>
          <m:e>
            <m:r>
              <w:rPr>
                <w:rFonts w:ascii="Cambria Math" w:eastAsiaTheme="minorEastAsia" w:hAnsi="Cambria Math" w:cs="Arial"/>
                <w:sz w:val="20"/>
                <w:szCs w:val="20"/>
                <w:lang w:val="en-GB" w:eastAsia="ja-JP"/>
              </w:rPr>
              <m:t>N</m:t>
            </m:r>
          </m:e>
          <m:sub>
            <m:r>
              <w:rPr>
                <w:rFonts w:ascii="Cambria Math" w:eastAsiaTheme="minorEastAsia" w:hAnsi="Cambria Math" w:cs="Arial"/>
                <w:sz w:val="20"/>
                <w:szCs w:val="20"/>
                <w:lang w:val="en-GB" w:eastAsia="ja-JP"/>
              </w:rPr>
              <m:t>TRP</m:t>
            </m:r>
          </m:sub>
        </m:sSub>
        <m:r>
          <w:rPr>
            <w:rFonts w:ascii="Cambria Math" w:eastAsiaTheme="minorEastAsia" w:hAnsi="Cambria Math" w:cs="Arial"/>
            <w:sz w:val="20"/>
            <w:szCs w:val="20"/>
            <w:lang w:val="en-GB" w:eastAsia="ja-JP"/>
          </w:rPr>
          <m:t>-1)</m:t>
        </m:r>
      </m:oMath>
      <w:r w:rsidR="008C0EC0" w:rsidRPr="00905421">
        <w:rPr>
          <w:rFonts w:ascii="Arial" w:eastAsiaTheme="minorEastAsia" w:hAnsi="Arial" w:cs="Arial"/>
          <w:sz w:val="20"/>
          <w:szCs w:val="20"/>
          <w:lang w:val="en-GB" w:eastAsia="ja-JP"/>
        </w:rPr>
        <w:t xml:space="preserve">, </w:t>
      </w:r>
      <w:r w:rsidR="00614D4D" w:rsidRPr="00905421">
        <w:rPr>
          <w:rFonts w:ascii="Arial" w:eastAsiaTheme="minorEastAsia" w:hAnsi="Arial" w:cs="Arial"/>
          <w:sz w:val="20"/>
          <w:szCs w:val="20"/>
          <w:lang w:val="en-GB" w:eastAsia="ja-JP"/>
        </w:rPr>
        <w:t xml:space="preserve">may exceed </w:t>
      </w:r>
      <w:r w:rsidR="008C0EC0" w:rsidRPr="00905421">
        <w:rPr>
          <w:rFonts w:ascii="Arial" w:eastAsiaTheme="minorEastAsia" w:hAnsi="Arial" w:cs="Arial"/>
          <w:sz w:val="20"/>
          <w:szCs w:val="20"/>
          <w:lang w:val="en-GB" w:eastAsia="ja-JP"/>
        </w:rPr>
        <w:t xml:space="preserve">the TRP’s </w:t>
      </w:r>
      <w:r w:rsidR="00614D4D" w:rsidRPr="00905421">
        <w:rPr>
          <w:rFonts w:ascii="Arial" w:eastAsiaTheme="minorEastAsia" w:hAnsi="Arial" w:cs="Arial"/>
          <w:sz w:val="20"/>
          <w:szCs w:val="20"/>
          <w:lang w:val="en-GB" w:eastAsia="ja-JP"/>
        </w:rPr>
        <w:t xml:space="preserve">maximum transmit power. When </w:t>
      </w:r>
      <w:r w:rsidR="00A25421" w:rsidRPr="00905421">
        <w:rPr>
          <w:rFonts w:ascii="Arial" w:eastAsiaTheme="minorEastAsia" w:hAnsi="Arial" w:cs="Arial"/>
          <w:sz w:val="20"/>
          <w:szCs w:val="20"/>
          <w:lang w:val="en-GB" w:eastAsia="ja-JP"/>
        </w:rPr>
        <w:t>th</w:t>
      </w:r>
      <w:r w:rsidR="00A25421">
        <w:rPr>
          <w:rFonts w:ascii="Arial" w:eastAsiaTheme="minorEastAsia" w:hAnsi="Arial" w:cs="Arial"/>
          <w:sz w:val="20"/>
          <w:szCs w:val="20"/>
          <w:lang w:val="en-GB" w:eastAsia="ja-JP"/>
        </w:rPr>
        <w:t>is</w:t>
      </w:r>
      <w:r w:rsidR="00614D4D" w:rsidRPr="00905421">
        <w:rPr>
          <w:rFonts w:ascii="Arial" w:eastAsiaTheme="minorEastAsia" w:hAnsi="Arial" w:cs="Arial"/>
          <w:sz w:val="20"/>
          <w:szCs w:val="20"/>
          <w:lang w:val="en-GB" w:eastAsia="ja-JP"/>
        </w:rPr>
        <w:t xml:space="preserve"> occurs, the total transmit power needs to be reduced, which would result in a CQI mismatch</w:t>
      </w:r>
    </w:p>
    <w:p w14:paraId="16DBF9E8" w14:textId="20DD383F" w:rsidR="005B6069" w:rsidRPr="00905421" w:rsidRDefault="00E363C9" w:rsidP="001801DF">
      <w:pPr>
        <w:pStyle w:val="ListParagraph"/>
        <w:numPr>
          <w:ilvl w:val="0"/>
          <w:numId w:val="155"/>
        </w:numPr>
        <w:rPr>
          <w:rFonts w:ascii="Arial" w:eastAsiaTheme="minorEastAsia" w:hAnsi="Arial" w:cs="Arial"/>
          <w:sz w:val="20"/>
          <w:szCs w:val="20"/>
          <w:lang w:val="en-GB" w:eastAsia="ja-JP"/>
        </w:rPr>
      </w:pPr>
      <w:r w:rsidRPr="00905421">
        <w:rPr>
          <w:rFonts w:ascii="Arial" w:eastAsiaTheme="minorEastAsia" w:hAnsi="Arial" w:cs="Arial"/>
          <w:b/>
          <w:bCs/>
          <w:sz w:val="20"/>
          <w:szCs w:val="20"/>
          <w:lang w:val="en-GB" w:eastAsia="ja-JP"/>
        </w:rPr>
        <w:t>Issue 2:</w:t>
      </w:r>
      <w:r w:rsidRPr="00905421">
        <w:rPr>
          <w:rFonts w:ascii="Arial" w:eastAsiaTheme="minorEastAsia" w:hAnsi="Arial" w:cs="Arial"/>
          <w:sz w:val="20"/>
          <w:szCs w:val="20"/>
          <w:lang w:val="en-GB" w:eastAsia="ja-JP"/>
        </w:rPr>
        <w:t xml:space="preserve"> </w:t>
      </w:r>
      <w:r w:rsidR="00614D4D" w:rsidRPr="00905421">
        <w:rPr>
          <w:rFonts w:ascii="Arial" w:eastAsiaTheme="minorEastAsia" w:hAnsi="Arial" w:cs="Arial"/>
          <w:sz w:val="20"/>
          <w:szCs w:val="20"/>
          <w:lang w:val="en-GB" w:eastAsia="ja-JP"/>
        </w:rPr>
        <w:t xml:space="preserve"> </w:t>
      </w:r>
      <w:r w:rsidR="009D48FC" w:rsidRPr="00905421">
        <w:rPr>
          <w:rFonts w:ascii="Arial" w:eastAsiaTheme="minorEastAsia" w:hAnsi="Arial" w:cs="Arial"/>
          <w:sz w:val="20"/>
          <w:szCs w:val="20"/>
          <w:lang w:val="en-GB" w:eastAsia="ja-JP"/>
        </w:rPr>
        <w:t xml:space="preserve"> when </w:t>
      </w:r>
      <w:r w:rsidR="00F729C7" w:rsidRPr="00905421">
        <w:rPr>
          <w:rFonts w:ascii="Arial" w:eastAsiaTheme="minorEastAsia" w:hAnsi="Arial" w:cs="Arial"/>
          <w:sz w:val="20"/>
          <w:szCs w:val="20"/>
          <w:lang w:val="en-GB" w:eastAsia="ja-JP"/>
        </w:rPr>
        <w:t xml:space="preserve">a subset of the configured TRPs </w:t>
      </w:r>
      <w:r w:rsidR="006B1F68" w:rsidRPr="00905421">
        <w:rPr>
          <w:rFonts w:ascii="Arial" w:eastAsiaTheme="minorEastAsia" w:hAnsi="Arial" w:cs="Arial"/>
          <w:sz w:val="20"/>
          <w:szCs w:val="20"/>
          <w:lang w:val="en-GB" w:eastAsia="ja-JP"/>
        </w:rPr>
        <w:t>is</w:t>
      </w:r>
      <w:r w:rsidR="00F729C7" w:rsidRPr="00905421">
        <w:rPr>
          <w:rFonts w:ascii="Arial" w:eastAsiaTheme="minorEastAsia" w:hAnsi="Arial" w:cs="Arial"/>
          <w:sz w:val="20"/>
          <w:szCs w:val="20"/>
          <w:lang w:val="en-GB" w:eastAsia="ja-JP"/>
        </w:rPr>
        <w:t xml:space="preserve"> selected by the </w:t>
      </w:r>
      <w:r w:rsidR="00905421" w:rsidRPr="00905421">
        <w:rPr>
          <w:rFonts w:ascii="Arial" w:eastAsiaTheme="minorEastAsia" w:hAnsi="Arial" w:cs="Arial"/>
          <w:sz w:val="20"/>
          <w:szCs w:val="20"/>
          <w:lang w:val="en-GB" w:eastAsia="ja-JP"/>
        </w:rPr>
        <w:t>UE, the</w:t>
      </w:r>
      <w:r w:rsidR="00176072" w:rsidRPr="00905421">
        <w:rPr>
          <w:rFonts w:ascii="Arial" w:eastAsiaTheme="minorEastAsia" w:hAnsi="Arial" w:cs="Arial"/>
          <w:sz w:val="20"/>
          <w:szCs w:val="20"/>
          <w:lang w:val="en-GB" w:eastAsia="ja-JP"/>
        </w:rPr>
        <w:t xml:space="preserve"> assumed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P</m:t>
            </m:r>
          </m:e>
          <m:sub>
            <m:r>
              <w:rPr>
                <w:rFonts w:ascii="Cambria Math" w:hAnsi="Cambria Math" w:cs="Arial"/>
                <w:sz w:val="20"/>
                <w:szCs w:val="20"/>
                <w:lang w:val="en-GB" w:eastAsia="ja-JP"/>
              </w:rPr>
              <m:t>PDSCH</m:t>
            </m:r>
          </m:sub>
          <m:sup>
            <m:r>
              <w:rPr>
                <w:rFonts w:ascii="Cambria Math" w:hAnsi="Cambria Math" w:cs="Arial"/>
                <w:sz w:val="20"/>
                <w:szCs w:val="20"/>
                <w:lang w:val="en-GB" w:eastAsia="ja-JP"/>
              </w:rPr>
              <m:t>total</m:t>
            </m:r>
          </m:sup>
        </m:sSubSup>
      </m:oMath>
      <w:r w:rsidR="00B65193" w:rsidRPr="00905421">
        <w:rPr>
          <w:rFonts w:ascii="Arial" w:eastAsiaTheme="minorEastAsia" w:hAnsi="Arial" w:cs="Arial"/>
          <w:sz w:val="20"/>
          <w:szCs w:val="20"/>
          <w:lang w:val="en-GB" w:eastAsia="ja-JP"/>
        </w:rPr>
        <w:t xml:space="preserve"> </w:t>
      </w:r>
      <w:r w:rsidR="00CE4751" w:rsidRPr="00905421">
        <w:rPr>
          <w:rFonts w:ascii="Arial" w:eastAsiaTheme="minorEastAsia" w:hAnsi="Arial" w:cs="Arial"/>
          <w:sz w:val="20"/>
          <w:szCs w:val="20"/>
          <w:lang w:val="en-GB" w:eastAsia="ja-JP"/>
        </w:rPr>
        <w:t xml:space="preserve">would be different from the actual </w:t>
      </w:r>
      <w:r w:rsidR="00C37A8B" w:rsidRPr="00905421">
        <w:rPr>
          <w:rFonts w:ascii="Arial" w:eastAsiaTheme="minorEastAsia" w:hAnsi="Arial" w:cs="Arial"/>
          <w:sz w:val="20"/>
          <w:szCs w:val="20"/>
          <w:lang w:val="en-GB" w:eastAsia="ja-JP"/>
        </w:rPr>
        <w:t>one</w:t>
      </w:r>
      <w:r w:rsidR="00FD42DD" w:rsidRPr="00905421">
        <w:rPr>
          <w:rFonts w:ascii="Arial" w:eastAsiaTheme="minorEastAsia" w:hAnsi="Arial" w:cs="Arial"/>
          <w:sz w:val="20"/>
          <w:szCs w:val="20"/>
          <w:lang w:val="en-GB" w:eastAsia="ja-JP"/>
        </w:rPr>
        <w:t xml:space="preserve"> and thus, </w:t>
      </w:r>
      <w:r w:rsidR="00264791" w:rsidRPr="00905421">
        <w:rPr>
          <w:rFonts w:ascii="Arial" w:eastAsiaTheme="minorEastAsia" w:hAnsi="Arial" w:cs="Arial"/>
          <w:sz w:val="20"/>
          <w:szCs w:val="20"/>
          <w:lang w:val="en-GB" w:eastAsia="ja-JP"/>
        </w:rPr>
        <w:t xml:space="preserve">it would </w:t>
      </w:r>
      <w:r w:rsidR="00AC4E57">
        <w:rPr>
          <w:rFonts w:ascii="Arial" w:eastAsiaTheme="minorEastAsia" w:hAnsi="Arial" w:cs="Arial"/>
          <w:sz w:val="20"/>
          <w:szCs w:val="20"/>
          <w:lang w:val="en-GB" w:eastAsia="ja-JP"/>
        </w:rPr>
        <w:t>result in</w:t>
      </w:r>
      <w:r w:rsidR="00264791" w:rsidRPr="00905421">
        <w:rPr>
          <w:rFonts w:ascii="Arial" w:eastAsiaTheme="minorEastAsia" w:hAnsi="Arial" w:cs="Arial"/>
          <w:sz w:val="20"/>
          <w:szCs w:val="20"/>
          <w:lang w:val="en-GB" w:eastAsia="ja-JP"/>
        </w:rPr>
        <w:t xml:space="preserve"> </w:t>
      </w:r>
      <w:r w:rsidR="004D41F3">
        <w:rPr>
          <w:rFonts w:ascii="Arial" w:eastAsiaTheme="minorEastAsia" w:hAnsi="Arial" w:cs="Arial"/>
          <w:sz w:val="20"/>
          <w:szCs w:val="20"/>
          <w:lang w:val="en-GB" w:eastAsia="ja-JP"/>
        </w:rPr>
        <w:t xml:space="preserve">a </w:t>
      </w:r>
      <w:r w:rsidR="00264791" w:rsidRPr="00905421">
        <w:rPr>
          <w:rFonts w:ascii="Arial" w:eastAsiaTheme="minorEastAsia" w:hAnsi="Arial" w:cs="Arial"/>
          <w:sz w:val="20"/>
          <w:szCs w:val="20"/>
          <w:lang w:val="en-GB" w:eastAsia="ja-JP"/>
        </w:rPr>
        <w:t xml:space="preserve">CSI mismatch. </w:t>
      </w:r>
    </w:p>
    <w:p w14:paraId="5F28CD5D" w14:textId="0B1BFA3E" w:rsidR="00614D4D" w:rsidRPr="006B1F68" w:rsidRDefault="005B6069" w:rsidP="00905421">
      <w:pPr>
        <w:pStyle w:val="NormalWeb"/>
        <w:numPr>
          <w:ilvl w:val="0"/>
          <w:numId w:val="155"/>
        </w:numPr>
        <w:rPr>
          <w:lang w:val="en-GB"/>
        </w:rPr>
      </w:pPr>
      <w:r w:rsidRPr="00347A1D">
        <w:rPr>
          <w:rFonts w:eastAsiaTheme="minorEastAsia" w:cs="Arial"/>
          <w:b/>
          <w:color w:val="000000" w:themeColor="text1"/>
          <w:sz w:val="20"/>
          <w:szCs w:val="20"/>
          <w:lang w:val="en-GB" w:eastAsia="ja-JP"/>
        </w:rPr>
        <w:t>Issue 3:</w:t>
      </w:r>
      <w:r w:rsidRPr="00347A1D">
        <w:rPr>
          <w:rFonts w:eastAsiaTheme="minorEastAsia" w:cs="Arial"/>
          <w:color w:val="000000" w:themeColor="text1"/>
          <w:sz w:val="20"/>
          <w:szCs w:val="20"/>
          <w:lang w:val="en-GB" w:eastAsia="ja-JP"/>
        </w:rPr>
        <w:t xml:space="preserve"> </w:t>
      </w:r>
      <w:r w:rsidRPr="00347A1D">
        <w:rPr>
          <w:rFonts w:eastAsiaTheme="minorEastAsia" w:cs="Arial"/>
          <w:color w:val="000000" w:themeColor="text1"/>
          <w:sz w:val="20"/>
          <w:szCs w:val="20"/>
          <w:lang w:val="en-GB" w:eastAsia="ja-JP"/>
        </w:rPr>
        <w:tab/>
      </w:r>
      <w:r w:rsidR="00D76185" w:rsidRPr="00A364F1">
        <w:rPr>
          <w:color w:val="000000" w:themeColor="text1"/>
          <w:sz w:val="20"/>
          <w:szCs w:val="20"/>
          <w:lang w:val="en-GB"/>
        </w:rPr>
        <w:t xml:space="preserve">before configuring the EPRE ratio </w:t>
      </w:r>
      <w:r w:rsidR="00D76185">
        <w:rPr>
          <w:color w:val="000000" w:themeColor="text1"/>
          <w:sz w:val="20"/>
          <w:szCs w:val="20"/>
          <w:lang w:val="en-GB"/>
        </w:rPr>
        <w:t xml:space="preserve">for each </w:t>
      </w:r>
      <w:r w:rsidR="00D76185" w:rsidRPr="00A364F1">
        <w:rPr>
          <w:color w:val="000000" w:themeColor="text1"/>
          <w:sz w:val="20"/>
          <w:szCs w:val="20"/>
          <w:lang w:val="en-GB"/>
        </w:rPr>
        <w:t xml:space="preserve">CSI-RS resource, </w:t>
      </w:r>
      <w:r w:rsidR="00F3708E">
        <w:rPr>
          <w:color w:val="000000" w:themeColor="text1"/>
          <w:sz w:val="20"/>
          <w:szCs w:val="20"/>
          <w:lang w:val="en-GB"/>
        </w:rPr>
        <w:t xml:space="preserve">the </w:t>
      </w:r>
      <w:r w:rsidR="00D76185" w:rsidRPr="00A364F1">
        <w:rPr>
          <w:color w:val="000000" w:themeColor="text1"/>
          <w:sz w:val="20"/>
          <w:szCs w:val="20"/>
          <w:lang w:val="en-GB"/>
        </w:rPr>
        <w:t xml:space="preserve">gNB would have to know </w:t>
      </w:r>
      <w:r w:rsidR="00905421" w:rsidRPr="00A364F1">
        <w:rPr>
          <w:color w:val="000000" w:themeColor="text1"/>
          <w:sz w:val="20"/>
          <w:szCs w:val="20"/>
          <w:lang w:val="en-GB"/>
        </w:rPr>
        <w:t>whether</w:t>
      </w:r>
      <w:r w:rsidR="00E67142" w:rsidRPr="00A364F1">
        <w:rPr>
          <w:color w:val="000000" w:themeColor="text1"/>
          <w:sz w:val="20"/>
          <w:szCs w:val="20"/>
          <w:lang w:val="en-GB"/>
        </w:rPr>
        <w:t xml:space="preserve"> </w:t>
      </w:r>
      <w:r w:rsidR="00F3708E">
        <w:rPr>
          <w:color w:val="000000" w:themeColor="text1"/>
          <w:sz w:val="20"/>
          <w:szCs w:val="20"/>
          <w:lang w:val="en-GB"/>
        </w:rPr>
        <w:t xml:space="preserve">the CSI-RS </w:t>
      </w:r>
      <w:r w:rsidR="00905421">
        <w:rPr>
          <w:color w:val="000000" w:themeColor="text1"/>
          <w:sz w:val="20"/>
          <w:szCs w:val="20"/>
          <w:lang w:val="en-GB"/>
        </w:rPr>
        <w:t>resource will</w:t>
      </w:r>
      <w:r w:rsidR="00E67142">
        <w:rPr>
          <w:color w:val="000000" w:themeColor="text1"/>
          <w:sz w:val="20"/>
          <w:szCs w:val="20"/>
          <w:lang w:val="en-GB"/>
        </w:rPr>
        <w:t xml:space="preserve"> be</w:t>
      </w:r>
      <w:r w:rsidR="00D76185" w:rsidRPr="00A364F1">
        <w:rPr>
          <w:color w:val="000000" w:themeColor="text1"/>
          <w:sz w:val="20"/>
          <w:szCs w:val="20"/>
          <w:lang w:val="en-GB"/>
        </w:rPr>
        <w:t xml:space="preserve"> used for CJT</w:t>
      </w:r>
      <w:r w:rsidR="00472FF4">
        <w:rPr>
          <w:color w:val="000000" w:themeColor="text1"/>
          <w:sz w:val="20"/>
          <w:szCs w:val="20"/>
          <w:lang w:val="en-GB"/>
        </w:rPr>
        <w:t xml:space="preserve">. If it is for CJT, </w:t>
      </w:r>
      <w:r w:rsidR="00712ACD">
        <w:rPr>
          <w:color w:val="000000" w:themeColor="text1"/>
          <w:sz w:val="20"/>
          <w:szCs w:val="20"/>
          <w:lang w:val="en-GB"/>
        </w:rPr>
        <w:t xml:space="preserve">the gNB </w:t>
      </w:r>
      <w:r w:rsidR="006921C0">
        <w:rPr>
          <w:color w:val="000000" w:themeColor="text1"/>
          <w:sz w:val="20"/>
          <w:szCs w:val="20"/>
          <w:lang w:val="en-GB"/>
        </w:rPr>
        <w:t xml:space="preserve">also needs to </w:t>
      </w:r>
      <w:r w:rsidR="00905421">
        <w:rPr>
          <w:color w:val="000000" w:themeColor="text1"/>
          <w:sz w:val="20"/>
          <w:szCs w:val="20"/>
          <w:lang w:val="en-GB"/>
        </w:rPr>
        <w:t xml:space="preserve">know </w:t>
      </w:r>
      <w:r w:rsidR="00905421" w:rsidRPr="00A209E4">
        <w:rPr>
          <w:color w:val="000000" w:themeColor="text1"/>
          <w:sz w:val="20"/>
          <w:szCs w:val="20"/>
          <w:lang w:val="en-GB"/>
        </w:rPr>
        <w:t>the</w:t>
      </w:r>
      <w:r w:rsidR="00E67142" w:rsidRPr="00A209E4">
        <w:rPr>
          <w:color w:val="000000" w:themeColor="text1"/>
          <w:sz w:val="20"/>
          <w:szCs w:val="20"/>
          <w:lang w:val="en-GB"/>
        </w:rPr>
        <w:t xml:space="preserve"> </w:t>
      </w:r>
      <w:r w:rsidR="00E67142">
        <w:rPr>
          <w:color w:val="000000" w:themeColor="text1"/>
          <w:sz w:val="20"/>
          <w:szCs w:val="20"/>
          <w:lang w:val="en-GB"/>
        </w:rPr>
        <w:t>number of</w:t>
      </w:r>
      <w:r w:rsidR="00D76185" w:rsidRPr="00A364F1">
        <w:rPr>
          <w:color w:val="000000" w:themeColor="text1"/>
          <w:sz w:val="20"/>
          <w:szCs w:val="20"/>
          <w:lang w:val="en-GB"/>
        </w:rPr>
        <w:t xml:space="preserve"> TRPs and </w:t>
      </w:r>
      <w:r w:rsidR="00D76185" w:rsidRPr="004005F4">
        <w:rPr>
          <w:color w:val="000000" w:themeColor="text1"/>
          <w:sz w:val="20"/>
          <w:szCs w:val="20"/>
          <w:lang w:val="en-GB"/>
        </w:rPr>
        <w:t xml:space="preserve">the total transmit power across the </w:t>
      </w:r>
      <w:r w:rsidR="004A7003">
        <w:rPr>
          <w:color w:val="000000" w:themeColor="text1"/>
          <w:sz w:val="20"/>
          <w:szCs w:val="20"/>
          <w:lang w:val="en-GB"/>
        </w:rPr>
        <w:t xml:space="preserve">number of </w:t>
      </w:r>
      <w:r w:rsidR="00D76185" w:rsidRPr="004005F4">
        <w:rPr>
          <w:color w:val="000000" w:themeColor="text1"/>
          <w:sz w:val="20"/>
          <w:szCs w:val="20"/>
          <w:lang w:val="en-GB"/>
        </w:rPr>
        <w:t>TRPs</w:t>
      </w:r>
      <w:r w:rsidR="00D76185">
        <w:rPr>
          <w:color w:val="000000" w:themeColor="text1"/>
          <w:sz w:val="20"/>
          <w:szCs w:val="20"/>
          <w:lang w:val="en-GB"/>
        </w:rPr>
        <w:t>.</w:t>
      </w:r>
      <w:r w:rsidR="004A7003">
        <w:rPr>
          <w:color w:val="000000" w:themeColor="text1"/>
          <w:sz w:val="20"/>
          <w:szCs w:val="20"/>
          <w:lang w:val="en-GB"/>
        </w:rPr>
        <w:t xml:space="preserve"> </w:t>
      </w:r>
      <w:r w:rsidR="00884C15">
        <w:rPr>
          <w:color w:val="000000" w:themeColor="text1"/>
          <w:sz w:val="20"/>
          <w:szCs w:val="20"/>
          <w:lang w:val="en-GB"/>
        </w:rPr>
        <w:t xml:space="preserve">Since a CSI-RS resource </w:t>
      </w:r>
      <w:r w:rsidR="00470E60">
        <w:rPr>
          <w:color w:val="000000" w:themeColor="text1"/>
          <w:sz w:val="20"/>
          <w:szCs w:val="20"/>
          <w:lang w:val="en-GB"/>
        </w:rPr>
        <w:t xml:space="preserve">may be used by multiple CSI reports, some </w:t>
      </w:r>
      <w:r w:rsidR="00016F6F">
        <w:rPr>
          <w:color w:val="000000" w:themeColor="text1"/>
          <w:sz w:val="20"/>
          <w:szCs w:val="20"/>
          <w:lang w:val="en-GB"/>
        </w:rPr>
        <w:t xml:space="preserve">may be </w:t>
      </w:r>
      <w:r w:rsidR="00470E60">
        <w:rPr>
          <w:color w:val="000000" w:themeColor="text1"/>
          <w:sz w:val="20"/>
          <w:szCs w:val="20"/>
          <w:lang w:val="en-GB"/>
        </w:rPr>
        <w:t xml:space="preserve">for single TRP </w:t>
      </w:r>
      <w:r w:rsidR="00016F6F">
        <w:rPr>
          <w:color w:val="000000" w:themeColor="text1"/>
          <w:sz w:val="20"/>
          <w:szCs w:val="20"/>
          <w:lang w:val="en-GB"/>
        </w:rPr>
        <w:t xml:space="preserve">CSI, </w:t>
      </w:r>
      <w:r w:rsidR="00122261">
        <w:rPr>
          <w:color w:val="000000" w:themeColor="text1"/>
          <w:sz w:val="20"/>
          <w:szCs w:val="20"/>
          <w:lang w:val="en-GB"/>
        </w:rPr>
        <w:t>it would be problem</w:t>
      </w:r>
      <w:r w:rsidR="001A5854">
        <w:rPr>
          <w:color w:val="000000" w:themeColor="text1"/>
          <w:sz w:val="20"/>
          <w:szCs w:val="20"/>
          <w:lang w:val="en-GB"/>
        </w:rPr>
        <w:t>atic</w:t>
      </w:r>
      <w:r w:rsidR="00122261">
        <w:rPr>
          <w:color w:val="000000" w:themeColor="text1"/>
          <w:sz w:val="20"/>
          <w:szCs w:val="20"/>
          <w:lang w:val="en-GB"/>
        </w:rPr>
        <w:t xml:space="preserve"> </w:t>
      </w:r>
      <w:r w:rsidR="00973DEB" w:rsidRPr="00A209E4">
        <w:rPr>
          <w:color w:val="000000" w:themeColor="text1"/>
          <w:sz w:val="20"/>
          <w:szCs w:val="20"/>
          <w:lang w:val="en-GB"/>
        </w:rPr>
        <w:t>to</w:t>
      </w:r>
      <w:r w:rsidR="00973DEB">
        <w:rPr>
          <w:color w:val="000000" w:themeColor="text1"/>
          <w:sz w:val="20"/>
          <w:szCs w:val="20"/>
          <w:lang w:val="en-GB"/>
        </w:rPr>
        <w:t xml:space="preserve"> </w:t>
      </w:r>
      <w:r w:rsidR="006B1F68">
        <w:rPr>
          <w:color w:val="000000" w:themeColor="text1"/>
          <w:sz w:val="20"/>
          <w:szCs w:val="20"/>
          <w:lang w:val="en-GB"/>
        </w:rPr>
        <w:t>meet the needs of both</w:t>
      </w:r>
      <w:r w:rsidR="00654FA0">
        <w:rPr>
          <w:color w:val="000000" w:themeColor="text1"/>
          <w:sz w:val="20"/>
          <w:szCs w:val="20"/>
          <w:lang w:val="en-GB"/>
        </w:rPr>
        <w:t xml:space="preserve"> </w:t>
      </w:r>
      <w:r w:rsidR="003D01F8">
        <w:rPr>
          <w:color w:val="000000" w:themeColor="text1"/>
          <w:sz w:val="20"/>
          <w:szCs w:val="20"/>
          <w:lang w:val="en-GB"/>
        </w:rPr>
        <w:t xml:space="preserve">single TRP and CJT </w:t>
      </w:r>
      <w:r w:rsidR="00654FA0">
        <w:rPr>
          <w:color w:val="000000" w:themeColor="text1"/>
          <w:sz w:val="20"/>
          <w:szCs w:val="20"/>
          <w:lang w:val="en-GB"/>
        </w:rPr>
        <w:t>use cases</w:t>
      </w:r>
      <w:r w:rsidR="002E0035">
        <w:rPr>
          <w:color w:val="000000" w:themeColor="text1"/>
          <w:sz w:val="20"/>
          <w:szCs w:val="20"/>
          <w:lang w:val="en-GB"/>
        </w:rPr>
        <w:t xml:space="preserve"> with Option 2</w:t>
      </w:r>
      <w:r w:rsidR="005F3CC1">
        <w:rPr>
          <w:color w:val="000000" w:themeColor="text1"/>
          <w:sz w:val="20"/>
          <w:szCs w:val="20"/>
          <w:lang w:val="en-GB"/>
        </w:rPr>
        <w:t>.</w:t>
      </w:r>
      <w:r w:rsidR="00A31E50">
        <w:rPr>
          <w:color w:val="000000" w:themeColor="text1"/>
          <w:sz w:val="20"/>
          <w:szCs w:val="20"/>
          <w:lang w:val="en-GB"/>
        </w:rPr>
        <w:t xml:space="preserve"> </w:t>
      </w:r>
      <w:r w:rsidR="008610D2">
        <w:rPr>
          <w:color w:val="000000" w:themeColor="text1"/>
          <w:sz w:val="20"/>
          <w:szCs w:val="20"/>
          <w:lang w:val="en-GB"/>
        </w:rPr>
        <w:t xml:space="preserve"> A possible solution could be to configure the EPRE ratio for </w:t>
      </w:r>
      <w:r w:rsidR="00F9036D">
        <w:rPr>
          <w:color w:val="000000" w:themeColor="text1"/>
          <w:sz w:val="20"/>
          <w:szCs w:val="20"/>
          <w:lang w:val="en-GB"/>
        </w:rPr>
        <w:t>CJT in</w:t>
      </w:r>
      <w:r w:rsidR="008610D2">
        <w:rPr>
          <w:color w:val="000000" w:themeColor="text1"/>
          <w:sz w:val="20"/>
          <w:szCs w:val="20"/>
          <w:lang w:val="en-GB"/>
        </w:rPr>
        <w:t xml:space="preserve"> </w:t>
      </w:r>
      <w:r w:rsidR="006C625F">
        <w:rPr>
          <w:color w:val="000000" w:themeColor="text1"/>
          <w:sz w:val="20"/>
          <w:szCs w:val="20"/>
          <w:lang w:val="en-GB"/>
        </w:rPr>
        <w:t>the CSI report configuration for CJT</w:t>
      </w:r>
      <w:r w:rsidR="005F3CC1">
        <w:rPr>
          <w:color w:val="000000" w:themeColor="text1"/>
          <w:sz w:val="20"/>
          <w:szCs w:val="20"/>
          <w:lang w:val="en-GB"/>
        </w:rPr>
        <w:t>.</w:t>
      </w:r>
    </w:p>
    <w:p w14:paraId="34957BC3" w14:textId="77777777" w:rsidR="006B1F68" w:rsidRPr="00905421" w:rsidRDefault="006B1F68" w:rsidP="006B1F68">
      <w:pPr>
        <w:pStyle w:val="NormalWeb"/>
        <w:rPr>
          <w:lang w:val="en-GB"/>
        </w:rPr>
      </w:pPr>
    </w:p>
    <w:p w14:paraId="3246BB04" w14:textId="7C549A25" w:rsidR="00C468E8" w:rsidRDefault="0028146E" w:rsidP="006B1F68">
      <w:pPr>
        <w:pStyle w:val="Observation"/>
        <w:rPr>
          <w:lang w:val="en-GB"/>
        </w:rPr>
      </w:pPr>
      <w:bookmarkStart w:id="53" w:name="_Toc135020907"/>
      <w:r>
        <w:rPr>
          <w:lang w:val="en-GB"/>
        </w:rPr>
        <w:t xml:space="preserve">There are multiple issues with </w:t>
      </w:r>
      <w:r w:rsidR="00C468E8">
        <w:rPr>
          <w:lang w:val="en-GB"/>
        </w:rPr>
        <w:t xml:space="preserve">Option 2 </w:t>
      </w:r>
      <w:r w:rsidR="00591021">
        <w:rPr>
          <w:lang w:val="en-GB"/>
        </w:rPr>
        <w:t>in which</w:t>
      </w:r>
      <w:r w:rsidR="00246B51">
        <w:rPr>
          <w:lang w:val="en-GB"/>
        </w:rPr>
        <w:t xml:space="preserve"> </w:t>
      </w:r>
      <w:r w:rsidR="00550856">
        <w:rPr>
          <w:lang w:val="en-GB"/>
        </w:rPr>
        <w:t xml:space="preserve">PDSCH to CSI-RS </w:t>
      </w:r>
      <w:r w:rsidR="00246B51">
        <w:rPr>
          <w:lang w:val="en-GB"/>
        </w:rPr>
        <w:t>EPRE ratio</w:t>
      </w:r>
      <w:r w:rsidR="00550856">
        <w:rPr>
          <w:lang w:val="en-GB"/>
        </w:rPr>
        <w:t xml:space="preserve"> </w:t>
      </w:r>
      <w:r w:rsidR="00591021">
        <w:rPr>
          <w:lang w:val="en-GB"/>
        </w:rPr>
        <w:t xml:space="preserve">is </w:t>
      </w:r>
      <w:r w:rsidR="006B3C13">
        <w:rPr>
          <w:lang w:val="en-GB"/>
        </w:rPr>
        <w:t xml:space="preserve">based </w:t>
      </w:r>
      <w:r w:rsidR="006B1F68">
        <w:rPr>
          <w:lang w:val="en-GB"/>
        </w:rPr>
        <w:t>the total</w:t>
      </w:r>
      <w:r w:rsidR="006B3C13">
        <w:rPr>
          <w:lang w:val="en-GB"/>
        </w:rPr>
        <w:t xml:space="preserve"> PDSCH power </w:t>
      </w:r>
      <w:r w:rsidR="007D03E3">
        <w:rPr>
          <w:lang w:val="en-GB"/>
        </w:rPr>
        <w:t xml:space="preserve">over all TRPs </w:t>
      </w:r>
      <w:r w:rsidR="003B0F94">
        <w:rPr>
          <w:lang w:val="en-GB"/>
        </w:rPr>
        <w:t>configured for CJT</w:t>
      </w:r>
      <w:r w:rsidR="00A209E4">
        <w:rPr>
          <w:lang w:val="en-GB"/>
        </w:rPr>
        <w:t>.</w:t>
      </w:r>
      <w:bookmarkEnd w:id="53"/>
      <w:r w:rsidR="003B0F94">
        <w:rPr>
          <w:lang w:val="en-GB"/>
        </w:rPr>
        <w:t xml:space="preserve"> </w:t>
      </w:r>
    </w:p>
    <w:p w14:paraId="4F65F4C2" w14:textId="09BA4856" w:rsidR="00CF32AA" w:rsidRDefault="00C85294" w:rsidP="00C9592E">
      <w:pPr>
        <w:pStyle w:val="Proposal"/>
        <w:rPr>
          <w:lang w:val="en-GB"/>
        </w:rPr>
      </w:pPr>
      <w:r>
        <w:rPr>
          <w:lang w:val="en-GB"/>
        </w:rPr>
        <w:t xml:space="preserve"> </w:t>
      </w:r>
      <w:bookmarkStart w:id="54" w:name="_Toc135020920"/>
      <w:r w:rsidR="00CF32AA">
        <w:rPr>
          <w:lang w:val="en-GB"/>
        </w:rPr>
        <w:t xml:space="preserve">For CJT CSI report, Option 1 </w:t>
      </w:r>
      <w:r w:rsidR="008C3579">
        <w:rPr>
          <w:lang w:val="en-GB"/>
        </w:rPr>
        <w:t xml:space="preserve">is supported </w:t>
      </w:r>
      <w:r w:rsidR="00CF32AA">
        <w:rPr>
          <w:lang w:val="en-GB"/>
        </w:rPr>
        <w:t xml:space="preserve">for PDSCH to CSI-RS EPRE ratio </w:t>
      </w:r>
      <w:r w:rsidR="00C9592E">
        <w:rPr>
          <w:lang w:val="en-GB"/>
        </w:rPr>
        <w:t xml:space="preserve">of a CSI-RS resource </w:t>
      </w:r>
      <w:r w:rsidR="002F4EB9">
        <w:rPr>
          <w:lang w:val="en-GB"/>
        </w:rPr>
        <w:t xml:space="preserve">where the PDSCH </w:t>
      </w:r>
      <w:r w:rsidR="004713EB">
        <w:rPr>
          <w:lang w:val="en-GB"/>
        </w:rPr>
        <w:t xml:space="preserve">EPRE </w:t>
      </w:r>
      <w:r w:rsidR="00B40AB3">
        <w:rPr>
          <w:lang w:val="en-GB"/>
        </w:rPr>
        <w:t xml:space="preserve">corresponds to the PDSCH </w:t>
      </w:r>
      <w:r w:rsidR="00D70C23">
        <w:rPr>
          <w:lang w:val="en-GB"/>
        </w:rPr>
        <w:t xml:space="preserve">transmitted </w:t>
      </w:r>
      <w:r w:rsidR="00201A42" w:rsidDel="00C85294">
        <w:rPr>
          <w:lang w:val="en-GB"/>
        </w:rPr>
        <w:t xml:space="preserve">over </w:t>
      </w:r>
      <w:r>
        <w:rPr>
          <w:lang w:val="en-GB"/>
        </w:rPr>
        <w:t>CSI</w:t>
      </w:r>
      <w:r w:rsidR="003D6461">
        <w:rPr>
          <w:lang w:val="en-GB"/>
        </w:rPr>
        <w:t>-RS ports</w:t>
      </w:r>
      <w:r w:rsidR="00201A42">
        <w:rPr>
          <w:lang w:val="en-GB"/>
        </w:rPr>
        <w:t xml:space="preserve"> of the CSI-RS resource</w:t>
      </w:r>
      <w:r w:rsidR="00EA4201">
        <w:rPr>
          <w:lang w:val="en-GB"/>
        </w:rPr>
        <w:t xml:space="preserve">, i.e., legacy </w:t>
      </w:r>
      <w:r>
        <w:rPr>
          <w:lang w:val="en-GB"/>
        </w:rPr>
        <w:t>single TRP interpretation.</w:t>
      </w:r>
      <w:bookmarkEnd w:id="54"/>
      <w:r w:rsidR="005C57D7">
        <w:rPr>
          <w:lang w:val="en-GB"/>
        </w:rPr>
        <w:t xml:space="preserve"> </w:t>
      </w:r>
      <w:r w:rsidR="008F66A3">
        <w:rPr>
          <w:lang w:val="en-GB"/>
        </w:rPr>
        <w:t xml:space="preserve"> </w:t>
      </w:r>
    </w:p>
    <w:p w14:paraId="39BF2AE5" w14:textId="77777777" w:rsidR="00443646" w:rsidRDefault="00443646" w:rsidP="00614D4D">
      <w:pPr>
        <w:rPr>
          <w:rFonts w:eastAsiaTheme="minorEastAsia"/>
          <w:lang w:val="en-GB" w:eastAsia="ja-JP"/>
        </w:rPr>
      </w:pPr>
    </w:p>
    <w:p w14:paraId="267CD6BC" w14:textId="1BCA3B40" w:rsidR="009523E6" w:rsidRDefault="0054255E" w:rsidP="00980125">
      <w:pPr>
        <w:rPr>
          <w:rFonts w:eastAsiaTheme="minorEastAsia"/>
          <w:lang w:val="en-GB" w:eastAsia="ja-JP"/>
        </w:rPr>
      </w:pPr>
      <w:r>
        <w:rPr>
          <w:lang w:val="en-GB" w:eastAsia="ja-JP"/>
        </w:rPr>
        <w:t>Now let’s look at the different alternatives</w:t>
      </w:r>
      <w:r w:rsidR="00E64A57">
        <w:rPr>
          <w:lang w:val="en-GB" w:eastAsia="ja-JP"/>
        </w:rPr>
        <w:t xml:space="preserve">. </w:t>
      </w:r>
      <w:r w:rsidR="00D018E4">
        <w:rPr>
          <w:lang w:val="en-GB" w:eastAsia="ja-JP"/>
        </w:rPr>
        <w:t>For Alt.1 with Option 1,</w:t>
      </w:r>
      <w:r w:rsidR="00D018E4" w:rsidRPr="00D018E4">
        <w:rPr>
          <w:rFonts w:ascii="Cambria Math" w:eastAsiaTheme="minorEastAsia" w:hAnsi="Cambria Math"/>
          <w:i/>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r>
              <w:rPr>
                <w:rFonts w:ascii="Cambria Math" w:eastAsiaTheme="minorEastAsia" w:hAnsi="Cambria Math"/>
                <w:lang w:val="en-GB" w:eastAsia="ja-JP"/>
              </w:rPr>
              <m:t>n</m:t>
            </m:r>
          </m:sub>
        </m:sSub>
      </m:oMath>
      <w:r w:rsidR="00D018E4">
        <w:rPr>
          <w:rFonts w:eastAsiaTheme="minorEastAsia"/>
          <w:lang w:val="en-GB" w:eastAsia="ja-JP"/>
        </w:rPr>
        <w:t xml:space="preserve"> can be different for different TRPs and the UE needs to scale the estimated channels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CSI-RS</m:t>
            </m:r>
          </m:sub>
        </m:sSub>
      </m:oMath>
      <w:r w:rsidR="00D018E4">
        <w:rPr>
          <w:rFonts w:eastAsiaTheme="minorEastAsia"/>
          <w:lang w:val="en-GB" w:eastAsia="ja-JP"/>
        </w:rPr>
        <w:t xml:space="preserve"> to obtain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oMath>
      <w:r w:rsidR="00D018E4">
        <w:rPr>
          <w:rFonts w:eastAsiaTheme="minorEastAsia"/>
          <w:lang w:val="en-GB" w:eastAsia="ja-JP"/>
        </w:rPr>
        <w:t xml:space="preserve"> according to (eq.</w:t>
      </w:r>
      <w:r w:rsidR="004C5361">
        <w:rPr>
          <w:rFonts w:eastAsiaTheme="minorEastAsia"/>
          <w:lang w:val="en-GB" w:eastAsia="ja-JP"/>
        </w:rPr>
        <w:t>2</w:t>
      </w:r>
      <w:r w:rsidR="00D018E4">
        <w:rPr>
          <w:rFonts w:eastAsiaTheme="minorEastAsia"/>
          <w:lang w:val="en-GB" w:eastAsia="ja-JP"/>
        </w:rPr>
        <w:t xml:space="preserve">). CJT CSI is then calculated based on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oMath>
      <w:r w:rsidR="00D018E4">
        <w:rPr>
          <w:rFonts w:eastAsiaTheme="minorEastAsia"/>
          <w:lang w:val="en-GB" w:eastAsia="ja-JP"/>
        </w:rPr>
        <w:t xml:space="preserve">. </w:t>
      </w:r>
      <w:r w:rsidR="00C667C1" w:rsidDel="009D2AA9">
        <w:rPr>
          <w:lang w:val="en-GB" w:eastAsia="ja-JP"/>
        </w:rPr>
        <w:t xml:space="preserve">For </w:t>
      </w:r>
      <w:r w:rsidR="00C40308" w:rsidDel="009D2AA9">
        <w:rPr>
          <w:lang w:val="en-GB" w:eastAsia="ja-JP"/>
        </w:rPr>
        <w:t>A</w:t>
      </w:r>
      <w:r w:rsidR="00C667C1" w:rsidDel="009D2AA9">
        <w:rPr>
          <w:lang w:val="en-GB" w:eastAsia="ja-JP"/>
        </w:rPr>
        <w:t>lt.</w:t>
      </w:r>
      <w:r w:rsidR="002A2627" w:rsidDel="009D2AA9">
        <w:rPr>
          <w:lang w:val="en-GB" w:eastAsia="ja-JP"/>
        </w:rPr>
        <w:t>1</w:t>
      </w:r>
      <w:r w:rsidR="00D50624" w:rsidDel="009D2AA9">
        <w:rPr>
          <w:lang w:val="en-GB" w:eastAsia="ja-JP"/>
        </w:rPr>
        <w:t xml:space="preserve"> with Option 2</w:t>
      </w:r>
      <w:r w:rsidR="002A2627" w:rsidDel="009D2AA9">
        <w:rPr>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r>
              <w:rPr>
                <w:rFonts w:ascii="Cambria Math" w:eastAsiaTheme="minorEastAsia" w:hAnsi="Cambria Math"/>
                <w:lang w:val="en-GB" w:eastAsia="ja-JP"/>
              </w:rPr>
              <m:t>n</m:t>
            </m:r>
          </m:sub>
        </m:sSub>
      </m:oMath>
      <w:r w:rsidR="00EF2A2C" w:rsidDel="009D2AA9">
        <w:rPr>
          <w:rFonts w:eastAsiaTheme="minorEastAsia"/>
          <w:lang w:val="en-GB" w:eastAsia="ja-JP"/>
        </w:rPr>
        <w:t xml:space="preserve"> can be different for different TRPs</w:t>
      </w:r>
      <w:r w:rsidR="00380230" w:rsidDel="009D2AA9">
        <w:rPr>
          <w:rFonts w:eastAsiaTheme="minorEastAsia"/>
          <w:lang w:val="en-GB" w:eastAsia="ja-JP"/>
        </w:rPr>
        <w:t xml:space="preserve"> and the UE needs to scale</w:t>
      </w:r>
      <w:r w:rsidR="00DB3289" w:rsidDel="009D2AA9">
        <w:rPr>
          <w:rFonts w:eastAsiaTheme="minorEastAsia"/>
          <w:lang w:val="en-GB" w:eastAsia="ja-JP"/>
        </w:rPr>
        <w:t xml:space="preserve"> the estimated channels</w:t>
      </w:r>
      <w:r w:rsidR="00CD47AC" w:rsidDel="009D2AA9">
        <w:rPr>
          <w:rFonts w:eastAsiaTheme="minorEastAsia"/>
          <w:lang w:val="en-GB" w:eastAsia="ja-JP"/>
        </w:rPr>
        <w:t xml:space="preserve">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CSI-RS</m:t>
            </m:r>
          </m:sub>
        </m:sSub>
      </m:oMath>
      <w:r w:rsidR="005B7B0E" w:rsidDel="009D2AA9">
        <w:rPr>
          <w:rFonts w:eastAsiaTheme="minorEastAsia"/>
          <w:lang w:val="en-GB" w:eastAsia="ja-JP"/>
        </w:rPr>
        <w:t xml:space="preserve"> </w:t>
      </w:r>
      <w:r w:rsidR="00CD47AC" w:rsidDel="009D2AA9">
        <w:rPr>
          <w:rFonts w:eastAsiaTheme="minorEastAsia"/>
          <w:lang w:val="en-GB" w:eastAsia="ja-JP"/>
        </w:rPr>
        <w:t xml:space="preserve">to obtain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oMath>
      <w:r w:rsidR="00C40308" w:rsidDel="009D2AA9">
        <w:rPr>
          <w:rFonts w:eastAsiaTheme="minorEastAsia"/>
          <w:lang w:val="en-GB" w:eastAsia="ja-JP"/>
        </w:rPr>
        <w:t xml:space="preserve"> according to (eq.4)</w:t>
      </w:r>
      <w:r w:rsidR="009523E6" w:rsidDel="009D2AA9">
        <w:rPr>
          <w:rFonts w:eastAsiaTheme="minorEastAsia"/>
          <w:lang w:val="en-GB" w:eastAsia="ja-JP"/>
        </w:rPr>
        <w:t xml:space="preserve">. CJT CSI is then calculated based on </w:t>
      </w:r>
      <w:r w:rsidR="00380230" w:rsidDel="009D2AA9">
        <w:rPr>
          <w:rFonts w:eastAsiaTheme="minorEastAsia"/>
          <w:lang w:val="en-GB" w:eastAsia="ja-JP"/>
        </w:rPr>
        <w:t xml:space="preserve">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H'</m:t>
            </m:r>
          </m:e>
          <m:sub>
            <m:r>
              <w:rPr>
                <w:rFonts w:ascii="Cambria Math" w:eastAsiaTheme="minorEastAsia" w:hAnsi="Cambria Math"/>
                <w:lang w:val="en-GB" w:eastAsia="ja-JP"/>
              </w:rPr>
              <m:t>PDSCH</m:t>
            </m:r>
          </m:sub>
        </m:sSub>
      </m:oMath>
      <w:r w:rsidR="009523E6" w:rsidDel="009D2AA9">
        <w:rPr>
          <w:rFonts w:eastAsiaTheme="minorEastAsia"/>
          <w:lang w:val="en-GB" w:eastAsia="ja-JP"/>
        </w:rPr>
        <w:t xml:space="preserve">. </w:t>
      </w:r>
    </w:p>
    <w:p w14:paraId="1976C7D6" w14:textId="7018A572" w:rsidR="00067B94" w:rsidRDefault="00067B94" w:rsidP="00980125">
      <w:pPr>
        <w:rPr>
          <w:rFonts w:eastAsiaTheme="minorEastAsia"/>
          <w:lang w:val="en-GB" w:eastAsia="ja-JP"/>
        </w:rPr>
      </w:pPr>
      <w:r>
        <w:rPr>
          <w:rFonts w:eastAsiaTheme="minorEastAsia"/>
          <w:lang w:val="en-GB" w:eastAsia="ja-JP"/>
        </w:rPr>
        <w:t xml:space="preserve">For Alt.2 with </w:t>
      </w:r>
      <w:r w:rsidR="00462B1C">
        <w:rPr>
          <w:rFonts w:eastAsiaTheme="minorEastAsia"/>
          <w:lang w:val="en-GB" w:eastAsia="ja-JP"/>
        </w:rPr>
        <w:t>O</w:t>
      </w:r>
      <w:r>
        <w:rPr>
          <w:rFonts w:eastAsiaTheme="minorEastAsia"/>
          <w:lang w:val="en-GB" w:eastAsia="ja-JP"/>
        </w:rPr>
        <w:t xml:space="preserve">ption 1,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r>
              <w:rPr>
                <w:rFonts w:ascii="Cambria Math" w:eastAsiaTheme="minorEastAsia" w:hAnsi="Cambria Math"/>
                <w:lang w:val="en-GB" w:eastAsia="ja-JP"/>
              </w:rPr>
              <m:t>n</m:t>
            </m:r>
          </m:sub>
        </m:sSub>
        <m:r>
          <w:rPr>
            <w:rFonts w:ascii="Cambria Math" w:eastAsiaTheme="minorEastAsia" w:hAnsi="Cambria Math"/>
            <w:lang w:val="en-GB" w:eastAsia="ja-JP"/>
          </w:rPr>
          <m:t>=β</m:t>
        </m:r>
      </m:oMath>
      <w:r w:rsidR="00BA3BA7">
        <w:rPr>
          <w:rFonts w:eastAsiaTheme="minorEastAsia"/>
          <w:lang w:val="en-GB" w:eastAsia="ja-JP"/>
        </w:rPr>
        <w:t xml:space="preserve"> </w:t>
      </w:r>
      <w:r w:rsidR="00D4233F">
        <w:rPr>
          <w:rFonts w:eastAsiaTheme="minorEastAsia"/>
          <w:lang w:val="en-GB" w:eastAsia="ja-JP"/>
        </w:rPr>
        <w:t xml:space="preserve">(a EPRE common ratio) </w:t>
      </w:r>
      <w:r w:rsidR="00BA3BA7">
        <w:rPr>
          <w:rFonts w:eastAsiaTheme="minorEastAsia"/>
          <w:lang w:val="en-GB" w:eastAsia="ja-JP"/>
        </w:rPr>
        <w:t xml:space="preserve">for </w:t>
      </w:r>
      <m:oMath>
        <m:r>
          <w:rPr>
            <w:rFonts w:ascii="Cambria Math" w:eastAsiaTheme="minorEastAsia" w:hAnsi="Cambria Math"/>
            <w:lang w:val="en-GB" w:eastAsia="ja-JP"/>
          </w:rPr>
          <m:t>n=0,1,…,</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oMath>
      <w:r>
        <w:rPr>
          <w:rFonts w:eastAsiaTheme="minorEastAsia"/>
          <w:lang w:val="en-GB" w:eastAsia="ja-JP"/>
        </w:rPr>
        <w:t>.</w:t>
      </w:r>
      <w:r w:rsidR="00BA3BA7">
        <w:rPr>
          <w:rFonts w:eastAsiaTheme="minorEastAsia"/>
          <w:lang w:val="en-GB" w:eastAsia="ja-JP"/>
        </w:rPr>
        <w:t xml:space="preserve"> </w:t>
      </w:r>
      <w:r w:rsidR="00DF12FB">
        <w:rPr>
          <w:rFonts w:eastAsiaTheme="minorEastAsia"/>
          <w:lang w:val="en-GB" w:eastAsia="ja-JP"/>
        </w:rPr>
        <w:t xml:space="preserve">It is a special case of Alt.1. </w:t>
      </w:r>
    </w:p>
    <w:p w14:paraId="27EE3A7F" w14:textId="54B392AA" w:rsidR="00052EEE" w:rsidRDefault="00C56EE3" w:rsidP="00980125">
      <w:pPr>
        <w:rPr>
          <w:rFonts w:eastAsiaTheme="minorEastAsia"/>
          <w:lang w:val="en-GB" w:eastAsia="ja-JP"/>
        </w:rPr>
      </w:pPr>
      <w:r>
        <w:rPr>
          <w:rFonts w:eastAsiaTheme="minorEastAsia"/>
          <w:lang w:val="en-GB" w:eastAsia="ja-JP"/>
        </w:rPr>
        <w:t>F</w:t>
      </w:r>
      <w:r w:rsidR="009523E6">
        <w:rPr>
          <w:rFonts w:eastAsiaTheme="minorEastAsia"/>
          <w:lang w:val="en-GB" w:eastAsia="ja-JP"/>
        </w:rPr>
        <w:t xml:space="preserve">or </w:t>
      </w:r>
      <w:r w:rsidR="00C40308">
        <w:rPr>
          <w:rFonts w:eastAsiaTheme="minorEastAsia"/>
          <w:lang w:val="en-GB" w:eastAsia="ja-JP"/>
        </w:rPr>
        <w:t>A</w:t>
      </w:r>
      <w:r w:rsidR="009523E6">
        <w:rPr>
          <w:rFonts w:eastAsiaTheme="minorEastAsia"/>
          <w:lang w:val="en-GB" w:eastAsia="ja-JP"/>
        </w:rPr>
        <w:t>lt.</w:t>
      </w:r>
      <w:r w:rsidR="00C40308">
        <w:rPr>
          <w:rFonts w:eastAsiaTheme="minorEastAsia"/>
          <w:lang w:val="en-GB" w:eastAsia="ja-JP"/>
        </w:rPr>
        <w:t>2</w:t>
      </w:r>
      <w:r w:rsidR="00067B94">
        <w:rPr>
          <w:rFonts w:eastAsiaTheme="minorEastAsia"/>
          <w:lang w:val="en-GB" w:eastAsia="ja-JP"/>
        </w:rPr>
        <w:t xml:space="preserve"> with </w:t>
      </w:r>
      <w:r w:rsidR="00462B1C">
        <w:rPr>
          <w:rFonts w:eastAsiaTheme="minorEastAsia"/>
          <w:lang w:val="en-GB" w:eastAsia="ja-JP"/>
        </w:rPr>
        <w:t>O</w:t>
      </w:r>
      <w:r w:rsidR="00067B94">
        <w:rPr>
          <w:rFonts w:eastAsiaTheme="minorEastAsia"/>
          <w:lang w:val="en-GB" w:eastAsia="ja-JP"/>
        </w:rPr>
        <w:t>ption 2</w:t>
      </w:r>
      <w:r w:rsidR="002853A7">
        <w:rPr>
          <w:rFonts w:eastAsiaTheme="minorEastAsia"/>
          <w:lang w:val="en-GB" w:eastAsia="ja-JP"/>
        </w:rPr>
        <w:t>,</w:t>
      </w:r>
      <w:r>
        <w:rPr>
          <w:rFonts w:eastAsiaTheme="minorEastAsia"/>
          <w:lang w:val="en-GB" w:eastAsia="ja-JP"/>
        </w:rPr>
        <w:t xml:space="preserve"> </w:t>
      </w:r>
      <w:r w:rsidR="008664CB">
        <w:rPr>
          <w:rFonts w:eastAsiaTheme="minorEastAsia"/>
          <w:lang w:val="en-GB" w:eastAsia="ja-JP"/>
        </w:rPr>
        <w:t>s</w:t>
      </w:r>
      <w:r w:rsidR="007E7DD3">
        <w:rPr>
          <w:rFonts w:eastAsiaTheme="minorEastAsia"/>
          <w:lang w:val="en-GB" w:eastAsia="ja-JP"/>
        </w:rPr>
        <w:t xml:space="preserve">ince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r>
              <w:rPr>
                <w:rFonts w:ascii="Cambria Math" w:eastAsiaTheme="minorEastAsia" w:hAnsi="Cambria Math"/>
                <w:lang w:val="en-GB" w:eastAsia="ja-JP"/>
              </w:rPr>
              <m:t>n</m:t>
            </m:r>
          </m:sub>
        </m:sSub>
        <m:r>
          <w:rPr>
            <w:rFonts w:ascii="Cambria Math" w:eastAsiaTheme="minorEastAsia" w:hAnsi="Cambria Math"/>
            <w:lang w:val="en-GB" w:eastAsia="ja-JP"/>
          </w:rPr>
          <m:t>=</m:t>
        </m:r>
        <m:f>
          <m:fPr>
            <m:ctrlPr>
              <w:rPr>
                <w:rFonts w:ascii="Cambria Math" w:eastAsiaTheme="minorEastAsia" w:hAnsi="Cambria Math"/>
                <w:i/>
                <w:lang w:val="en-GB" w:eastAsia="ja-JP"/>
              </w:rPr>
            </m:ctrlPr>
          </m:fPr>
          <m:num>
            <m:sSubSup>
              <m:sSubSupPr>
                <m:ctrlPr>
                  <w:rPr>
                    <w:rFonts w:ascii="Cambria Math" w:hAnsi="Cambria Math"/>
                    <w:i/>
                    <w:lang w:val="en-GB" w:eastAsia="ja-JP"/>
                  </w:rPr>
                </m:ctrlPr>
              </m:sSubSupPr>
              <m:e>
                <m:r>
                  <w:rPr>
                    <w:rFonts w:ascii="Cambria Math" w:hAnsi="Cambria Math"/>
                    <w:lang w:val="en-GB" w:eastAsia="ja-JP"/>
                  </w:rPr>
                  <m:t>P</m:t>
                </m:r>
              </m:e>
              <m:sub>
                <m:r>
                  <w:rPr>
                    <w:rFonts w:ascii="Cambria Math" w:hAnsi="Cambria Math"/>
                    <w:lang w:val="en-GB" w:eastAsia="ja-JP"/>
                  </w:rPr>
                  <m:t>PDSCH</m:t>
                </m:r>
              </m:sub>
              <m:sup>
                <m:r>
                  <w:rPr>
                    <w:rFonts w:ascii="Cambria Math" w:hAnsi="Cambria Math"/>
                    <w:lang w:val="en-GB" w:eastAsia="ja-JP"/>
                  </w:rPr>
                  <m:t>total</m:t>
                </m:r>
              </m:sup>
            </m:sSubSup>
            <m:r>
              <m:rPr>
                <m:sty m:val="p"/>
              </m:rPr>
              <w:rPr>
                <w:rFonts w:ascii="Cambria Math" w:eastAsiaTheme="minorEastAsia" w:hAnsi="Cambria Math"/>
                <w:lang w:val="en-GB" w:eastAsia="ja-JP"/>
              </w:rPr>
              <m:t xml:space="preserve"> </m:t>
            </m:r>
          </m:num>
          <m:den>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r>
                  <w:rPr>
                    <w:rFonts w:ascii="Cambria Math" w:eastAsiaTheme="minorEastAsia" w:hAnsi="Cambria Math"/>
                    <w:lang w:val="en-GB" w:eastAsia="ja-JP"/>
                  </w:rPr>
                  <m:t>n</m:t>
                </m:r>
              </m:sup>
            </m:sSubSup>
          </m:den>
        </m:f>
      </m:oMath>
      <w:r w:rsidR="00C40308">
        <w:rPr>
          <w:rFonts w:eastAsiaTheme="minorEastAsia"/>
          <w:lang w:val="en-GB" w:eastAsia="ja-JP"/>
        </w:rPr>
        <w:t>,</w:t>
      </w:r>
      <w:r w:rsidR="008664CB">
        <w:rPr>
          <w:rFonts w:eastAsiaTheme="minorEastAsia"/>
          <w:lang w:val="en-GB" w:eastAsia="ja-JP"/>
        </w:rPr>
        <w:t xml:space="preserve"> </w:t>
      </w:r>
      <w:r w:rsidR="005A1A55">
        <w:rPr>
          <w:rFonts w:eastAsiaTheme="minorEastAsia"/>
          <w:lang w:val="en-GB" w:eastAsia="ja-JP"/>
        </w:rPr>
        <w:t xml:space="preserve">having a common EPRE ratio (i.e.,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β'</m:t>
            </m:r>
          </m:e>
          <m:sub>
            <m:r>
              <w:rPr>
                <w:rFonts w:ascii="Cambria Math" w:eastAsiaTheme="minorEastAsia" w:hAnsi="Cambria Math"/>
                <w:lang w:val="en-GB" w:eastAsia="ja-JP"/>
              </w:rPr>
              <m:t>n</m:t>
            </m:r>
          </m:sub>
        </m:sSub>
        <m:r>
          <w:rPr>
            <w:rFonts w:ascii="Cambria Math" w:eastAsiaTheme="minorEastAsia" w:hAnsi="Cambria Math"/>
            <w:lang w:val="en-GB" w:eastAsia="ja-JP"/>
          </w:rPr>
          <m:t>=β'</m:t>
        </m:r>
      </m:oMath>
      <w:r w:rsidR="008664CB">
        <w:rPr>
          <w:rFonts w:eastAsiaTheme="minorEastAsia"/>
          <w:lang w:val="en-GB" w:eastAsia="ja-JP"/>
        </w:rPr>
        <w:t xml:space="preserve"> for </w:t>
      </w:r>
      <m:oMath>
        <m:r>
          <w:rPr>
            <w:rFonts w:ascii="Cambria Math" w:eastAsiaTheme="minorEastAsia" w:hAnsi="Cambria Math"/>
            <w:lang w:val="en-GB" w:eastAsia="ja-JP"/>
          </w:rPr>
          <m:t>n=0,1,…,</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oMath>
      <w:r w:rsidR="005A1A55">
        <w:rPr>
          <w:rFonts w:eastAsiaTheme="minorEastAsia"/>
          <w:lang w:val="en-GB" w:eastAsia="ja-JP"/>
        </w:rPr>
        <w:t>)</w:t>
      </w:r>
      <w:r w:rsidR="00224AA2">
        <w:rPr>
          <w:rFonts w:eastAsiaTheme="minorEastAsia"/>
          <w:lang w:val="en-GB" w:eastAsia="ja-JP"/>
        </w:rPr>
        <w:t xml:space="preserve"> </w:t>
      </w:r>
      <w:r w:rsidR="007E7DD3">
        <w:rPr>
          <w:rFonts w:eastAsiaTheme="minorEastAsia"/>
          <w:lang w:val="en-GB" w:eastAsia="ja-JP"/>
        </w:rPr>
        <w:t>implies that</w:t>
      </w:r>
      <w:r w:rsidR="00ED7681">
        <w:rPr>
          <w:rFonts w:eastAsiaTheme="minorEastAsia"/>
          <w:lang w:val="en-GB" w:eastAsia="ja-JP"/>
        </w:rPr>
        <w:t xml:space="preserve"> CSI-RS at different TRPs have to be transmitted with the same power, i.e.,</w:t>
      </w:r>
      <w:r w:rsidR="007E7DD3">
        <w:rPr>
          <w:rFonts w:eastAsiaTheme="minorEastAsia"/>
          <w:lang w:val="en-GB" w:eastAsia="ja-JP"/>
        </w:rPr>
        <w:t xml:space="preserve"> </w:t>
      </w:r>
      <m:oMath>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r>
              <w:rPr>
                <w:rFonts w:ascii="Cambria Math" w:eastAsiaTheme="minorEastAsia" w:hAnsi="Cambria Math"/>
                <w:lang w:val="en-GB" w:eastAsia="ja-JP"/>
              </w:rPr>
              <m:t>0</m:t>
            </m:r>
          </m:sup>
        </m:sSubSup>
        <m:r>
          <w:rPr>
            <w:rFonts w:ascii="Cambria Math" w:eastAsiaTheme="minorEastAsia" w:hAnsi="Cambria Math"/>
            <w:lang w:val="en-GB" w:eastAsia="ja-JP"/>
          </w:rPr>
          <m:t xml:space="preserve">= </m:t>
        </m:r>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r>
              <w:rPr>
                <w:rFonts w:ascii="Cambria Math" w:eastAsiaTheme="minorEastAsia" w:hAnsi="Cambria Math"/>
                <w:lang w:val="en-GB" w:eastAsia="ja-JP"/>
              </w:rPr>
              <m:t>1</m:t>
            </m:r>
          </m:sup>
        </m:sSubSup>
        <m:r>
          <w:rPr>
            <w:rFonts w:ascii="Cambria Math" w:eastAsiaTheme="minorEastAsia" w:hAnsi="Cambria Math"/>
            <w:lang w:val="en-GB" w:eastAsia="ja-JP"/>
          </w:rPr>
          <m:t>=…,=</m:t>
        </m:r>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P</m:t>
            </m:r>
          </m:e>
          <m:sub>
            <m:r>
              <w:rPr>
                <w:rFonts w:ascii="Cambria Math" w:eastAsiaTheme="minorEastAsia" w:hAnsi="Cambria Math"/>
                <w:lang w:val="en-GB" w:eastAsia="ja-JP"/>
              </w:rPr>
              <m:t xml:space="preserve">CSI-RS </m:t>
            </m:r>
          </m:sub>
          <m:sup>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TRP</m:t>
                </m:r>
              </m:sub>
            </m:sSub>
            <m:r>
              <w:rPr>
                <w:rFonts w:ascii="Cambria Math" w:eastAsiaTheme="minorEastAsia" w:hAnsi="Cambria Math"/>
                <w:lang w:val="en-GB" w:eastAsia="ja-JP"/>
              </w:rPr>
              <m:t>-1</m:t>
            </m:r>
          </m:sup>
        </m:sSubSup>
      </m:oMath>
      <w:r w:rsidR="007E7DD3">
        <w:rPr>
          <w:rFonts w:eastAsiaTheme="minorEastAsia"/>
          <w:lang w:val="en-GB" w:eastAsia="ja-JP"/>
        </w:rPr>
        <w:t xml:space="preserve">.  </w:t>
      </w:r>
      <w:r w:rsidR="00E803FB">
        <w:rPr>
          <w:rFonts w:eastAsiaTheme="minorEastAsia"/>
          <w:lang w:val="en-GB" w:eastAsia="ja-JP"/>
        </w:rPr>
        <w:t>An example is shown in</w:t>
      </w:r>
      <w:r w:rsidR="00EB6E3F">
        <w:rPr>
          <w:rFonts w:eastAsiaTheme="minorEastAsia"/>
          <w:lang w:val="en-GB" w:eastAsia="ja-JP"/>
        </w:rPr>
        <w:t xml:space="preserve"> </w:t>
      </w:r>
      <w:r w:rsidR="00224AA2">
        <w:rPr>
          <w:rFonts w:eastAsiaTheme="minorEastAsia"/>
          <w:lang w:val="en-GB" w:eastAsia="ja-JP"/>
        </w:rPr>
        <w:fldChar w:fldCharType="begin"/>
      </w:r>
      <w:r w:rsidR="00224AA2">
        <w:rPr>
          <w:rFonts w:eastAsiaTheme="minorEastAsia"/>
          <w:lang w:val="en-GB" w:eastAsia="ja-JP"/>
        </w:rPr>
        <w:instrText xml:space="preserve"> REF _Ref134733396 \h </w:instrText>
      </w:r>
      <w:r w:rsidR="00224AA2">
        <w:rPr>
          <w:rFonts w:eastAsiaTheme="minorEastAsia"/>
          <w:lang w:val="en-GB" w:eastAsia="ja-JP"/>
        </w:rPr>
      </w:r>
      <w:r w:rsidR="00224AA2">
        <w:rPr>
          <w:rFonts w:eastAsiaTheme="minorEastAsia"/>
          <w:lang w:val="en-GB" w:eastAsia="ja-JP"/>
        </w:rPr>
        <w:fldChar w:fldCharType="separate"/>
      </w:r>
      <w:r w:rsidR="00224AA2">
        <w:t xml:space="preserve">Figure </w:t>
      </w:r>
      <w:r w:rsidR="00587319">
        <w:rPr>
          <w:noProof/>
        </w:rPr>
        <w:t>22</w:t>
      </w:r>
      <w:r w:rsidR="00224AA2">
        <w:rPr>
          <w:rFonts w:eastAsiaTheme="minorEastAsia"/>
          <w:lang w:val="en-GB" w:eastAsia="ja-JP"/>
        </w:rPr>
        <w:fldChar w:fldCharType="end"/>
      </w:r>
      <w:r w:rsidR="00F54B47">
        <w:rPr>
          <w:rFonts w:eastAsiaTheme="minorEastAsia"/>
          <w:lang w:val="en-GB" w:eastAsia="ja-JP"/>
        </w:rPr>
        <w:t>, where CSI-RS #1</w:t>
      </w:r>
      <w:r w:rsidR="00CA5AE0">
        <w:rPr>
          <w:rFonts w:eastAsiaTheme="minorEastAsia"/>
          <w:lang w:val="en-GB" w:eastAsia="ja-JP"/>
        </w:rPr>
        <w:t xml:space="preserve"> </w:t>
      </w:r>
      <w:r w:rsidR="003960D5">
        <w:rPr>
          <w:rFonts w:eastAsiaTheme="minorEastAsia"/>
          <w:lang w:val="en-GB" w:eastAsia="ja-JP"/>
        </w:rPr>
        <w:t>is</w:t>
      </w:r>
      <w:r w:rsidR="00CA5AE0">
        <w:rPr>
          <w:rFonts w:eastAsiaTheme="minorEastAsia"/>
          <w:lang w:val="en-GB" w:eastAsia="ja-JP"/>
        </w:rPr>
        <w:t xml:space="preserve"> forced to </w:t>
      </w:r>
      <w:r w:rsidR="00AD5F83">
        <w:rPr>
          <w:rFonts w:eastAsiaTheme="minorEastAsia"/>
          <w:lang w:val="en-GB" w:eastAsia="ja-JP"/>
        </w:rPr>
        <w:t>have the</w:t>
      </w:r>
      <w:r w:rsidR="00D315B8">
        <w:rPr>
          <w:rFonts w:eastAsiaTheme="minorEastAsia"/>
          <w:lang w:val="en-GB" w:eastAsia="ja-JP"/>
        </w:rPr>
        <w:t xml:space="preserve"> same power as CSI-RS #2</w:t>
      </w:r>
      <w:r w:rsidR="009075B1">
        <w:rPr>
          <w:rFonts w:eastAsiaTheme="minorEastAsia"/>
          <w:lang w:val="en-GB" w:eastAsia="ja-JP"/>
        </w:rPr>
        <w:t xml:space="preserve">. </w:t>
      </w:r>
      <w:r w:rsidR="00983C28">
        <w:rPr>
          <w:rFonts w:eastAsiaTheme="minorEastAsia"/>
          <w:lang w:val="en-GB" w:eastAsia="ja-JP"/>
        </w:rPr>
        <w:t xml:space="preserve">When </w:t>
      </w:r>
      <w:r w:rsidR="00BD22A1">
        <w:rPr>
          <w:rFonts w:eastAsiaTheme="minorEastAsia"/>
          <w:lang w:val="en-GB" w:eastAsia="ja-JP"/>
        </w:rPr>
        <w:t xml:space="preserve">different TRPs have different transmit power, </w:t>
      </w:r>
      <w:r w:rsidR="00F61939">
        <w:rPr>
          <w:rFonts w:eastAsiaTheme="minorEastAsia"/>
          <w:lang w:val="en-GB" w:eastAsia="ja-JP"/>
        </w:rPr>
        <w:t>it mean</w:t>
      </w:r>
      <w:r w:rsidR="00AD186D">
        <w:rPr>
          <w:rFonts w:eastAsiaTheme="minorEastAsia"/>
          <w:lang w:val="en-GB" w:eastAsia="ja-JP"/>
        </w:rPr>
        <w:t>s</w:t>
      </w:r>
      <w:r w:rsidR="00F61939">
        <w:rPr>
          <w:rFonts w:eastAsiaTheme="minorEastAsia"/>
          <w:lang w:val="en-GB" w:eastAsia="ja-JP"/>
        </w:rPr>
        <w:t xml:space="preserve"> that </w:t>
      </w:r>
      <w:r w:rsidR="00750533">
        <w:rPr>
          <w:rFonts w:eastAsiaTheme="minorEastAsia"/>
          <w:lang w:val="en-GB" w:eastAsia="ja-JP"/>
        </w:rPr>
        <w:t xml:space="preserve">the CSI-RS transmit power is </w:t>
      </w:r>
      <w:r w:rsidR="008D2D31">
        <w:rPr>
          <w:rFonts w:eastAsiaTheme="minorEastAsia"/>
          <w:lang w:val="en-GB" w:eastAsia="ja-JP"/>
        </w:rPr>
        <w:t xml:space="preserve">limited by the TRP with the lowest transmit power. </w:t>
      </w:r>
      <w:r w:rsidR="009075B1">
        <w:rPr>
          <w:rFonts w:eastAsiaTheme="minorEastAsia"/>
          <w:lang w:val="en-GB" w:eastAsia="ja-JP"/>
        </w:rPr>
        <w:t xml:space="preserve"> </w:t>
      </w:r>
      <w:r w:rsidR="00EF0887">
        <w:rPr>
          <w:rFonts w:eastAsiaTheme="minorEastAsia"/>
          <w:lang w:val="en-GB" w:eastAsia="ja-JP"/>
        </w:rPr>
        <w:t>T</w:t>
      </w:r>
      <w:r w:rsidR="009075B1">
        <w:rPr>
          <w:rFonts w:eastAsiaTheme="minorEastAsia"/>
          <w:lang w:val="en-GB" w:eastAsia="ja-JP"/>
        </w:rPr>
        <w:t>his is no</w:t>
      </w:r>
      <w:r w:rsidR="00C85773">
        <w:rPr>
          <w:rFonts w:eastAsiaTheme="minorEastAsia"/>
          <w:lang w:val="en-GB" w:eastAsia="ja-JP"/>
        </w:rPr>
        <w:t>t</w:t>
      </w:r>
      <w:r w:rsidR="009075B1">
        <w:rPr>
          <w:rFonts w:eastAsiaTheme="minorEastAsia"/>
          <w:lang w:val="en-GB" w:eastAsia="ja-JP"/>
        </w:rPr>
        <w:t xml:space="preserve"> </w:t>
      </w:r>
      <w:r w:rsidR="00EF0887">
        <w:rPr>
          <w:rFonts w:eastAsiaTheme="minorEastAsia"/>
          <w:lang w:val="en-GB" w:eastAsia="ja-JP"/>
        </w:rPr>
        <w:t xml:space="preserve">desired </w:t>
      </w:r>
      <w:r w:rsidR="005C0B0E">
        <w:rPr>
          <w:rFonts w:eastAsiaTheme="minorEastAsia"/>
          <w:lang w:val="en-GB" w:eastAsia="ja-JP"/>
        </w:rPr>
        <w:t xml:space="preserve">because TRP1 </w:t>
      </w:r>
      <w:r w:rsidR="00EF0887">
        <w:rPr>
          <w:rFonts w:eastAsiaTheme="minorEastAsia"/>
          <w:lang w:val="en-GB" w:eastAsia="ja-JP"/>
        </w:rPr>
        <w:t xml:space="preserve">in this example </w:t>
      </w:r>
      <w:r w:rsidR="005C0B0E">
        <w:rPr>
          <w:rFonts w:eastAsiaTheme="minorEastAsia"/>
          <w:lang w:val="en-GB" w:eastAsia="ja-JP"/>
        </w:rPr>
        <w:t xml:space="preserve">is likely a macro cell and </w:t>
      </w:r>
      <w:r w:rsidR="00CD0AAC">
        <w:rPr>
          <w:rFonts w:eastAsiaTheme="minorEastAsia"/>
          <w:lang w:val="en-GB" w:eastAsia="ja-JP"/>
        </w:rPr>
        <w:t>the UE could be far away from TRP</w:t>
      </w:r>
      <w:r w:rsidR="00C85773">
        <w:rPr>
          <w:rFonts w:eastAsiaTheme="minorEastAsia"/>
          <w:lang w:val="en-GB" w:eastAsia="ja-JP"/>
        </w:rPr>
        <w:t>1</w:t>
      </w:r>
      <w:r w:rsidR="00B5064F">
        <w:rPr>
          <w:rFonts w:eastAsiaTheme="minorEastAsia"/>
          <w:lang w:val="en-GB" w:eastAsia="ja-JP"/>
        </w:rPr>
        <w:t xml:space="preserve"> and close</w:t>
      </w:r>
      <w:r w:rsidR="00237A52">
        <w:rPr>
          <w:rFonts w:eastAsiaTheme="minorEastAsia"/>
          <w:lang w:val="en-GB" w:eastAsia="ja-JP"/>
        </w:rPr>
        <w:t>r</w:t>
      </w:r>
      <w:r w:rsidR="00B5064F">
        <w:rPr>
          <w:rFonts w:eastAsiaTheme="minorEastAsia"/>
          <w:lang w:val="en-GB" w:eastAsia="ja-JP"/>
        </w:rPr>
        <w:t xml:space="preserve"> to TRP2</w:t>
      </w:r>
      <w:r w:rsidR="00237A52">
        <w:rPr>
          <w:rFonts w:eastAsiaTheme="minorEastAsia"/>
          <w:lang w:val="en-GB" w:eastAsia="ja-JP"/>
        </w:rPr>
        <w:t xml:space="preserve"> with smaller power</w:t>
      </w:r>
      <w:r w:rsidR="00E274F8">
        <w:rPr>
          <w:rFonts w:eastAsiaTheme="minorEastAsia"/>
          <w:lang w:val="en-GB" w:eastAsia="ja-JP"/>
        </w:rPr>
        <w:t xml:space="preserve">, reducing CSI-RS #1’s transmit power would mean </w:t>
      </w:r>
      <w:r w:rsidR="000B7BBD">
        <w:rPr>
          <w:rFonts w:eastAsiaTheme="minorEastAsia"/>
          <w:lang w:val="en-GB" w:eastAsia="ja-JP"/>
        </w:rPr>
        <w:t xml:space="preserve">poor CSI-RS coverage from TRP1 for the UE. </w:t>
      </w:r>
      <w:r w:rsidR="00252BE5">
        <w:rPr>
          <w:rFonts w:eastAsiaTheme="minorEastAsia"/>
          <w:lang w:val="en-GB" w:eastAsia="ja-JP"/>
        </w:rPr>
        <w:t xml:space="preserve"> </w:t>
      </w:r>
      <w:r w:rsidR="00ED68FC">
        <w:rPr>
          <w:rFonts w:eastAsiaTheme="minorEastAsia"/>
          <w:lang w:val="en-GB" w:eastAsia="ja-JP"/>
        </w:rPr>
        <w:t xml:space="preserve">In </w:t>
      </w:r>
      <w:r w:rsidR="00035B28">
        <w:rPr>
          <w:rFonts w:eastAsiaTheme="minorEastAsia"/>
          <w:lang w:val="en-GB" w:eastAsia="ja-JP"/>
        </w:rPr>
        <w:t>addition, if</w:t>
      </w:r>
      <w:r w:rsidR="00967721">
        <w:rPr>
          <w:rFonts w:eastAsiaTheme="minorEastAsia"/>
          <w:lang w:val="en-GB" w:eastAsia="ja-JP"/>
        </w:rPr>
        <w:t xml:space="preserve"> the CSI-RS</w:t>
      </w:r>
      <w:r w:rsidR="00392E30">
        <w:rPr>
          <w:rFonts w:eastAsiaTheme="minorEastAsia"/>
          <w:lang w:val="en-GB" w:eastAsia="ja-JP"/>
        </w:rPr>
        <w:t>#1</w:t>
      </w:r>
      <w:r w:rsidR="00967721">
        <w:rPr>
          <w:rFonts w:eastAsiaTheme="minorEastAsia"/>
          <w:lang w:val="en-GB" w:eastAsia="ja-JP"/>
        </w:rPr>
        <w:t xml:space="preserve"> is also used for single TRP</w:t>
      </w:r>
      <w:r w:rsidR="00F33FAE">
        <w:rPr>
          <w:rFonts w:eastAsiaTheme="minorEastAsia"/>
          <w:lang w:val="en-GB" w:eastAsia="ja-JP"/>
        </w:rPr>
        <w:t xml:space="preserve"> based</w:t>
      </w:r>
      <w:r w:rsidR="00967721">
        <w:rPr>
          <w:rFonts w:eastAsiaTheme="minorEastAsia"/>
          <w:lang w:val="en-GB" w:eastAsia="ja-JP"/>
        </w:rPr>
        <w:t xml:space="preserve"> </w:t>
      </w:r>
      <w:r w:rsidR="00F33FAE">
        <w:rPr>
          <w:rFonts w:eastAsiaTheme="minorEastAsia"/>
          <w:lang w:val="en-GB" w:eastAsia="ja-JP"/>
        </w:rPr>
        <w:t xml:space="preserve">CSI report reporting, </w:t>
      </w:r>
      <w:r w:rsidR="00392E30">
        <w:rPr>
          <w:rFonts w:eastAsiaTheme="minorEastAsia"/>
          <w:lang w:val="en-GB" w:eastAsia="ja-JP"/>
        </w:rPr>
        <w:t>Alt.2 would force a lower CSI-RS</w:t>
      </w:r>
      <w:r w:rsidR="00997ED7">
        <w:rPr>
          <w:rFonts w:eastAsiaTheme="minorEastAsia"/>
          <w:lang w:val="en-GB" w:eastAsia="ja-JP"/>
        </w:rPr>
        <w:t xml:space="preserve"> #1 transmit power also for single TRP based CSI feedback, which is undesirable.</w:t>
      </w:r>
      <w:r w:rsidR="00392E30">
        <w:rPr>
          <w:rFonts w:eastAsiaTheme="minorEastAsia"/>
          <w:lang w:val="en-GB" w:eastAsia="ja-JP"/>
        </w:rPr>
        <w:t xml:space="preserve"> </w:t>
      </w:r>
      <w:r w:rsidR="00EA6977">
        <w:rPr>
          <w:rFonts w:eastAsiaTheme="minorEastAsia"/>
          <w:lang w:val="en-GB" w:eastAsia="ja-JP"/>
        </w:rPr>
        <w:t xml:space="preserve">Furthermore, CSI-RS </w:t>
      </w:r>
      <w:r w:rsidR="002A76DB">
        <w:rPr>
          <w:rFonts w:eastAsiaTheme="minorEastAsia"/>
          <w:lang w:val="en-GB" w:eastAsia="ja-JP"/>
        </w:rPr>
        <w:t>transmit power is determined by a power offset with respect to an associated SSB</w:t>
      </w:r>
      <w:r w:rsidR="00F05315">
        <w:rPr>
          <w:rFonts w:eastAsiaTheme="minorEastAsia"/>
          <w:lang w:val="en-GB" w:eastAsia="ja-JP"/>
        </w:rPr>
        <w:t>. Determ</w:t>
      </w:r>
      <w:r w:rsidR="00EA2810">
        <w:rPr>
          <w:rFonts w:eastAsiaTheme="minorEastAsia"/>
          <w:lang w:val="en-GB" w:eastAsia="ja-JP"/>
        </w:rPr>
        <w:t>in</w:t>
      </w:r>
      <w:r w:rsidR="00F05315">
        <w:rPr>
          <w:rFonts w:eastAsiaTheme="minorEastAsia"/>
          <w:lang w:val="en-GB" w:eastAsia="ja-JP"/>
        </w:rPr>
        <w:t xml:space="preserve">ing CSI-RS power based on </w:t>
      </w:r>
      <w:r w:rsidR="00BD6C9C">
        <w:rPr>
          <w:rFonts w:eastAsiaTheme="minorEastAsia"/>
          <w:lang w:val="en-GB" w:eastAsia="ja-JP"/>
        </w:rPr>
        <w:t xml:space="preserve">the total </w:t>
      </w:r>
      <w:r w:rsidR="00EA2810">
        <w:rPr>
          <w:rFonts w:eastAsiaTheme="minorEastAsia"/>
          <w:lang w:val="en-GB" w:eastAsia="ja-JP"/>
        </w:rPr>
        <w:t xml:space="preserve">PDSCH </w:t>
      </w:r>
      <w:r w:rsidR="00BD6C9C">
        <w:rPr>
          <w:rFonts w:eastAsiaTheme="minorEastAsia"/>
          <w:lang w:val="en-GB" w:eastAsia="ja-JP"/>
        </w:rPr>
        <w:t xml:space="preserve">power in CJT seems to be </w:t>
      </w:r>
      <w:r w:rsidR="00CA7ABC">
        <w:rPr>
          <w:rFonts w:eastAsiaTheme="minorEastAsia"/>
          <w:lang w:val="en-GB" w:eastAsia="ja-JP"/>
        </w:rPr>
        <w:t xml:space="preserve">odd and </w:t>
      </w:r>
      <w:r w:rsidR="00DB7F93">
        <w:rPr>
          <w:rFonts w:eastAsiaTheme="minorEastAsia"/>
          <w:lang w:val="en-GB" w:eastAsia="ja-JP"/>
        </w:rPr>
        <w:t xml:space="preserve">doesn’t make practical sense. </w:t>
      </w:r>
    </w:p>
    <w:p w14:paraId="7635DC97" w14:textId="6D9B59B5" w:rsidR="00D871C2" w:rsidRPr="002A2627" w:rsidRDefault="00D871C2" w:rsidP="00ED3ADF">
      <w:pPr>
        <w:pStyle w:val="Observation"/>
        <w:rPr>
          <w:lang w:val="en-GB"/>
        </w:rPr>
      </w:pPr>
      <w:bookmarkStart w:id="55" w:name="_Toc135020908"/>
      <w:r>
        <w:rPr>
          <w:lang w:val="en-GB"/>
        </w:rPr>
        <w:t>Alt.2 with Option 2</w:t>
      </w:r>
      <w:r w:rsidR="00531D11">
        <w:rPr>
          <w:lang w:val="en-GB"/>
        </w:rPr>
        <w:t xml:space="preserve"> would force C</w:t>
      </w:r>
      <w:r w:rsidR="00CE4DD4">
        <w:rPr>
          <w:lang w:val="en-GB"/>
        </w:rPr>
        <w:t xml:space="preserve">SI-RS from all TRPs </w:t>
      </w:r>
      <w:r w:rsidR="004C602C">
        <w:rPr>
          <w:lang w:val="en-GB"/>
        </w:rPr>
        <w:t xml:space="preserve">in CJT to be transmitted </w:t>
      </w:r>
      <w:r w:rsidR="00445A12">
        <w:rPr>
          <w:lang w:val="en-GB"/>
        </w:rPr>
        <w:t>with</w:t>
      </w:r>
      <w:r w:rsidR="004C602C">
        <w:rPr>
          <w:lang w:val="en-GB"/>
        </w:rPr>
        <w:t xml:space="preserve"> </w:t>
      </w:r>
      <w:r w:rsidR="00541FBD">
        <w:rPr>
          <w:lang w:val="en-GB"/>
        </w:rPr>
        <w:t xml:space="preserve">the same </w:t>
      </w:r>
      <w:r w:rsidR="00445A12">
        <w:rPr>
          <w:lang w:val="en-GB"/>
        </w:rPr>
        <w:t>power</w:t>
      </w:r>
      <w:r w:rsidR="00023851">
        <w:rPr>
          <w:lang w:val="en-GB"/>
        </w:rPr>
        <w:t xml:space="preserve"> as the</w:t>
      </w:r>
      <w:r w:rsidR="00BD21EA">
        <w:rPr>
          <w:lang w:val="en-GB"/>
        </w:rPr>
        <w:t xml:space="preserve"> CSI-RS from the</w:t>
      </w:r>
      <w:r w:rsidR="00023851">
        <w:rPr>
          <w:lang w:val="en-GB"/>
        </w:rPr>
        <w:t xml:space="preserve"> </w:t>
      </w:r>
      <w:r w:rsidR="00300637">
        <w:rPr>
          <w:lang w:val="en-GB"/>
        </w:rPr>
        <w:t>TRP with the lowe</w:t>
      </w:r>
      <w:r w:rsidR="009279C0">
        <w:rPr>
          <w:lang w:val="en-GB"/>
        </w:rPr>
        <w:t>st Tx power.</w:t>
      </w:r>
      <w:bookmarkEnd w:id="55"/>
    </w:p>
    <w:p w14:paraId="2F08864E" w14:textId="25AEC071" w:rsidR="00991C56" w:rsidRDefault="00991C56" w:rsidP="00991C56">
      <w:pPr>
        <w:rPr>
          <w:lang w:val="en-GB" w:eastAsia="ja-JP"/>
        </w:rPr>
      </w:pPr>
      <w:r>
        <w:rPr>
          <w:noProof/>
          <w:lang w:val="en-GB" w:eastAsia="ja-JP"/>
        </w:rPr>
        <mc:AlternateContent>
          <mc:Choice Requires="wpc">
            <w:drawing>
              <wp:inline distT="0" distB="0" distL="0" distR="0" wp14:anchorId="48ABD872" wp14:editId="14DBE7A1">
                <wp:extent cx="5486400" cy="3217765"/>
                <wp:effectExtent l="0" t="0" r="0" b="1905"/>
                <wp:docPr id="2097838503" name="Canvas 209783850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097838316" name="Rectangle 2097838316"/>
                        <wps:cNvSpPr/>
                        <wps:spPr>
                          <a:xfrm>
                            <a:off x="842837" y="746733"/>
                            <a:ext cx="222638" cy="142320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7BD4A5C9" w14:textId="77777777" w:rsidR="00991C56" w:rsidRPr="005150E9" w:rsidRDefault="00991C56" w:rsidP="00991C56">
                              <w:pPr>
                                <w:spacing w:after="0" w:line="240" w:lineRule="auto"/>
                                <w:jc w:val="center"/>
                                <w:rPr>
                                  <w:sz w:val="16"/>
                                  <w:szCs w:val="16"/>
                                  <w:lang w:val="en-CA"/>
                                </w:rP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2097838317" name="Rectangle 2097838317"/>
                        <wps:cNvSpPr/>
                        <wps:spPr>
                          <a:xfrm>
                            <a:off x="4031312" y="1467830"/>
                            <a:ext cx="198782" cy="69281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7838318" name="Rectangle 2097838318"/>
                        <wps:cNvSpPr/>
                        <wps:spPr>
                          <a:xfrm>
                            <a:off x="1105232" y="1453427"/>
                            <a:ext cx="198782" cy="707751"/>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08DEA25" w14:textId="77777777" w:rsidR="00991C56" w:rsidRPr="008E3185" w:rsidRDefault="00991C56" w:rsidP="00991C56">
                              <w:pPr>
                                <w:spacing w:after="0" w:line="240" w:lineRule="auto"/>
                                <w:jc w:val="center"/>
                                <w:rPr>
                                  <w:sz w:val="16"/>
                                  <w:szCs w:val="16"/>
                                  <w:lang w:val="en-CA"/>
                                </w:rPr>
                              </w:pPr>
                              <w:r w:rsidRPr="008E3185">
                                <w:rPr>
                                  <w:sz w:val="16"/>
                                  <w:szCs w:val="16"/>
                                  <w:lang w:val="en-CA"/>
                                </w:rPr>
                                <w:t>CSI-RS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2097838319" name="Rectangle 2097838319"/>
                        <wps:cNvSpPr/>
                        <wps:spPr>
                          <a:xfrm>
                            <a:off x="4277802" y="1467830"/>
                            <a:ext cx="198782" cy="692846"/>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7838320" name="Parallelogram 2097838320"/>
                        <wps:cNvSpPr/>
                        <wps:spPr>
                          <a:xfrm>
                            <a:off x="3313686" y="2731258"/>
                            <a:ext cx="182880" cy="210796"/>
                          </a:xfrm>
                          <a:prstGeom prst="parallelogram">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2097838321" name="Group 2097838321"/>
                        <wpg:cNvGrpSpPr>
                          <a:grpSpLocks noChangeAspect="1"/>
                        </wpg:cNvGrpSpPr>
                        <wpg:grpSpPr bwMode="auto">
                          <a:xfrm>
                            <a:off x="845935" y="2324317"/>
                            <a:ext cx="193675" cy="622300"/>
                            <a:chOff x="0" y="0"/>
                            <a:chExt cx="303" cy="873"/>
                          </a:xfrm>
                        </wpg:grpSpPr>
                        <wpg:grpSp>
                          <wpg:cNvPr id="2097838322" name="Group 2097838322"/>
                          <wpg:cNvGrpSpPr>
                            <a:grpSpLocks noChangeAspect="1"/>
                          </wpg:cNvGrpSpPr>
                          <wpg:grpSpPr bwMode="auto">
                            <a:xfrm>
                              <a:off x="0" y="0"/>
                              <a:ext cx="303" cy="873"/>
                              <a:chOff x="0" y="0"/>
                              <a:chExt cx="303" cy="873"/>
                            </a:xfrm>
                          </wpg:grpSpPr>
                          <wps:wsp>
                            <wps:cNvPr id="2097838323" name="Line 190"/>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24" name="Line 191"/>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25" name="Line 192"/>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26" name="Line 193"/>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327" name="Group 2097838327"/>
                            <wpg:cNvGrpSpPr>
                              <a:grpSpLocks noChangeAspect="1"/>
                            </wpg:cNvGrpSpPr>
                            <wpg:grpSpPr bwMode="auto">
                              <a:xfrm>
                                <a:off x="0" y="38"/>
                                <a:ext cx="48" cy="293"/>
                                <a:chOff x="0" y="38"/>
                                <a:chExt cx="48" cy="293"/>
                              </a:xfrm>
                            </wpg:grpSpPr>
                            <wps:wsp>
                              <wps:cNvPr id="2097838328" name="Rectangle 2097838328"/>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329" name="Rectangle 2097838329"/>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330" name="Group 2097838330"/>
                            <wpg:cNvGrpSpPr>
                              <a:grpSpLocks noChangeAspect="1"/>
                            </wpg:cNvGrpSpPr>
                            <wpg:grpSpPr bwMode="auto">
                              <a:xfrm>
                                <a:off x="255" y="40"/>
                                <a:ext cx="48" cy="293"/>
                                <a:chOff x="255" y="40"/>
                                <a:chExt cx="48" cy="293"/>
                              </a:xfrm>
                            </wpg:grpSpPr>
                            <wps:wsp>
                              <wps:cNvPr id="2097838331" name="Rectangle 2097838331"/>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332" name="Rectangle 2097838332"/>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333" name="Line 200"/>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34" name="Line 201"/>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335" name="Group 2097838335"/>
                            <wpg:cNvGrpSpPr>
                              <a:grpSpLocks noChangeAspect="1"/>
                            </wpg:cNvGrpSpPr>
                            <wpg:grpSpPr bwMode="auto">
                              <a:xfrm>
                                <a:off x="98" y="0"/>
                                <a:ext cx="48" cy="293"/>
                                <a:chOff x="98" y="0"/>
                                <a:chExt cx="48" cy="293"/>
                              </a:xfrm>
                            </wpg:grpSpPr>
                            <wps:wsp>
                              <wps:cNvPr id="2097838336" name="Rectangle 2097838336"/>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337" name="Rectangle 2097838337"/>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338" name="Line 205"/>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39" name="Line 206"/>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40" name="Line 207"/>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41" name="Line 208"/>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42" name="Line 209"/>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43" name="Line 210"/>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44" name="Line 211"/>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45" name="Line 212"/>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46" name="Line 213"/>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s:wsp>
                          <wps:cNvPr id="2097838347" name="Line 214"/>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48" name="Line 215"/>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49" name="Line 216"/>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50" name="Line 217"/>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351" name="Group 2097838351"/>
                          <wpg:cNvGrpSpPr>
                            <a:grpSpLocks noChangeAspect="1"/>
                          </wpg:cNvGrpSpPr>
                          <wpg:grpSpPr bwMode="auto">
                            <a:xfrm>
                              <a:off x="0" y="38"/>
                              <a:ext cx="48" cy="293"/>
                              <a:chOff x="0" y="38"/>
                              <a:chExt cx="48" cy="293"/>
                            </a:xfrm>
                          </wpg:grpSpPr>
                          <wps:wsp>
                            <wps:cNvPr id="2097838352" name="Rectangle 2097838352"/>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353" name="Rectangle 2097838353"/>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354" name="Group 2097838354"/>
                          <wpg:cNvGrpSpPr>
                            <a:grpSpLocks noChangeAspect="1"/>
                          </wpg:cNvGrpSpPr>
                          <wpg:grpSpPr bwMode="auto">
                            <a:xfrm>
                              <a:off x="255" y="40"/>
                              <a:ext cx="48" cy="293"/>
                              <a:chOff x="255" y="40"/>
                              <a:chExt cx="48" cy="293"/>
                            </a:xfrm>
                          </wpg:grpSpPr>
                          <wps:wsp>
                            <wps:cNvPr id="2097838355" name="Rectangle 2097838355"/>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356" name="Rectangle 2097838356"/>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357" name="Line 224"/>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58" name="Line 225"/>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359" name="Group 2097838359"/>
                          <wpg:cNvGrpSpPr>
                            <a:grpSpLocks noChangeAspect="1"/>
                          </wpg:cNvGrpSpPr>
                          <wpg:grpSpPr bwMode="auto">
                            <a:xfrm>
                              <a:off x="98" y="0"/>
                              <a:ext cx="48" cy="293"/>
                              <a:chOff x="98" y="0"/>
                              <a:chExt cx="48" cy="293"/>
                            </a:xfrm>
                          </wpg:grpSpPr>
                          <wps:wsp>
                            <wps:cNvPr id="2097838360" name="Rectangle 2097838360"/>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361" name="Rectangle 2097838361"/>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362" name="Line 229"/>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63" name="Line 230"/>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64" name="Line 231"/>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65" name="Line 232"/>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66" name="Line 233"/>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67" name="Line 234"/>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68" name="Line 235"/>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69" name="Line 236"/>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70" name="Line 237"/>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71" name="Line 238"/>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72" name="Line 239"/>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73" name="Line 240"/>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74" name="Line 241"/>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375" name="Group 2097838375"/>
                          <wpg:cNvGrpSpPr>
                            <a:grpSpLocks noChangeAspect="1"/>
                          </wpg:cNvGrpSpPr>
                          <wpg:grpSpPr bwMode="auto">
                            <a:xfrm>
                              <a:off x="0" y="38"/>
                              <a:ext cx="48" cy="293"/>
                              <a:chOff x="0" y="38"/>
                              <a:chExt cx="48" cy="293"/>
                            </a:xfrm>
                          </wpg:grpSpPr>
                          <wps:wsp>
                            <wps:cNvPr id="2097838376" name="Rectangle 2097838376"/>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377" name="Rectangle 2097838377"/>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378" name="Group 2097838378"/>
                          <wpg:cNvGrpSpPr>
                            <a:grpSpLocks noChangeAspect="1"/>
                          </wpg:cNvGrpSpPr>
                          <wpg:grpSpPr bwMode="auto">
                            <a:xfrm>
                              <a:off x="255" y="40"/>
                              <a:ext cx="48" cy="293"/>
                              <a:chOff x="255" y="40"/>
                              <a:chExt cx="48" cy="293"/>
                            </a:xfrm>
                          </wpg:grpSpPr>
                          <wps:wsp>
                            <wps:cNvPr id="2097838379" name="Rectangle 2097838379"/>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380" name="Rectangle 2097838380"/>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381" name="Line 248"/>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82" name="Line 249"/>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383" name="Group 2097838383"/>
                          <wpg:cNvGrpSpPr>
                            <a:grpSpLocks noChangeAspect="1"/>
                          </wpg:cNvGrpSpPr>
                          <wpg:grpSpPr bwMode="auto">
                            <a:xfrm>
                              <a:off x="98" y="0"/>
                              <a:ext cx="48" cy="293"/>
                              <a:chOff x="98" y="0"/>
                              <a:chExt cx="48" cy="293"/>
                            </a:xfrm>
                          </wpg:grpSpPr>
                          <wps:wsp>
                            <wps:cNvPr id="2097838384" name="Rectangle 2097838384"/>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385" name="Rectangle 2097838385"/>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386" name="Line 253"/>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87" name="Line 254"/>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88" name="Line 255"/>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89" name="Line 256"/>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90" name="Line 257"/>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91" name="Line 258"/>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92" name="Line 259"/>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93" name="Line 260"/>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94" name="Line 261"/>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wgp>
                      <wpg:wgp>
                        <wpg:cNvPr id="2097838395" name="Group 2097838395"/>
                        <wpg:cNvGrpSpPr>
                          <a:grpSpLocks noChangeAspect="1"/>
                        </wpg:cNvGrpSpPr>
                        <wpg:grpSpPr bwMode="auto">
                          <a:xfrm>
                            <a:off x="4026171" y="2520317"/>
                            <a:ext cx="193675" cy="428262"/>
                            <a:chOff x="0" y="0"/>
                            <a:chExt cx="303" cy="873"/>
                          </a:xfrm>
                        </wpg:grpSpPr>
                        <wpg:grpSp>
                          <wpg:cNvPr id="2097838396" name="Group 2097838396"/>
                          <wpg:cNvGrpSpPr>
                            <a:grpSpLocks noChangeAspect="1"/>
                          </wpg:cNvGrpSpPr>
                          <wpg:grpSpPr bwMode="auto">
                            <a:xfrm>
                              <a:off x="0" y="0"/>
                              <a:ext cx="303" cy="873"/>
                              <a:chOff x="0" y="0"/>
                              <a:chExt cx="303" cy="873"/>
                            </a:xfrm>
                          </wpg:grpSpPr>
                          <wps:wsp>
                            <wps:cNvPr id="2097838397" name="Line 190"/>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98" name="Line 191"/>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399" name="Line 192"/>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00" name="Line 193"/>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401" name="Group 2097838401"/>
                            <wpg:cNvGrpSpPr>
                              <a:grpSpLocks noChangeAspect="1"/>
                            </wpg:cNvGrpSpPr>
                            <wpg:grpSpPr bwMode="auto">
                              <a:xfrm>
                                <a:off x="0" y="38"/>
                                <a:ext cx="48" cy="293"/>
                                <a:chOff x="0" y="38"/>
                                <a:chExt cx="48" cy="293"/>
                              </a:xfrm>
                            </wpg:grpSpPr>
                            <wps:wsp>
                              <wps:cNvPr id="2097838402" name="Rectangle 2097838402"/>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403" name="Rectangle 2097838403"/>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404" name="Group 2097838404"/>
                            <wpg:cNvGrpSpPr>
                              <a:grpSpLocks noChangeAspect="1"/>
                            </wpg:cNvGrpSpPr>
                            <wpg:grpSpPr bwMode="auto">
                              <a:xfrm>
                                <a:off x="255" y="40"/>
                                <a:ext cx="48" cy="293"/>
                                <a:chOff x="255" y="40"/>
                                <a:chExt cx="48" cy="293"/>
                              </a:xfrm>
                            </wpg:grpSpPr>
                            <wps:wsp>
                              <wps:cNvPr id="2097838405" name="Rectangle 2097838405"/>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406" name="Rectangle 2097838406"/>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407" name="Line 200"/>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08" name="Line 201"/>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409" name="Group 2097838409"/>
                            <wpg:cNvGrpSpPr>
                              <a:grpSpLocks noChangeAspect="1"/>
                            </wpg:cNvGrpSpPr>
                            <wpg:grpSpPr bwMode="auto">
                              <a:xfrm>
                                <a:off x="98" y="0"/>
                                <a:ext cx="48" cy="293"/>
                                <a:chOff x="98" y="0"/>
                                <a:chExt cx="48" cy="293"/>
                              </a:xfrm>
                            </wpg:grpSpPr>
                            <wps:wsp>
                              <wps:cNvPr id="2097838410" name="Rectangle 2097838410"/>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411" name="Rectangle 2097838411"/>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412" name="Line 205"/>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13" name="Line 206"/>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14" name="Line 207"/>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15" name="Line 208"/>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16" name="Line 209"/>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17" name="Line 210"/>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18" name="Line 211"/>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19" name="Line 212"/>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20" name="Line 213"/>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s:wsp>
                          <wps:cNvPr id="2097838421" name="Line 214"/>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22" name="Line 215"/>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23" name="Line 216"/>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24" name="Line 217"/>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425" name="Group 2097838425"/>
                          <wpg:cNvGrpSpPr>
                            <a:grpSpLocks noChangeAspect="1"/>
                          </wpg:cNvGrpSpPr>
                          <wpg:grpSpPr bwMode="auto">
                            <a:xfrm>
                              <a:off x="0" y="38"/>
                              <a:ext cx="48" cy="293"/>
                              <a:chOff x="0" y="38"/>
                              <a:chExt cx="48" cy="293"/>
                            </a:xfrm>
                          </wpg:grpSpPr>
                          <wps:wsp>
                            <wps:cNvPr id="2097838426" name="Rectangle 2097838426"/>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427" name="Rectangle 2097838427"/>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428" name="Group 2097838428"/>
                          <wpg:cNvGrpSpPr>
                            <a:grpSpLocks noChangeAspect="1"/>
                          </wpg:cNvGrpSpPr>
                          <wpg:grpSpPr bwMode="auto">
                            <a:xfrm>
                              <a:off x="255" y="40"/>
                              <a:ext cx="48" cy="293"/>
                              <a:chOff x="255" y="40"/>
                              <a:chExt cx="48" cy="293"/>
                            </a:xfrm>
                          </wpg:grpSpPr>
                          <wps:wsp>
                            <wps:cNvPr id="2097838429" name="Rectangle 2097838429"/>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430" name="Rectangle 2097838430"/>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431" name="Line 224"/>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32" name="Line 225"/>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433" name="Group 2097838433"/>
                          <wpg:cNvGrpSpPr>
                            <a:grpSpLocks noChangeAspect="1"/>
                          </wpg:cNvGrpSpPr>
                          <wpg:grpSpPr bwMode="auto">
                            <a:xfrm>
                              <a:off x="98" y="0"/>
                              <a:ext cx="48" cy="293"/>
                              <a:chOff x="98" y="0"/>
                              <a:chExt cx="48" cy="293"/>
                            </a:xfrm>
                          </wpg:grpSpPr>
                          <wps:wsp>
                            <wps:cNvPr id="2097838434" name="Rectangle 2097838434"/>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435" name="Rectangle 2097838435"/>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436" name="Line 229"/>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37" name="Line 230"/>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38" name="Line 231"/>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39" name="Line 232"/>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40" name="Line 233"/>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41" name="Line 234"/>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42" name="Line 235"/>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43" name="Line 236"/>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44" name="Line 237"/>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45" name="Line 238"/>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46" name="Line 239"/>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47" name="Line 240"/>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48" name="Line 241"/>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449" name="Group 2097838449"/>
                          <wpg:cNvGrpSpPr>
                            <a:grpSpLocks noChangeAspect="1"/>
                          </wpg:cNvGrpSpPr>
                          <wpg:grpSpPr bwMode="auto">
                            <a:xfrm>
                              <a:off x="0" y="38"/>
                              <a:ext cx="48" cy="293"/>
                              <a:chOff x="0" y="38"/>
                              <a:chExt cx="48" cy="293"/>
                            </a:xfrm>
                          </wpg:grpSpPr>
                          <wps:wsp>
                            <wps:cNvPr id="2097838450" name="Rectangle 2097838450"/>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451" name="Rectangle 2097838451"/>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452" name="Group 2097838452"/>
                          <wpg:cNvGrpSpPr>
                            <a:grpSpLocks noChangeAspect="1"/>
                          </wpg:cNvGrpSpPr>
                          <wpg:grpSpPr bwMode="auto">
                            <a:xfrm>
                              <a:off x="255" y="40"/>
                              <a:ext cx="48" cy="293"/>
                              <a:chOff x="255" y="40"/>
                              <a:chExt cx="48" cy="293"/>
                            </a:xfrm>
                          </wpg:grpSpPr>
                          <wps:wsp>
                            <wps:cNvPr id="2097838453" name="Rectangle 2097838453"/>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454" name="Rectangle 2097838454"/>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455" name="Line 248"/>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56" name="Line 249"/>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457" name="Group 2097838457"/>
                          <wpg:cNvGrpSpPr>
                            <a:grpSpLocks noChangeAspect="1"/>
                          </wpg:cNvGrpSpPr>
                          <wpg:grpSpPr bwMode="auto">
                            <a:xfrm>
                              <a:off x="98" y="0"/>
                              <a:ext cx="48" cy="293"/>
                              <a:chOff x="98" y="0"/>
                              <a:chExt cx="48" cy="293"/>
                            </a:xfrm>
                          </wpg:grpSpPr>
                          <wps:wsp>
                            <wps:cNvPr id="2097838458" name="Rectangle 2097838458"/>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459" name="Rectangle 2097838459"/>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460" name="Line 253"/>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61" name="Line 254"/>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62" name="Line 255"/>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63" name="Line 256"/>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64" name="Line 257"/>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65" name="Line 258"/>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66" name="Line 259"/>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67" name="Line 260"/>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468" name="Line 261"/>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wgp>
                      <wps:wsp>
                        <wps:cNvPr id="2097838469" name="Straight Arrow Connector 2097838469"/>
                        <wps:cNvCnPr/>
                        <wps:spPr>
                          <a:xfrm>
                            <a:off x="787178" y="2170078"/>
                            <a:ext cx="3805796" cy="0"/>
                          </a:xfrm>
                          <a:prstGeom prst="straightConnector1">
                            <a:avLst/>
                          </a:prstGeom>
                          <a:ln>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2097838470" name="Text Box 2097838470"/>
                        <wps:cNvSpPr txBox="1"/>
                        <wps:spPr>
                          <a:xfrm>
                            <a:off x="339897" y="2311477"/>
                            <a:ext cx="448945" cy="278765"/>
                          </a:xfrm>
                          <a:prstGeom prst="rect">
                            <a:avLst/>
                          </a:prstGeom>
                          <a:noFill/>
                          <a:ln w="6350">
                            <a:noFill/>
                          </a:ln>
                        </wps:spPr>
                        <wps:txbx>
                          <w:txbxContent>
                            <w:p w14:paraId="26AB2A10" w14:textId="77777777" w:rsidR="00991C56" w:rsidRPr="008E3185" w:rsidRDefault="00991C56" w:rsidP="00991C56">
                              <w:pPr>
                                <w:spacing w:line="240" w:lineRule="auto"/>
                                <w:rPr>
                                  <w:sz w:val="16"/>
                                  <w:szCs w:val="16"/>
                                  <w:lang w:val="en-CA"/>
                                </w:rPr>
                              </w:pPr>
                              <w:r w:rsidRPr="008E3185">
                                <w:rPr>
                                  <w:sz w:val="16"/>
                                  <w:szCs w:val="16"/>
                                  <w:lang w:val="en-CA"/>
                                </w:rPr>
                                <w:t>TRP1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471" name="Text Box 2097838471"/>
                        <wps:cNvSpPr txBox="1"/>
                        <wps:spPr>
                          <a:xfrm>
                            <a:off x="4219846" y="2461433"/>
                            <a:ext cx="448945" cy="278765"/>
                          </a:xfrm>
                          <a:prstGeom prst="rect">
                            <a:avLst/>
                          </a:prstGeom>
                          <a:noFill/>
                          <a:ln w="6350">
                            <a:noFill/>
                          </a:ln>
                        </wps:spPr>
                        <wps:txbx>
                          <w:txbxContent>
                            <w:p w14:paraId="418FAAF0" w14:textId="77777777" w:rsidR="00991C56" w:rsidRPr="008E3185" w:rsidRDefault="00991C56" w:rsidP="00991C56">
                              <w:pPr>
                                <w:spacing w:line="240" w:lineRule="auto"/>
                                <w:rPr>
                                  <w:sz w:val="16"/>
                                  <w:szCs w:val="16"/>
                                  <w:lang w:val="en-CA"/>
                                </w:rPr>
                              </w:pPr>
                              <w:r w:rsidRPr="008E3185">
                                <w:rPr>
                                  <w:sz w:val="16"/>
                                  <w:szCs w:val="16"/>
                                  <w:lang w:val="en-CA"/>
                                </w:rPr>
                                <w:t>TRP2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472" name="Text Box 2097838472"/>
                        <wps:cNvSpPr txBox="1"/>
                        <wps:spPr>
                          <a:xfrm>
                            <a:off x="787178" y="515285"/>
                            <a:ext cx="313690" cy="231427"/>
                          </a:xfrm>
                          <a:prstGeom prst="rect">
                            <a:avLst/>
                          </a:prstGeom>
                          <a:noFill/>
                          <a:ln w="6350">
                            <a:noFill/>
                          </a:ln>
                        </wps:spPr>
                        <wps:txbx>
                          <w:txbxContent>
                            <w:p w14:paraId="1AB3EA01" w14:textId="77777777" w:rsidR="00991C56" w:rsidRPr="00A26E0A" w:rsidRDefault="00991C56" w:rsidP="00991C56">
                              <w:pPr>
                                <w:spacing w:after="0" w:line="240" w:lineRule="auto"/>
                                <w:jc w:val="center"/>
                                <w:rPr>
                                  <w:sz w:val="16"/>
                                  <w:szCs w:val="16"/>
                                  <w:lang w:val="en-CA"/>
                                </w:rPr>
                              </w:pPr>
                              <w:r w:rsidRPr="00A26E0A">
                                <w:rPr>
                                  <w:sz w:val="16"/>
                                  <w:szCs w:val="16"/>
                                  <w:lang w:val="en-CA"/>
                                </w:rPr>
                                <w:t>P1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473" name="Text Box 2097838473"/>
                        <wps:cNvSpPr txBox="1"/>
                        <wps:spPr>
                          <a:xfrm>
                            <a:off x="3943847" y="1245642"/>
                            <a:ext cx="313690" cy="233302"/>
                          </a:xfrm>
                          <a:prstGeom prst="rect">
                            <a:avLst/>
                          </a:prstGeom>
                          <a:noFill/>
                          <a:ln w="6350">
                            <a:noFill/>
                          </a:ln>
                        </wps:spPr>
                        <wps:txbx>
                          <w:txbxContent>
                            <w:p w14:paraId="37DBFB3C" w14:textId="77777777" w:rsidR="00991C56" w:rsidRPr="00430428" w:rsidRDefault="00991C56" w:rsidP="00991C56">
                              <w:pPr>
                                <w:spacing w:after="0" w:line="240" w:lineRule="auto"/>
                                <w:jc w:val="center"/>
                                <w:rPr>
                                  <w:sz w:val="16"/>
                                  <w:szCs w:val="16"/>
                                  <w:lang w:val="en-CA"/>
                                </w:rPr>
                              </w:pPr>
                              <w:r w:rsidRPr="00430428">
                                <w:rPr>
                                  <w:sz w:val="16"/>
                                  <w:szCs w:val="16"/>
                                  <w:lang w:val="en-CA"/>
                                </w:rPr>
                                <w:t>P2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474" name="Text Box 2097838474"/>
                        <wps:cNvSpPr txBox="1"/>
                        <wps:spPr>
                          <a:xfrm>
                            <a:off x="3207418" y="2941733"/>
                            <a:ext cx="330835" cy="278130"/>
                          </a:xfrm>
                          <a:prstGeom prst="rect">
                            <a:avLst/>
                          </a:prstGeom>
                          <a:noFill/>
                          <a:ln w="6350">
                            <a:noFill/>
                          </a:ln>
                        </wps:spPr>
                        <wps:txbx>
                          <w:txbxContent>
                            <w:p w14:paraId="3930A1F3" w14:textId="77777777" w:rsidR="00991C56" w:rsidRPr="008E3185" w:rsidRDefault="00991C56" w:rsidP="00991C56">
                              <w:pPr>
                                <w:spacing w:line="240" w:lineRule="auto"/>
                                <w:rPr>
                                  <w:sz w:val="16"/>
                                  <w:szCs w:val="16"/>
                                  <w:lang w:val="en-CA"/>
                                </w:rPr>
                              </w:pPr>
                              <w:r w:rsidRPr="008E3185">
                                <w:rPr>
                                  <w:sz w:val="16"/>
                                  <w:szCs w:val="16"/>
                                  <w:lang w:val="en-CA"/>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475" name="Straight Arrow Connector 2097838475"/>
                        <wps:cNvCnPr/>
                        <wps:spPr>
                          <a:xfrm>
                            <a:off x="1135027" y="2479307"/>
                            <a:ext cx="2132959" cy="3495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7838476" name="Straight Arrow Connector 2097838476"/>
                        <wps:cNvCnPr/>
                        <wps:spPr>
                          <a:xfrm flipH="1">
                            <a:off x="3557276" y="2662963"/>
                            <a:ext cx="386571" cy="1515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7838477" name="Text Box 2097838477"/>
                        <wps:cNvSpPr txBox="1"/>
                        <wps:spPr>
                          <a:xfrm rot="16200000">
                            <a:off x="893736" y="1594547"/>
                            <a:ext cx="675005" cy="278765"/>
                          </a:xfrm>
                          <a:prstGeom prst="rect">
                            <a:avLst/>
                          </a:prstGeom>
                          <a:noFill/>
                          <a:ln w="6350">
                            <a:noFill/>
                          </a:ln>
                        </wps:spPr>
                        <wps:txbx>
                          <w:txbxContent>
                            <w:p w14:paraId="39E96442" w14:textId="77777777" w:rsidR="00991C56" w:rsidRPr="008E3185" w:rsidRDefault="00991C56" w:rsidP="00991C56">
                              <w:pPr>
                                <w:spacing w:line="240" w:lineRule="auto"/>
                                <w:rPr>
                                  <w:sz w:val="16"/>
                                  <w:szCs w:val="16"/>
                                  <w:lang w:val="en-CA"/>
                                </w:rPr>
                              </w:pPr>
                              <w:r w:rsidRPr="008E3185">
                                <w:rPr>
                                  <w:sz w:val="16"/>
                                  <w:szCs w:val="16"/>
                                  <w:lang w:val="en-CA"/>
                                </w:rPr>
                                <w:t>CSI-RS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478" name="Text Box 2097838478"/>
                        <wps:cNvSpPr txBox="1"/>
                        <wps:spPr>
                          <a:xfrm rot="16200000">
                            <a:off x="4050007" y="1671908"/>
                            <a:ext cx="647065" cy="278130"/>
                          </a:xfrm>
                          <a:prstGeom prst="rect">
                            <a:avLst/>
                          </a:prstGeom>
                          <a:noFill/>
                          <a:ln w="6350">
                            <a:noFill/>
                          </a:ln>
                        </wps:spPr>
                        <wps:txbx>
                          <w:txbxContent>
                            <w:p w14:paraId="3705FFC9" w14:textId="77777777" w:rsidR="00991C56" w:rsidRPr="008E3185" w:rsidRDefault="00991C56" w:rsidP="00991C56">
                              <w:pPr>
                                <w:spacing w:line="240" w:lineRule="auto"/>
                                <w:rPr>
                                  <w:sz w:val="16"/>
                                  <w:szCs w:val="16"/>
                                  <w:lang w:val="en-CA"/>
                                </w:rPr>
                              </w:pPr>
                              <w:r w:rsidRPr="008E3185">
                                <w:rPr>
                                  <w:sz w:val="16"/>
                                  <w:szCs w:val="16"/>
                                  <w:lang w:val="en-CA"/>
                                </w:rPr>
                                <w:t>CSI-RS#2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479" name="Text Box 2097838479"/>
                        <wps:cNvSpPr txBox="1"/>
                        <wps:spPr>
                          <a:xfrm>
                            <a:off x="2065041" y="2426924"/>
                            <a:ext cx="370205" cy="278765"/>
                          </a:xfrm>
                          <a:prstGeom prst="rect">
                            <a:avLst/>
                          </a:prstGeom>
                          <a:noFill/>
                          <a:ln w="6350">
                            <a:noFill/>
                          </a:ln>
                        </wps:spPr>
                        <wps:txbx>
                          <w:txbxContent>
                            <w:p w14:paraId="3CB4970B" w14:textId="77777777" w:rsidR="00991C56" w:rsidRPr="008E3185" w:rsidRDefault="00991C56" w:rsidP="00991C56">
                              <w:pPr>
                                <w:spacing w:line="240" w:lineRule="auto"/>
                                <w:rPr>
                                  <w:sz w:val="16"/>
                                  <w:szCs w:val="16"/>
                                  <w:lang w:val="en-CA"/>
                                </w:rPr>
                              </w:pPr>
                              <w:r w:rsidRPr="008E3185">
                                <w:rPr>
                                  <w:sz w:val="16"/>
                                  <w:szCs w:val="16"/>
                                  <w:lang w:val="en-CA"/>
                                </w:rPr>
                                <w:t>PL1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480" name="Text Box 2097838480"/>
                        <wps:cNvSpPr txBox="1"/>
                        <wps:spPr>
                          <a:xfrm>
                            <a:off x="3541374" y="2498898"/>
                            <a:ext cx="370205" cy="278765"/>
                          </a:xfrm>
                          <a:prstGeom prst="rect">
                            <a:avLst/>
                          </a:prstGeom>
                          <a:noFill/>
                          <a:ln w="6350">
                            <a:noFill/>
                          </a:ln>
                        </wps:spPr>
                        <wps:txbx>
                          <w:txbxContent>
                            <w:p w14:paraId="3ADBA912" w14:textId="77777777" w:rsidR="00991C56" w:rsidRPr="008E3185" w:rsidRDefault="00991C56" w:rsidP="00991C56">
                              <w:pPr>
                                <w:spacing w:line="240" w:lineRule="auto"/>
                                <w:rPr>
                                  <w:sz w:val="16"/>
                                  <w:szCs w:val="16"/>
                                  <w:lang w:val="en-CA"/>
                                </w:rPr>
                              </w:pPr>
                              <w:r w:rsidRPr="008E3185">
                                <w:rPr>
                                  <w:sz w:val="16"/>
                                  <w:szCs w:val="16"/>
                                  <w:lang w:val="en-CA"/>
                                </w:rPr>
                                <w:t>PL2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481" name="Text Box 2097838481"/>
                        <wps:cNvSpPr txBox="1"/>
                        <wps:spPr>
                          <a:xfrm rot="16200000">
                            <a:off x="728830" y="1321425"/>
                            <a:ext cx="506095" cy="278130"/>
                          </a:xfrm>
                          <a:prstGeom prst="rect">
                            <a:avLst/>
                          </a:prstGeom>
                          <a:noFill/>
                          <a:ln w="6350">
                            <a:noFill/>
                          </a:ln>
                        </wps:spPr>
                        <wps:txbx>
                          <w:txbxContent>
                            <w:p w14:paraId="399D52B4" w14:textId="77777777" w:rsidR="00991C56" w:rsidRPr="00224950" w:rsidRDefault="00991C56" w:rsidP="00991C56">
                              <w:pPr>
                                <w:spacing w:line="240" w:lineRule="auto"/>
                                <w:rPr>
                                  <w:sz w:val="16"/>
                                  <w:szCs w:val="16"/>
                                  <w:lang w:val="en-CA"/>
                                </w:rPr>
                              </w:pPr>
                              <w:r>
                                <w:rPr>
                                  <w:sz w:val="16"/>
                                  <w:szCs w:val="16"/>
                                  <w:lang w:val="en-CA"/>
                                </w:rPr>
                                <w:t>SSB#1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482" name="Text Box 2097838482"/>
                        <wps:cNvSpPr txBox="1"/>
                        <wps:spPr>
                          <a:xfrm rot="16200000">
                            <a:off x="3926550" y="1710215"/>
                            <a:ext cx="506095" cy="278130"/>
                          </a:xfrm>
                          <a:prstGeom prst="rect">
                            <a:avLst/>
                          </a:prstGeom>
                          <a:noFill/>
                          <a:ln w="6350">
                            <a:noFill/>
                          </a:ln>
                        </wps:spPr>
                        <wps:txbx>
                          <w:txbxContent>
                            <w:p w14:paraId="6E511BBF" w14:textId="77777777" w:rsidR="00991C56" w:rsidRPr="00224950" w:rsidRDefault="00991C56" w:rsidP="00991C56">
                              <w:pPr>
                                <w:spacing w:line="240" w:lineRule="auto"/>
                                <w:rPr>
                                  <w:sz w:val="16"/>
                                  <w:szCs w:val="16"/>
                                  <w:lang w:val="en-CA"/>
                                </w:rPr>
                              </w:pPr>
                              <w:r>
                                <w:rPr>
                                  <w:sz w:val="16"/>
                                  <w:szCs w:val="16"/>
                                  <w:lang w:val="en-CA"/>
                                </w:rPr>
                                <w:t>SSB</w:t>
                              </w:r>
                              <w:r w:rsidRPr="00224950">
                                <w:rPr>
                                  <w:sz w:val="16"/>
                                  <w:szCs w:val="16"/>
                                  <w:lang w:val="en-CA"/>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483" name="Rectangle 2097838483"/>
                        <wps:cNvSpPr/>
                        <wps:spPr>
                          <a:xfrm>
                            <a:off x="1334708" y="993915"/>
                            <a:ext cx="198782" cy="1166691"/>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80C8489" w14:textId="77777777" w:rsidR="00991C56" w:rsidRPr="008E3185" w:rsidRDefault="00991C56" w:rsidP="00991C56">
                              <w:pPr>
                                <w:spacing w:after="0" w:line="240" w:lineRule="auto"/>
                                <w:jc w:val="center"/>
                                <w:rPr>
                                  <w:sz w:val="16"/>
                                  <w:szCs w:val="16"/>
                                  <w:lang w:val="en-CA"/>
                                </w:rPr>
                              </w:pPr>
                              <w:r w:rsidRPr="008E3185">
                                <w:rPr>
                                  <w:sz w:val="16"/>
                                  <w:szCs w:val="16"/>
                                  <w:lang w:val="en-CA"/>
                                </w:rPr>
                                <w:t>CSI-RS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2097838484" name="Text Box 2097838484"/>
                        <wps:cNvSpPr txBox="1"/>
                        <wps:spPr>
                          <a:xfrm rot="16200000">
                            <a:off x="1201333" y="1429373"/>
                            <a:ext cx="545465" cy="278765"/>
                          </a:xfrm>
                          <a:prstGeom prst="rect">
                            <a:avLst/>
                          </a:prstGeom>
                          <a:noFill/>
                          <a:ln w="6350">
                            <a:noFill/>
                          </a:ln>
                        </wps:spPr>
                        <wps:txbx>
                          <w:txbxContent>
                            <w:p w14:paraId="38171AA5" w14:textId="77777777" w:rsidR="00991C56" w:rsidRPr="00C76A07" w:rsidRDefault="00991C56" w:rsidP="00991C56">
                              <w:pPr>
                                <w:spacing w:line="240" w:lineRule="auto"/>
                                <w:rPr>
                                  <w:sz w:val="16"/>
                                  <w:szCs w:val="16"/>
                                  <w:lang w:val="en-CA"/>
                                </w:rPr>
                              </w:pPr>
                              <w:r>
                                <w:rPr>
                                  <w:sz w:val="16"/>
                                  <w:szCs w:val="16"/>
                                  <w:lang w:val="en-CA"/>
                                </w:rPr>
                                <w:t>PDSCH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485" name="Rectangle 2097838485"/>
                        <wps:cNvSpPr/>
                        <wps:spPr>
                          <a:xfrm>
                            <a:off x="4508167" y="1713331"/>
                            <a:ext cx="198782" cy="456412"/>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6ED9E61" w14:textId="77777777" w:rsidR="00991C56" w:rsidRPr="008E3185" w:rsidRDefault="00991C56" w:rsidP="00991C56">
                              <w:pPr>
                                <w:spacing w:after="0" w:line="240" w:lineRule="auto"/>
                                <w:jc w:val="center"/>
                                <w:rPr>
                                  <w:sz w:val="16"/>
                                  <w:szCs w:val="16"/>
                                  <w:lang w:val="en-CA"/>
                                </w:rPr>
                              </w:pPr>
                              <w:r w:rsidRPr="008E3185">
                                <w:rPr>
                                  <w:sz w:val="16"/>
                                  <w:szCs w:val="16"/>
                                  <w:lang w:val="en-CA"/>
                                </w:rPr>
                                <w:t>CSI-RS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2097838486" name="Text Box 2097838486"/>
                        <wps:cNvSpPr txBox="1"/>
                        <wps:spPr>
                          <a:xfrm rot="16200000">
                            <a:off x="4379849" y="1789660"/>
                            <a:ext cx="545465" cy="278765"/>
                          </a:xfrm>
                          <a:prstGeom prst="rect">
                            <a:avLst/>
                          </a:prstGeom>
                          <a:noFill/>
                          <a:ln w="6350">
                            <a:noFill/>
                          </a:ln>
                        </wps:spPr>
                        <wps:txbx>
                          <w:txbxContent>
                            <w:p w14:paraId="3FBEB18F" w14:textId="77777777" w:rsidR="00991C56" w:rsidRPr="00C76A07" w:rsidRDefault="00991C56" w:rsidP="00991C56">
                              <w:pPr>
                                <w:spacing w:line="240" w:lineRule="auto"/>
                                <w:rPr>
                                  <w:sz w:val="16"/>
                                  <w:szCs w:val="16"/>
                                  <w:lang w:val="en-CA"/>
                                </w:rPr>
                              </w:pPr>
                              <w:r>
                                <w:rPr>
                                  <w:sz w:val="16"/>
                                  <w:szCs w:val="16"/>
                                  <w:lang w:val="en-CA"/>
                                </w:rPr>
                                <w:t>PDSCH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491" name="Straight Connector 2097838491"/>
                        <wps:cNvCnPr>
                          <a:stCxn id="2097838481" idx="2"/>
                        </wps:cNvCnPr>
                        <wps:spPr>
                          <a:xfrm>
                            <a:off x="1120933" y="1460390"/>
                            <a:ext cx="3664640" cy="136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97838492" name="Straight Connector 2097838492"/>
                        <wps:cNvCnPr/>
                        <wps:spPr>
                          <a:xfrm>
                            <a:off x="4480979" y="1701371"/>
                            <a:ext cx="31296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97838493" name="Straight Arrow Connector 2097838493"/>
                        <wps:cNvCnPr/>
                        <wps:spPr>
                          <a:xfrm>
                            <a:off x="4614620" y="1461834"/>
                            <a:ext cx="0" cy="24754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7838494" name="Text Box 2097838494"/>
                        <wps:cNvSpPr txBox="1"/>
                        <wps:spPr>
                          <a:xfrm>
                            <a:off x="4614620" y="1468039"/>
                            <a:ext cx="289560" cy="231775"/>
                          </a:xfrm>
                          <a:prstGeom prst="rect">
                            <a:avLst/>
                          </a:prstGeom>
                          <a:noFill/>
                          <a:ln w="6350">
                            <a:noFill/>
                          </a:ln>
                        </wps:spPr>
                        <wps:txbx>
                          <w:txbxContent>
                            <w:p w14:paraId="717F50CC" w14:textId="77777777" w:rsidR="00991C56" w:rsidRPr="00A26E0A" w:rsidRDefault="000E37F9" w:rsidP="00991C56">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e>
                                    <m:sub>
                                      <m:r>
                                        <w:rPr>
                                          <w:rFonts w:ascii="Cambria Math" w:hAnsi="Cambria Math"/>
                                          <w:sz w:val="16"/>
                                          <w:szCs w:val="16"/>
                                          <w:lang w:val="en-CA"/>
                                        </w:rPr>
                                        <m:t>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495" name="Rectangle 2097838495"/>
                        <wps:cNvSpPr/>
                        <wps:spPr>
                          <a:xfrm>
                            <a:off x="2646673" y="548394"/>
                            <a:ext cx="198782" cy="1620904"/>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CD82639" w14:textId="77777777" w:rsidR="00991C56" w:rsidRPr="008E3185" w:rsidRDefault="00991C56" w:rsidP="00991C56">
                              <w:pPr>
                                <w:spacing w:after="0" w:line="240" w:lineRule="auto"/>
                                <w:jc w:val="center"/>
                                <w:rPr>
                                  <w:sz w:val="16"/>
                                  <w:szCs w:val="16"/>
                                  <w:lang w:val="en-CA"/>
                                </w:rPr>
                              </w:pPr>
                              <w:r w:rsidRPr="008E3185">
                                <w:rPr>
                                  <w:sz w:val="16"/>
                                  <w:szCs w:val="16"/>
                                  <w:lang w:val="en-CA"/>
                                </w:rPr>
                                <w:t>CSI-RS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2097838496" name="Text Box 2097838496"/>
                        <wps:cNvSpPr txBox="1"/>
                        <wps:spPr>
                          <a:xfrm rot="16200000">
                            <a:off x="2385996" y="1278152"/>
                            <a:ext cx="799465" cy="278130"/>
                          </a:xfrm>
                          <a:prstGeom prst="rect">
                            <a:avLst/>
                          </a:prstGeom>
                          <a:noFill/>
                          <a:ln w="6350">
                            <a:noFill/>
                          </a:ln>
                        </wps:spPr>
                        <wps:txbx>
                          <w:txbxContent>
                            <w:p w14:paraId="52A2951C" w14:textId="77777777" w:rsidR="00991C56" w:rsidRPr="00F53C1F" w:rsidRDefault="00991C56" w:rsidP="00991C56">
                              <w:pPr>
                                <w:spacing w:line="240" w:lineRule="auto"/>
                                <w:rPr>
                                  <w:sz w:val="16"/>
                                  <w:szCs w:val="16"/>
                                  <w:lang w:val="en-CA"/>
                                </w:rPr>
                              </w:pPr>
                              <w:r>
                                <w:rPr>
                                  <w:sz w:val="16"/>
                                  <w:szCs w:val="16"/>
                                  <w:lang w:val="en-CA"/>
                                </w:rPr>
                                <w:t xml:space="preserve">Total </w:t>
                              </w:r>
                              <w:r w:rsidRPr="00F53C1F">
                                <w:rPr>
                                  <w:sz w:val="16"/>
                                  <w:szCs w:val="16"/>
                                  <w:lang w:val="en-CA"/>
                                </w:rPr>
                                <w:t xml:space="preserve">PDSCH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497" name="Straight Connector 2097838497"/>
                        <wps:cNvCnPr/>
                        <wps:spPr>
                          <a:xfrm>
                            <a:off x="2162754" y="532665"/>
                            <a:ext cx="1288709" cy="646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97838498" name="Straight Arrow Connector 2097838498"/>
                        <wps:cNvCnPr/>
                        <wps:spPr>
                          <a:xfrm>
                            <a:off x="2259608" y="532572"/>
                            <a:ext cx="0" cy="92085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7838499" name="Text Box 2097838499"/>
                        <wps:cNvSpPr txBox="1"/>
                        <wps:spPr>
                          <a:xfrm>
                            <a:off x="2213168" y="841352"/>
                            <a:ext cx="320040" cy="231775"/>
                          </a:xfrm>
                          <a:prstGeom prst="rect">
                            <a:avLst/>
                          </a:prstGeom>
                          <a:noFill/>
                          <a:ln w="6350">
                            <a:noFill/>
                          </a:ln>
                        </wps:spPr>
                        <wps:txbx>
                          <w:txbxContent>
                            <w:p w14:paraId="0B920A92" w14:textId="77777777" w:rsidR="00991C56" w:rsidRPr="00A26E0A" w:rsidRDefault="000E37F9" w:rsidP="00991C56">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r>
                                        <w:rPr>
                                          <w:rFonts w:ascii="Cambria Math" w:hAnsi="Cambria Math"/>
                                          <w:sz w:val="16"/>
                                          <w:szCs w:val="16"/>
                                          <w:lang w:val="en-CA"/>
                                        </w:rPr>
                                        <m:t>'</m:t>
                                      </m:r>
                                    </m:e>
                                    <m:sub>
                                      <m:r>
                                        <w:rPr>
                                          <w:rFonts w:ascii="Cambria Math" w:hAnsi="Cambria Math"/>
                                          <w:sz w:val="16"/>
                                          <w:szCs w:val="16"/>
                                          <w:lang w:val="en-CA"/>
                                        </w:rPr>
                                        <m:t>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500" name="Straight Arrow Connector 2097838500"/>
                        <wps:cNvCnPr/>
                        <wps:spPr>
                          <a:xfrm flipH="1">
                            <a:off x="3351038" y="532572"/>
                            <a:ext cx="7964" cy="920954"/>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7838501" name="Text Box 2097838501"/>
                        <wps:cNvSpPr txBox="1"/>
                        <wps:spPr>
                          <a:xfrm>
                            <a:off x="3299898" y="842953"/>
                            <a:ext cx="551815" cy="231140"/>
                          </a:xfrm>
                          <a:prstGeom prst="rect">
                            <a:avLst/>
                          </a:prstGeom>
                          <a:noFill/>
                          <a:ln w="6350">
                            <a:noFill/>
                          </a:ln>
                        </wps:spPr>
                        <wps:txbx>
                          <w:txbxContent>
                            <w:p w14:paraId="73897095" w14:textId="2982AFF7" w:rsidR="00991C56" w:rsidRPr="00A26E0A" w:rsidRDefault="000E37F9" w:rsidP="00991C56">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r>
                                        <w:rPr>
                                          <w:rFonts w:ascii="Cambria Math" w:hAnsi="Cambria Math"/>
                                          <w:sz w:val="16"/>
                                          <w:szCs w:val="16"/>
                                          <w:lang w:val="en-CA"/>
                                        </w:rPr>
                                        <m:t>'</m:t>
                                      </m:r>
                                    </m:e>
                                    <m:sub>
                                      <m:r>
                                        <w:rPr>
                                          <w:rFonts w:ascii="Cambria Math" w:hAnsi="Cambria Math"/>
                                          <w:sz w:val="16"/>
                                          <w:szCs w:val="16"/>
                                          <w:lang w:val="en-CA"/>
                                        </w:rPr>
                                        <m:t>2</m:t>
                                      </m:r>
                                    </m:sub>
                                  </m:sSub>
                                  <m:r>
                                    <w:rPr>
                                      <w:rFonts w:ascii="Cambria Math" w:hAnsi="Cambria Math"/>
                                      <w:sz w:val="16"/>
                                      <w:szCs w:val="16"/>
                                      <w:lang w:val="en-CA"/>
                                    </w:rPr>
                                    <m:t>=</m:t>
                                  </m:r>
                                  <m:sSubSup>
                                    <m:sSubSupPr>
                                      <m:ctrlPr>
                                        <w:rPr>
                                          <w:rFonts w:ascii="Cambria Math" w:hAnsi="Cambria Math"/>
                                          <w:i/>
                                          <w:sz w:val="16"/>
                                          <w:szCs w:val="16"/>
                                          <w:lang w:val="en-CA"/>
                                        </w:rPr>
                                      </m:ctrlPr>
                                    </m:sSubSupPr>
                                    <m:e>
                                      <m:r>
                                        <w:rPr>
                                          <w:rFonts w:ascii="Cambria Math" w:hAnsi="Cambria Math"/>
                                          <w:sz w:val="16"/>
                                          <w:szCs w:val="16"/>
                                          <w:lang w:val="en-CA"/>
                                        </w:rPr>
                                        <m:t>β</m:t>
                                      </m:r>
                                    </m:e>
                                    <m:sub>
                                      <m:r>
                                        <w:rPr>
                                          <w:rFonts w:ascii="Cambria Math" w:hAnsi="Cambria Math"/>
                                          <w:sz w:val="16"/>
                                          <w:szCs w:val="16"/>
                                          <w:lang w:val="en-CA"/>
                                        </w:rPr>
                                        <m:t>1</m:t>
                                      </m:r>
                                    </m:sub>
                                    <m:sup>
                                      <m:r>
                                        <w:rPr>
                                          <w:rFonts w:ascii="Cambria Math" w:hAnsi="Cambria Math"/>
                                          <w:sz w:val="16"/>
                                          <w:szCs w:val="16"/>
                                          <w:lang w:val="en-CA"/>
                                        </w:rPr>
                                        <m:t>'</m:t>
                                      </m:r>
                                    </m:sup>
                                  </m:sSubSup>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502" name="Text Box 2097838502"/>
                        <wps:cNvSpPr txBox="1"/>
                        <wps:spPr>
                          <a:xfrm>
                            <a:off x="2558156" y="301431"/>
                            <a:ext cx="375920" cy="231140"/>
                          </a:xfrm>
                          <a:prstGeom prst="rect">
                            <a:avLst/>
                          </a:prstGeom>
                          <a:noFill/>
                          <a:ln w="6350">
                            <a:noFill/>
                          </a:ln>
                        </wps:spPr>
                        <wps:txbx>
                          <w:txbxContent>
                            <w:p w14:paraId="7267D4FD" w14:textId="77777777" w:rsidR="00991C56" w:rsidRPr="00A26E0A" w:rsidRDefault="00991C56" w:rsidP="00991C56">
                              <w:pPr>
                                <w:spacing w:after="0" w:line="240" w:lineRule="auto"/>
                                <w:jc w:val="center"/>
                                <w:rPr>
                                  <w:sz w:val="16"/>
                                  <w:szCs w:val="16"/>
                                  <w:lang w:val="en-CA"/>
                                </w:rPr>
                              </w:pPr>
                              <w:r>
                                <w:rPr>
                                  <w:sz w:val="16"/>
                                  <w:szCs w:val="16"/>
                                  <w:lang w:val="en-CA"/>
                                </w:rPr>
                                <w:t>CJT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504" name="Straight Connector 2097838504"/>
                        <wps:cNvCnPr/>
                        <wps:spPr>
                          <a:xfrm>
                            <a:off x="1074052" y="749693"/>
                            <a:ext cx="24284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97838505" name="Straight Arrow Connector 2097838505"/>
                        <wps:cNvCnPr/>
                        <wps:spPr>
                          <a:xfrm>
                            <a:off x="1120933" y="746734"/>
                            <a:ext cx="0" cy="693308"/>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7838506" name="Text Box 2097838506"/>
                        <wps:cNvSpPr txBox="1"/>
                        <wps:spPr>
                          <a:xfrm>
                            <a:off x="1091865" y="1004764"/>
                            <a:ext cx="287020" cy="231775"/>
                          </a:xfrm>
                          <a:prstGeom prst="rect">
                            <a:avLst/>
                          </a:prstGeom>
                          <a:noFill/>
                          <a:ln w="6350">
                            <a:noFill/>
                          </a:ln>
                        </wps:spPr>
                        <wps:txbx>
                          <w:txbxContent>
                            <w:p w14:paraId="79970B70" w14:textId="6F80301F" w:rsidR="00A970CC" w:rsidRPr="00A26E0A" w:rsidRDefault="000E37F9" w:rsidP="00991C56">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e>
                                    <m:sub>
                                      <m:r>
                                        <w:rPr>
                                          <w:rFonts w:ascii="Cambria Math" w:hAnsi="Cambria Math"/>
                                          <w:sz w:val="16"/>
                                          <w:szCs w:val="16"/>
                                          <w:lang w:val="en-CA"/>
                                        </w:rPr>
                                        <m:t>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507" name="Rectangle 2097838507"/>
                        <wps:cNvSpPr/>
                        <wps:spPr>
                          <a:xfrm>
                            <a:off x="2860687" y="999446"/>
                            <a:ext cx="198782" cy="1166691"/>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8FC6835" w14:textId="77777777" w:rsidR="000933E3" w:rsidRPr="008E3185" w:rsidRDefault="000933E3" w:rsidP="00991C56">
                              <w:pPr>
                                <w:spacing w:after="0" w:line="240" w:lineRule="auto"/>
                                <w:jc w:val="center"/>
                                <w:rPr>
                                  <w:sz w:val="16"/>
                                  <w:szCs w:val="16"/>
                                  <w:lang w:val="en-CA"/>
                                </w:rPr>
                              </w:pPr>
                              <w:r w:rsidRPr="008E3185">
                                <w:rPr>
                                  <w:sz w:val="16"/>
                                  <w:szCs w:val="16"/>
                                  <w:lang w:val="en-CA"/>
                                </w:rPr>
                                <w:t>CSI-RS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2097838508" name="Rectangle 2097838508"/>
                        <wps:cNvSpPr/>
                        <wps:spPr>
                          <a:xfrm>
                            <a:off x="2860687" y="548431"/>
                            <a:ext cx="198782" cy="456412"/>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C84E4DF" w14:textId="77777777" w:rsidR="000933E3" w:rsidRPr="008E3185" w:rsidRDefault="000933E3" w:rsidP="00991C56">
                              <w:pPr>
                                <w:spacing w:after="0" w:line="240" w:lineRule="auto"/>
                                <w:jc w:val="center"/>
                                <w:rPr>
                                  <w:sz w:val="16"/>
                                  <w:szCs w:val="16"/>
                                  <w:lang w:val="en-CA"/>
                                </w:rPr>
                              </w:pPr>
                              <w:r w:rsidRPr="008E3185">
                                <w:rPr>
                                  <w:sz w:val="16"/>
                                  <w:szCs w:val="16"/>
                                  <w:lang w:val="en-CA"/>
                                </w:rPr>
                                <w:t>CSI-RS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8ABD872" id="Canvas 2097838503" o:spid="_x0000_s1262" editas="canvas" style="width:6in;height:253.35pt;mso-position-horizontal-relative:char;mso-position-vertical-relative:line" coordsize="54864,32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">
                <v:shape id="_x0000_s1263" type="#_x0000_t75" style="position:absolute;width:54864;height:32175;visibility:visible;mso-wrap-style:square" filled="t">
                  <v:fill o:detectmouseclick="t"/>
                  <v:path o:connecttype="none"/>
                </v:shape>
                <v:rect id="Rectangle 2097838316" o:spid="_x0000_s1264" style="position:absolute;left:8428;top:7467;width:2226;height:14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" filled="f" strokecolor="#1f3763 [1604]" strokeweight="1pt">
                  <v:textbox style="layout-flow:vertical;mso-layout-flow-alt:bottom-to-top">
                    <w:txbxContent>
                      <w:p w14:paraId="7BD4A5C9" w14:textId="77777777" w:rsidR="00991C56" w:rsidRPr="005150E9" w:rsidRDefault="00991C56" w:rsidP="00991C56">
                        <w:pPr>
                          <w:spacing w:after="0" w:line="240" w:lineRule="auto"/>
                          <w:jc w:val="center"/>
                          <w:rPr>
                            <w:sz w:val="16"/>
                            <w:szCs w:val="16"/>
                            <w:lang w:val="en-CA"/>
                          </w:rPr>
                        </w:pPr>
                      </w:p>
                    </w:txbxContent>
                  </v:textbox>
                </v:rect>
                <v:rect id="Rectangle 2097838317" o:spid="_x0000_s1265" style="position:absolute;left:40313;top:14678;width:1987;height:6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" filled="f" strokecolor="#1f3763 [1604]" strokeweight="1pt"/>
                <v:rect id="Rectangle 2097838318" o:spid="_x0000_s1266" style="position:absolute;left:11052;top:14534;width:1988;height:7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" fillcolor="#ffc000" strokecolor="#1f3763 [1604]" strokeweight="1pt">
                  <v:textbox style="layout-flow:vertical;mso-layout-flow-alt:bottom-to-top">
                    <w:txbxContent>
                      <w:p w14:paraId="308DEA25" w14:textId="77777777" w:rsidR="00991C56" w:rsidRPr="008E3185" w:rsidRDefault="00991C56" w:rsidP="00991C56">
                        <w:pPr>
                          <w:spacing w:after="0" w:line="240" w:lineRule="auto"/>
                          <w:jc w:val="center"/>
                          <w:rPr>
                            <w:sz w:val="16"/>
                            <w:szCs w:val="16"/>
                            <w:lang w:val="en-CA"/>
                          </w:rPr>
                        </w:pPr>
                        <w:r w:rsidRPr="008E3185">
                          <w:rPr>
                            <w:sz w:val="16"/>
                            <w:szCs w:val="16"/>
                            <w:lang w:val="en-CA"/>
                          </w:rPr>
                          <w:t>CSI-RS</w:t>
                        </w:r>
                      </w:p>
                    </w:txbxContent>
                  </v:textbox>
                </v:rect>
                <v:rect id="Rectangle 2097838319" o:spid="_x0000_s1267" style="position:absolute;left:42778;top:14678;width:1987;height:6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" fillcolor="#ffc000" strokecolor="#1f3763 [1604]" strokeweight="1pt"/>
                <v:shape id="Parallelogram 2097838320" o:spid="_x0000_s1268" type="#_x0000_t7" style="position:absolute;left:33136;top:27312;width:1829;height:2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" fillcolor="#92d050" strokecolor="#1f3763 [1604]" strokeweight="1pt"/>
                <v:group id="Group 2097838321" o:spid="_x0000_s1269" style="position:absolute;left:8459;top:23243;width:1937;height:6223" coordsize="303,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">
                  <o:lock v:ext="edit" aspectratio="t"/>
                  <v:group id="Group 2097838322" o:spid="_x0000_s1270" style="position:absolute;width:303;height:873" coordsize="303,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">
                    <o:lock v:ext="edit" aspectratio="t"/>
                    <v:line id="Line 190" o:spid="_x0000_s1271"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" strokecolor="#003258">
                      <v:stroke endcap="round"/>
                    </v:line>
                    <v:line id="Line 191" o:spid="_x0000_s1272"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" strokecolor="#003258">
                      <v:stroke endcap="round"/>
                    </v:line>
                    <v:line id="Line 192" o:spid="_x0000_s1273"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" strokecolor="#003258">
                      <v:stroke endcap="round"/>
                    </v:line>
                    <v:line id="Line 193" o:spid="_x0000_s1274"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" strokecolor="#003258">
                      <v:stroke endcap="round"/>
                    </v:line>
                    <v:group id="Group 2097838327" o:spid="_x0000_s1275"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">
                      <o:lock v:ext="edit" aspectratio="t"/>
                      <v:rect id="Rectangle 2097838328" o:spid="_x0000_s1276"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" fillcolor="#dad3c5" stroked="f">
                        <o:lock v:ext="edit" aspectratio="t"/>
                      </v:rect>
                      <v:rect id="Rectangle 2097838329" o:spid="_x0000_s1277"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" filled="f" strokecolor="#003258">
                        <v:stroke endcap="round"/>
                        <o:lock v:ext="edit" aspectratio="t"/>
                      </v:rect>
                    </v:group>
                    <v:group id="Group 2097838330" o:spid="_x0000_s1278"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">
                      <o:lock v:ext="edit" aspectratio="t"/>
                      <v:rect id="Rectangle 2097838331" o:spid="_x0000_s1279"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" fillcolor="#dad3c5" stroked="f">
                        <o:lock v:ext="edit" aspectratio="t"/>
                      </v:rect>
                      <v:rect id="Rectangle 2097838332" o:spid="_x0000_s1280"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" filled="f" strokecolor="#003258">
                        <v:stroke endcap="round"/>
                        <o:lock v:ext="edit" aspectratio="t"/>
                      </v:rect>
                    </v:group>
                    <v:line id="Line 200" o:spid="_x0000_s1281"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" strokecolor="#003258">
                      <v:stroke endcap="round"/>
                    </v:line>
                    <v:line id="Line 201" o:spid="_x0000_s1282"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" strokecolor="#003258">
                      <v:stroke endcap="round"/>
                    </v:line>
                    <v:group id="Group 2097838335" o:spid="_x0000_s1283"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">
                      <o:lock v:ext="edit" aspectratio="t"/>
                      <v:rect id="Rectangle 2097838336" o:spid="_x0000_s1284"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" fillcolor="#dad3c5" stroked="f">
                        <o:lock v:ext="edit" aspectratio="t"/>
                      </v:rect>
                      <v:rect id="Rectangle 2097838337" o:spid="_x0000_s1285"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" filled="f" strokecolor="#003258">
                        <v:stroke endcap="round"/>
                        <o:lock v:ext="edit" aspectratio="t"/>
                      </v:rect>
                    </v:group>
                    <v:line id="Line 205" o:spid="_x0000_s1286"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" strokecolor="#003258">
                      <v:stroke endcap="round"/>
                    </v:line>
                    <v:line id="Line 206" o:spid="_x0000_s1287"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" strokecolor="#003258">
                      <v:stroke endcap="round"/>
                    </v:line>
                    <v:line id="Line 207" o:spid="_x0000_s1288"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" strokecolor="#003258">
                      <v:stroke endcap="round"/>
                    </v:line>
                    <v:line id="Line 208" o:spid="_x0000_s1289"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" strokecolor="#003258">
                      <v:stroke endcap="round"/>
                    </v:line>
                    <v:line id="Line 209" o:spid="_x0000_s1290"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" strokecolor="#003258">
                      <v:stroke endcap="round"/>
                    </v:line>
                    <v:line id="Line 210" o:spid="_x0000_s1291"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" strokecolor="#003258">
                      <v:stroke endcap="round"/>
                    </v:line>
                    <v:line id="Line 211" o:spid="_x0000_s1292"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" strokecolor="#003258">
                      <v:stroke endcap="round"/>
                    </v:line>
                    <v:line id="Line 212" o:spid="_x0000_s1293"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" strokecolor="#003258">
                      <v:stroke endcap="round"/>
                    </v:line>
                    <v:line id="Line 213" o:spid="_x0000_s1294"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" strokecolor="#003258">
                      <v:stroke endcap="round"/>
                    </v:line>
                  </v:group>
                  <v:line id="Line 214" o:spid="_x0000_s1295"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" strokecolor="#003258">
                    <v:stroke endcap="round"/>
                  </v:line>
                  <v:line id="Line 215" o:spid="_x0000_s1296"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" strokecolor="#003258">
                    <v:stroke endcap="round"/>
                  </v:line>
                  <v:line id="Line 216" o:spid="_x0000_s1297"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" strokecolor="#003258">
                    <v:stroke endcap="round"/>
                  </v:line>
                  <v:line id="Line 217" o:spid="_x0000_s1298"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" strokecolor="#003258">
                    <v:stroke endcap="round"/>
                  </v:line>
                  <v:group id="Group 2097838351" o:spid="_x0000_s1299"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">
                    <o:lock v:ext="edit" aspectratio="t"/>
                    <v:rect id="Rectangle 2097838352" o:spid="_x0000_s1300"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" fillcolor="#dad3c5" stroked="f">
                      <o:lock v:ext="edit" aspectratio="t"/>
                    </v:rect>
                    <v:rect id="Rectangle 2097838353" o:spid="_x0000_s1301"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" filled="f" strokecolor="#003258">
                      <v:stroke endcap="round"/>
                      <o:lock v:ext="edit" aspectratio="t"/>
                    </v:rect>
                  </v:group>
                  <v:group id="Group 2097838354" o:spid="_x0000_s1302"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">
                    <o:lock v:ext="edit" aspectratio="t"/>
                    <v:rect id="Rectangle 2097838355" o:spid="_x0000_s1303"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" fillcolor="#dad3c5" stroked="f">
                      <o:lock v:ext="edit" aspectratio="t"/>
                    </v:rect>
                    <v:rect id="Rectangle 2097838356" o:spid="_x0000_s1304"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" filled="f" strokecolor="#003258">
                      <v:stroke endcap="round"/>
                      <o:lock v:ext="edit" aspectratio="t"/>
                    </v:rect>
                  </v:group>
                  <v:line id="Line 224" o:spid="_x0000_s1305"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" strokecolor="#003258">
                    <v:stroke endcap="round"/>
                  </v:line>
                  <v:line id="Line 225" o:spid="_x0000_s1306"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" strokecolor="#003258">
                    <v:stroke endcap="round"/>
                  </v:line>
                  <v:group id="Group 2097838359" o:spid="_x0000_s1307"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">
                    <o:lock v:ext="edit" aspectratio="t"/>
                    <v:rect id="Rectangle 2097838360" o:spid="_x0000_s1308"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" fillcolor="#dad3c5" stroked="f">
                      <o:lock v:ext="edit" aspectratio="t"/>
                    </v:rect>
                    <v:rect id="Rectangle 2097838361" o:spid="_x0000_s1309"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" filled="f" strokecolor="#003258">
                      <v:stroke endcap="round"/>
                      <o:lock v:ext="edit" aspectratio="t"/>
                    </v:rect>
                  </v:group>
                  <v:line id="Line 229" o:spid="_x0000_s1310"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" strokecolor="#003258">
                    <v:stroke endcap="round"/>
                  </v:line>
                  <v:line id="Line 230" o:spid="_x0000_s1311"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" strokecolor="#003258">
                    <v:stroke endcap="round"/>
                  </v:line>
                  <v:line id="Line 231" o:spid="_x0000_s1312"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" strokecolor="#003258">
                    <v:stroke endcap="round"/>
                  </v:line>
                  <v:line id="Line 232" o:spid="_x0000_s1313"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" strokecolor="#003258">
                    <v:stroke endcap="round"/>
                  </v:line>
                  <v:line id="Line 233" o:spid="_x0000_s1314"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" strokecolor="#003258">
                    <v:stroke endcap="round"/>
                  </v:line>
                  <v:line id="Line 234" o:spid="_x0000_s1315"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" strokecolor="#003258">
                    <v:stroke endcap="round"/>
                  </v:line>
                  <v:line id="Line 235" o:spid="_x0000_s1316"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" strokecolor="#003258">
                    <v:stroke endcap="round"/>
                  </v:line>
                  <v:line id="Line 236" o:spid="_x0000_s1317"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" strokecolor="#003258">
                    <v:stroke endcap="round"/>
                  </v:line>
                  <v:line id="Line 237" o:spid="_x0000_s1318"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" strokecolor="#003258">
                    <v:stroke endcap="round"/>
                  </v:line>
                  <v:line id="Line 238" o:spid="_x0000_s1319"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" strokecolor="#003258">
                    <v:stroke endcap="round"/>
                  </v:line>
                  <v:line id="Line 239" o:spid="_x0000_s1320"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" strokecolor="#003258">
                    <v:stroke endcap="round"/>
                  </v:line>
                  <v:line id="Line 240" o:spid="_x0000_s1321"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" strokecolor="#003258">
                    <v:stroke endcap="round"/>
                  </v:line>
                  <v:line id="Line 241" o:spid="_x0000_s1322"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" strokecolor="#003258">
                    <v:stroke endcap="round"/>
                  </v:line>
                  <v:group id="Group 2097838375" o:spid="_x0000_s1323"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">
                    <o:lock v:ext="edit" aspectratio="t"/>
                    <v:rect id="Rectangle 2097838376" o:spid="_x0000_s1324"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" fillcolor="#dad3c5" stroked="f">
                      <o:lock v:ext="edit" aspectratio="t"/>
                    </v:rect>
                    <v:rect id="Rectangle 2097838377" o:spid="_x0000_s1325"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" filled="f" strokecolor="#003258">
                      <v:stroke endcap="round"/>
                      <o:lock v:ext="edit" aspectratio="t"/>
                    </v:rect>
                  </v:group>
                  <v:group id="Group 2097838378" o:spid="_x0000_s1326"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">
                    <o:lock v:ext="edit" aspectratio="t"/>
                    <v:rect id="Rectangle 2097838379" o:spid="_x0000_s1327"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" fillcolor="#dad3c5" stroked="f">
                      <o:lock v:ext="edit" aspectratio="t"/>
                    </v:rect>
                    <v:rect id="Rectangle 2097838380" o:spid="_x0000_s1328"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" filled="f" strokecolor="#003258">
                      <v:stroke endcap="round"/>
                      <o:lock v:ext="edit" aspectratio="t"/>
                    </v:rect>
                  </v:group>
                  <v:line id="Line 248" o:spid="_x0000_s1329"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" strokecolor="#003258">
                    <v:stroke endcap="round"/>
                  </v:line>
                  <v:line id="Line 249" o:spid="_x0000_s1330"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" strokecolor="#003258">
                    <v:stroke endcap="round"/>
                  </v:line>
                  <v:group id="Group 2097838383" o:spid="_x0000_s1331"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">
                    <o:lock v:ext="edit" aspectratio="t"/>
                    <v:rect id="Rectangle 2097838384" o:spid="_x0000_s1332"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" fillcolor="#dad3c5" stroked="f">
                      <o:lock v:ext="edit" aspectratio="t"/>
                    </v:rect>
                    <v:rect id="Rectangle 2097838385" o:spid="_x0000_s1333"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" filled="f" strokecolor="#003258">
                      <v:stroke endcap="round"/>
                      <o:lock v:ext="edit" aspectratio="t"/>
                    </v:rect>
                  </v:group>
                  <v:line id="Line 253" o:spid="_x0000_s1334"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" strokecolor="#003258">
                    <v:stroke endcap="round"/>
                  </v:line>
                  <v:line id="Line 254" o:spid="_x0000_s1335"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" strokecolor="#003258">
                    <v:stroke endcap="round"/>
                  </v:line>
                  <v:line id="Line 255" o:spid="_x0000_s1336"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" strokecolor="#003258">
                    <v:stroke endcap="round"/>
                  </v:line>
                  <v:line id="Line 256" o:spid="_x0000_s1337"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" strokecolor="#003258">
                    <v:stroke endcap="round"/>
                  </v:line>
                  <v:line id="Line 257" o:spid="_x0000_s1338"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" strokecolor="#003258">
                    <v:stroke endcap="round"/>
                  </v:line>
                  <v:line id="Line 258" o:spid="_x0000_s1339"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" strokecolor="#003258">
                    <v:stroke endcap="round"/>
                  </v:line>
                  <v:line id="Line 259" o:spid="_x0000_s1340"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" strokecolor="#003258">
                    <v:stroke endcap="round"/>
                  </v:line>
                  <v:line id="Line 260" o:spid="_x0000_s1341"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" strokecolor="#003258">
                    <v:stroke endcap="round"/>
                  </v:line>
                  <v:line id="Line 261" o:spid="_x0000_s1342"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" strokecolor="#003258">
                    <v:stroke endcap="round"/>
                  </v:line>
                </v:group>
                <v:group id="Group 2097838395" o:spid="_x0000_s1343" style="position:absolute;left:40261;top:25203;width:1937;height:4282" coordsize="303,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">
                  <o:lock v:ext="edit" aspectratio="t"/>
                  <v:group id="Group 2097838396" o:spid="_x0000_s1344" style="position:absolute;width:303;height:873" coordsize="303,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">
                    <o:lock v:ext="edit" aspectratio="t"/>
                    <v:line id="Line 190" o:spid="_x0000_s1345"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" strokecolor="#003258">
                      <v:stroke endcap="round"/>
                    </v:line>
                    <v:line id="Line 191" o:spid="_x0000_s1346"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" strokecolor="#003258">
                      <v:stroke endcap="round"/>
                    </v:line>
                    <v:line id="Line 192" o:spid="_x0000_s1347"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" strokecolor="#003258">
                      <v:stroke endcap="round"/>
                    </v:line>
                    <v:line id="Line 193" o:spid="_x0000_s1348"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" strokecolor="#003258">
                      <v:stroke endcap="round"/>
                    </v:line>
                    <v:group id="Group 2097838401" o:spid="_x0000_s1349"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">
                      <o:lock v:ext="edit" aspectratio="t"/>
                      <v:rect id="Rectangle 2097838402" o:spid="_x0000_s1350"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" fillcolor="#dad3c5" stroked="f">
                        <o:lock v:ext="edit" aspectratio="t"/>
                      </v:rect>
                      <v:rect id="Rectangle 2097838403" o:spid="_x0000_s1351"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" filled="f" strokecolor="#003258">
                        <v:stroke endcap="round"/>
                        <o:lock v:ext="edit" aspectratio="t"/>
                      </v:rect>
                    </v:group>
                    <v:group id="Group 2097838404" o:spid="_x0000_s1352"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">
                      <o:lock v:ext="edit" aspectratio="t"/>
                      <v:rect id="Rectangle 2097838405" o:spid="_x0000_s1353"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" fillcolor="#dad3c5" stroked="f">
                        <o:lock v:ext="edit" aspectratio="t"/>
                      </v:rect>
                      <v:rect id="Rectangle 2097838406" o:spid="_x0000_s1354"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" filled="f" strokecolor="#003258">
                        <v:stroke endcap="round"/>
                        <o:lock v:ext="edit" aspectratio="t"/>
                      </v:rect>
                    </v:group>
                    <v:line id="Line 200" o:spid="_x0000_s1355"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" strokecolor="#003258">
                      <v:stroke endcap="round"/>
                    </v:line>
                    <v:line id="Line 201" o:spid="_x0000_s1356"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" strokecolor="#003258">
                      <v:stroke endcap="round"/>
                    </v:line>
                    <v:group id="Group 2097838409" o:spid="_x0000_s1357"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">
                      <o:lock v:ext="edit" aspectratio="t"/>
                      <v:rect id="Rectangle 2097838410" o:spid="_x0000_s1358"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" fillcolor="#dad3c5" stroked="f">
                        <o:lock v:ext="edit" aspectratio="t"/>
                      </v:rect>
                      <v:rect id="Rectangle 2097838411" o:spid="_x0000_s1359"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" filled="f" strokecolor="#003258">
                        <v:stroke endcap="round"/>
                        <o:lock v:ext="edit" aspectratio="t"/>
                      </v:rect>
                    </v:group>
                    <v:line id="Line 205" o:spid="_x0000_s1360"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" strokecolor="#003258">
                      <v:stroke endcap="round"/>
                    </v:line>
                    <v:line id="Line 206" o:spid="_x0000_s1361"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" strokecolor="#003258">
                      <v:stroke endcap="round"/>
                    </v:line>
                    <v:line id="Line 207" o:spid="_x0000_s1362"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" strokecolor="#003258">
                      <v:stroke endcap="round"/>
                    </v:line>
                    <v:line id="Line 208" o:spid="_x0000_s1363"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" strokecolor="#003258">
                      <v:stroke endcap="round"/>
                    </v:line>
                    <v:line id="Line 209" o:spid="_x0000_s1364"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" strokecolor="#003258">
                      <v:stroke endcap="round"/>
                    </v:line>
                    <v:line id="Line 210" o:spid="_x0000_s1365"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" strokecolor="#003258">
                      <v:stroke endcap="round"/>
                    </v:line>
                    <v:line id="Line 211" o:spid="_x0000_s1366"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" strokecolor="#003258">
                      <v:stroke endcap="round"/>
                    </v:line>
                    <v:line id="Line 212" o:spid="_x0000_s1367"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" strokecolor="#003258">
                      <v:stroke endcap="round"/>
                    </v:line>
                    <v:line id="Line 213" o:spid="_x0000_s1368"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" strokecolor="#003258">
                      <v:stroke endcap="round"/>
                    </v:line>
                  </v:group>
                  <v:line id="Line 214" o:spid="_x0000_s1369"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" strokecolor="#003258">
                    <v:stroke endcap="round"/>
                  </v:line>
                  <v:line id="Line 215" o:spid="_x0000_s1370"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" strokecolor="#003258">
                    <v:stroke endcap="round"/>
                  </v:line>
                  <v:line id="Line 216" o:spid="_x0000_s1371"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" strokecolor="#003258">
                    <v:stroke endcap="round"/>
                  </v:line>
                  <v:line id="Line 217" o:spid="_x0000_s1372"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" strokecolor="#003258">
                    <v:stroke endcap="round"/>
                  </v:line>
                  <v:group id="Group 2097838425" o:spid="_x0000_s1373"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">
                    <o:lock v:ext="edit" aspectratio="t"/>
                    <v:rect id="Rectangle 2097838426" o:spid="_x0000_s1374"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" fillcolor="#dad3c5" stroked="f">
                      <o:lock v:ext="edit" aspectratio="t"/>
                    </v:rect>
                    <v:rect id="Rectangle 2097838427" o:spid="_x0000_s1375"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" filled="f" strokecolor="#003258">
                      <v:stroke endcap="round"/>
                      <o:lock v:ext="edit" aspectratio="t"/>
                    </v:rect>
                  </v:group>
                  <v:group id="Group 2097838428" o:spid="_x0000_s1376"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">
                    <o:lock v:ext="edit" aspectratio="t"/>
                    <v:rect id="Rectangle 2097838429" o:spid="_x0000_s1377"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" fillcolor="#dad3c5" stroked="f">
                      <o:lock v:ext="edit" aspectratio="t"/>
                    </v:rect>
                    <v:rect id="Rectangle 2097838430" o:spid="_x0000_s1378"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" filled="f" strokecolor="#003258">
                      <v:stroke endcap="round"/>
                      <o:lock v:ext="edit" aspectratio="t"/>
                    </v:rect>
                  </v:group>
                  <v:line id="Line 224" o:spid="_x0000_s1379"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" strokecolor="#003258">
                    <v:stroke endcap="round"/>
                  </v:line>
                  <v:line id="Line 225" o:spid="_x0000_s1380"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" strokecolor="#003258">
                    <v:stroke endcap="round"/>
                  </v:line>
                  <v:group id="Group 2097838433" o:spid="_x0000_s1381"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">
                    <o:lock v:ext="edit" aspectratio="t"/>
                    <v:rect id="Rectangle 2097838434" o:spid="_x0000_s1382"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" fillcolor="#dad3c5" stroked="f">
                      <o:lock v:ext="edit" aspectratio="t"/>
                    </v:rect>
                    <v:rect id="Rectangle 2097838435" o:spid="_x0000_s1383"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" filled="f" strokecolor="#003258">
                      <v:stroke endcap="round"/>
                      <o:lock v:ext="edit" aspectratio="t"/>
                    </v:rect>
                  </v:group>
                  <v:line id="Line 229" o:spid="_x0000_s1384"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" strokecolor="#003258">
                    <v:stroke endcap="round"/>
                  </v:line>
                  <v:line id="Line 230" o:spid="_x0000_s1385"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" strokecolor="#003258">
                    <v:stroke endcap="round"/>
                  </v:line>
                  <v:line id="Line 231" o:spid="_x0000_s1386"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" strokecolor="#003258">
                    <v:stroke endcap="round"/>
                  </v:line>
                  <v:line id="Line 232" o:spid="_x0000_s1387"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" strokecolor="#003258">
                    <v:stroke endcap="round"/>
                  </v:line>
                  <v:line id="Line 233" o:spid="_x0000_s1388"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" strokecolor="#003258">
                    <v:stroke endcap="round"/>
                  </v:line>
                  <v:line id="Line 234" o:spid="_x0000_s1389"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" strokecolor="#003258">
                    <v:stroke endcap="round"/>
                  </v:line>
                  <v:line id="Line 235" o:spid="_x0000_s1390"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" strokecolor="#003258">
                    <v:stroke endcap="round"/>
                  </v:line>
                  <v:line id="Line 236" o:spid="_x0000_s1391"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" strokecolor="#003258">
                    <v:stroke endcap="round"/>
                  </v:line>
                  <v:line id="Line 237" o:spid="_x0000_s1392"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" strokecolor="#003258">
                    <v:stroke endcap="round"/>
                  </v:line>
                  <v:line id="Line 238" o:spid="_x0000_s1393"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" strokecolor="#003258">
                    <v:stroke endcap="round"/>
                  </v:line>
                  <v:line id="Line 239" o:spid="_x0000_s1394"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" strokecolor="#003258">
                    <v:stroke endcap="round"/>
                  </v:line>
                  <v:line id="Line 240" o:spid="_x0000_s1395"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" strokecolor="#003258">
                    <v:stroke endcap="round"/>
                  </v:line>
                  <v:line id="Line 241" o:spid="_x0000_s1396"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" strokecolor="#003258">
                    <v:stroke endcap="round"/>
                  </v:line>
                  <v:group id="Group 2097838449" o:spid="_x0000_s1397"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">
                    <o:lock v:ext="edit" aspectratio="t"/>
                    <v:rect id="Rectangle 2097838450" o:spid="_x0000_s1398"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" fillcolor="#dad3c5" stroked="f">
                      <o:lock v:ext="edit" aspectratio="t"/>
                    </v:rect>
                    <v:rect id="Rectangle 2097838451" o:spid="_x0000_s1399"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" filled="f" strokecolor="#003258">
                      <v:stroke endcap="round"/>
                      <o:lock v:ext="edit" aspectratio="t"/>
                    </v:rect>
                  </v:group>
                  <v:group id="Group 2097838452" o:spid="_x0000_s1400"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">
                    <o:lock v:ext="edit" aspectratio="t"/>
                    <v:rect id="Rectangle 2097838453" o:spid="_x0000_s1401"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" fillcolor="#dad3c5" stroked="f">
                      <o:lock v:ext="edit" aspectratio="t"/>
                    </v:rect>
                    <v:rect id="Rectangle 2097838454" o:spid="_x0000_s1402"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" filled="f" strokecolor="#003258">
                      <v:stroke endcap="round"/>
                      <o:lock v:ext="edit" aspectratio="t"/>
                    </v:rect>
                  </v:group>
                  <v:line id="Line 248" o:spid="_x0000_s1403"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" strokecolor="#003258">
                    <v:stroke endcap="round"/>
                  </v:line>
                  <v:line id="Line 249" o:spid="_x0000_s1404"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" strokecolor="#003258">
                    <v:stroke endcap="round"/>
                  </v:line>
                  <v:group id="Group 2097838457" o:spid="_x0000_s1405"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">
                    <o:lock v:ext="edit" aspectratio="t"/>
                    <v:rect id="Rectangle 2097838458" o:spid="_x0000_s1406"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" fillcolor="#dad3c5" stroked="f">
                      <o:lock v:ext="edit" aspectratio="t"/>
                    </v:rect>
                    <v:rect id="Rectangle 2097838459" o:spid="_x0000_s1407"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" filled="f" strokecolor="#003258">
                      <v:stroke endcap="round"/>
                      <o:lock v:ext="edit" aspectratio="t"/>
                    </v:rect>
                  </v:group>
                  <v:line id="Line 253" o:spid="_x0000_s1408"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" strokecolor="#003258">
                    <v:stroke endcap="round"/>
                  </v:line>
                  <v:line id="Line 254" o:spid="_x0000_s1409"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" strokecolor="#003258">
                    <v:stroke endcap="round"/>
                  </v:line>
                  <v:line id="Line 255" o:spid="_x0000_s1410"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" strokecolor="#003258">
                    <v:stroke endcap="round"/>
                  </v:line>
                  <v:line id="Line 256" o:spid="_x0000_s1411"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" strokecolor="#003258">
                    <v:stroke endcap="round"/>
                  </v:line>
                  <v:line id="Line 257" o:spid="_x0000_s1412"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" strokecolor="#003258">
                    <v:stroke endcap="round"/>
                  </v:line>
                  <v:line id="Line 258" o:spid="_x0000_s1413"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" strokecolor="#003258">
                    <v:stroke endcap="round"/>
                  </v:line>
                  <v:line id="Line 259" o:spid="_x0000_s1414"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" strokecolor="#003258">
                    <v:stroke endcap="round"/>
                  </v:line>
                  <v:line id="Line 260" o:spid="_x0000_s1415"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" strokecolor="#003258">
                    <v:stroke endcap="round"/>
                  </v:line>
                  <v:line id="Line 261" o:spid="_x0000_s1416"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" strokecolor="#003258">
                    <v:stroke endcap="round"/>
                  </v:line>
                </v:group>
                <v:shape id="Straight Arrow Connector 2097838469" o:spid="_x0000_s1417" type="#_x0000_t32" style="position:absolute;left:7871;top:21700;width:380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" strokecolor="#4472c4 [3204]" strokeweight=".5pt">
                  <v:stroke joinstyle="miter"/>
                </v:shape>
                <v:shape id="Text Box 2097838470" o:spid="_x0000_s1418" type="#_x0000_t202" style="position:absolute;left:3398;top:23114;width:4490;height:27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" filled="f" stroked="f" strokeweight=".5pt">
                  <v:textbox>
                    <w:txbxContent>
                      <w:p w14:paraId="26AB2A10" w14:textId="77777777" w:rsidR="00991C56" w:rsidRPr="008E3185" w:rsidRDefault="00991C56" w:rsidP="00991C56">
                        <w:pPr>
                          <w:spacing w:line="240" w:lineRule="auto"/>
                          <w:rPr>
                            <w:sz w:val="16"/>
                            <w:szCs w:val="16"/>
                            <w:lang w:val="en-CA"/>
                          </w:rPr>
                        </w:pPr>
                        <w:r w:rsidRPr="008E3185">
                          <w:rPr>
                            <w:sz w:val="16"/>
                            <w:szCs w:val="16"/>
                            <w:lang w:val="en-CA"/>
                          </w:rPr>
                          <w:t>TRP1</w:t>
                        </w:r>
                      </w:p>
                    </w:txbxContent>
                  </v:textbox>
                </v:shape>
                <v:shape id="Text Box 2097838471" o:spid="_x0000_s1419" type="#_x0000_t202" style="position:absolute;left:42198;top:24614;width:4489;height:27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" filled="f" stroked="f" strokeweight=".5pt">
                  <v:textbox>
                    <w:txbxContent>
                      <w:p w14:paraId="418FAAF0" w14:textId="77777777" w:rsidR="00991C56" w:rsidRPr="008E3185" w:rsidRDefault="00991C56" w:rsidP="00991C56">
                        <w:pPr>
                          <w:spacing w:line="240" w:lineRule="auto"/>
                          <w:rPr>
                            <w:sz w:val="16"/>
                            <w:szCs w:val="16"/>
                            <w:lang w:val="en-CA"/>
                          </w:rPr>
                        </w:pPr>
                        <w:r w:rsidRPr="008E3185">
                          <w:rPr>
                            <w:sz w:val="16"/>
                            <w:szCs w:val="16"/>
                            <w:lang w:val="en-CA"/>
                          </w:rPr>
                          <w:t>TRP2</w:t>
                        </w:r>
                      </w:p>
                    </w:txbxContent>
                  </v:textbox>
                </v:shape>
                <v:shape id="Text Box 2097838472" o:spid="_x0000_s1420" type="#_x0000_t202" style="position:absolute;left:7871;top:5152;width:3137;height:2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" filled="f" stroked="f" strokeweight=".5pt">
                  <v:textbox>
                    <w:txbxContent>
                      <w:p w14:paraId="1AB3EA01" w14:textId="77777777" w:rsidR="00991C56" w:rsidRPr="00A26E0A" w:rsidRDefault="00991C56" w:rsidP="00991C56">
                        <w:pPr>
                          <w:spacing w:after="0" w:line="240" w:lineRule="auto"/>
                          <w:jc w:val="center"/>
                          <w:rPr>
                            <w:sz w:val="16"/>
                            <w:szCs w:val="16"/>
                            <w:lang w:val="en-CA"/>
                          </w:rPr>
                        </w:pPr>
                        <w:r w:rsidRPr="00A26E0A">
                          <w:rPr>
                            <w:sz w:val="16"/>
                            <w:szCs w:val="16"/>
                            <w:lang w:val="en-CA"/>
                          </w:rPr>
                          <w:t>P1</w:t>
                        </w:r>
                      </w:p>
                    </w:txbxContent>
                  </v:textbox>
                </v:shape>
                <v:shape id="Text Box 2097838473" o:spid="_x0000_s1421" type="#_x0000_t202" style="position:absolute;left:39438;top:12456;width:3137;height:23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" filled="f" stroked="f" strokeweight=".5pt">
                  <v:textbox>
                    <w:txbxContent>
                      <w:p w14:paraId="37DBFB3C" w14:textId="77777777" w:rsidR="00991C56" w:rsidRPr="00430428" w:rsidRDefault="00991C56" w:rsidP="00991C56">
                        <w:pPr>
                          <w:spacing w:after="0" w:line="240" w:lineRule="auto"/>
                          <w:jc w:val="center"/>
                          <w:rPr>
                            <w:sz w:val="16"/>
                            <w:szCs w:val="16"/>
                            <w:lang w:val="en-CA"/>
                          </w:rPr>
                        </w:pPr>
                        <w:r w:rsidRPr="00430428">
                          <w:rPr>
                            <w:sz w:val="16"/>
                            <w:szCs w:val="16"/>
                            <w:lang w:val="en-CA"/>
                          </w:rPr>
                          <w:t>P2</w:t>
                        </w:r>
                      </w:p>
                    </w:txbxContent>
                  </v:textbox>
                </v:shape>
                <v:shape id="Text Box 2097838474" o:spid="_x0000_s1422" type="#_x0000_t202" style="position:absolute;left:32074;top:29417;width:3308;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" filled="f" stroked="f" strokeweight=".5pt">
                  <v:textbox>
                    <w:txbxContent>
                      <w:p w14:paraId="3930A1F3" w14:textId="77777777" w:rsidR="00991C56" w:rsidRPr="008E3185" w:rsidRDefault="00991C56" w:rsidP="00991C56">
                        <w:pPr>
                          <w:spacing w:line="240" w:lineRule="auto"/>
                          <w:rPr>
                            <w:sz w:val="16"/>
                            <w:szCs w:val="16"/>
                            <w:lang w:val="en-CA"/>
                          </w:rPr>
                        </w:pPr>
                        <w:r w:rsidRPr="008E3185">
                          <w:rPr>
                            <w:sz w:val="16"/>
                            <w:szCs w:val="16"/>
                            <w:lang w:val="en-CA"/>
                          </w:rPr>
                          <w:t>UE</w:t>
                        </w:r>
                      </w:p>
                    </w:txbxContent>
                  </v:textbox>
                </v:shape>
                <v:shape id="Straight Arrow Connector 2097838475" o:spid="_x0000_s1423" type="#_x0000_t32" style="position:absolute;left:11350;top:24793;width:21329;height:34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" strokecolor="#4472c4 [3204]" strokeweight=".5pt">
                  <v:stroke endarrow="block" joinstyle="miter"/>
                </v:shape>
                <v:shape id="Straight Arrow Connector 2097838476" o:spid="_x0000_s1424" type="#_x0000_t32" style="position:absolute;left:35572;top:26629;width:3866;height:151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" strokecolor="#4472c4 [3204]" strokeweight=".5pt">
                  <v:stroke endarrow="block" joinstyle="miter"/>
                </v:shape>
                <v:shape id="Text Box 2097838477" o:spid="_x0000_s1425" type="#_x0000_t202" style="position:absolute;left:8937;top:15945;width:6750;height:278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" filled="f" stroked="f" strokeweight=".5pt">
                  <v:textbox>
                    <w:txbxContent>
                      <w:p w14:paraId="39E96442" w14:textId="77777777" w:rsidR="00991C56" w:rsidRPr="008E3185" w:rsidRDefault="00991C56" w:rsidP="00991C56">
                        <w:pPr>
                          <w:spacing w:line="240" w:lineRule="auto"/>
                          <w:rPr>
                            <w:sz w:val="16"/>
                            <w:szCs w:val="16"/>
                            <w:lang w:val="en-CA"/>
                          </w:rPr>
                        </w:pPr>
                        <w:r w:rsidRPr="008E3185">
                          <w:rPr>
                            <w:sz w:val="16"/>
                            <w:szCs w:val="16"/>
                            <w:lang w:val="en-CA"/>
                          </w:rPr>
                          <w:t>CSI-RS #1</w:t>
                        </w:r>
                      </w:p>
                    </w:txbxContent>
                  </v:textbox>
                </v:shape>
                <v:shape id="Text Box 2097838478" o:spid="_x0000_s1426" type="#_x0000_t202" style="position:absolute;left:40499;top:16719;width:6471;height:2782;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" filled="f" stroked="f" strokeweight=".5pt">
                  <v:textbox>
                    <w:txbxContent>
                      <w:p w14:paraId="3705FFC9" w14:textId="77777777" w:rsidR="00991C56" w:rsidRPr="008E3185" w:rsidRDefault="00991C56" w:rsidP="00991C56">
                        <w:pPr>
                          <w:spacing w:line="240" w:lineRule="auto"/>
                          <w:rPr>
                            <w:sz w:val="16"/>
                            <w:szCs w:val="16"/>
                            <w:lang w:val="en-CA"/>
                          </w:rPr>
                        </w:pPr>
                        <w:r w:rsidRPr="008E3185">
                          <w:rPr>
                            <w:sz w:val="16"/>
                            <w:szCs w:val="16"/>
                            <w:lang w:val="en-CA"/>
                          </w:rPr>
                          <w:t>CSI-RS#2</w:t>
                        </w:r>
                      </w:p>
                    </w:txbxContent>
                  </v:textbox>
                </v:shape>
                <v:shape id="Text Box 2097838479" o:spid="_x0000_s1427" type="#_x0000_t202" style="position:absolute;left:20650;top:24269;width:3702;height:27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" filled="f" stroked="f" strokeweight=".5pt">
                  <v:textbox>
                    <w:txbxContent>
                      <w:p w14:paraId="3CB4970B" w14:textId="77777777" w:rsidR="00991C56" w:rsidRPr="008E3185" w:rsidRDefault="00991C56" w:rsidP="00991C56">
                        <w:pPr>
                          <w:spacing w:line="240" w:lineRule="auto"/>
                          <w:rPr>
                            <w:sz w:val="16"/>
                            <w:szCs w:val="16"/>
                            <w:lang w:val="en-CA"/>
                          </w:rPr>
                        </w:pPr>
                        <w:r w:rsidRPr="008E3185">
                          <w:rPr>
                            <w:sz w:val="16"/>
                            <w:szCs w:val="16"/>
                            <w:lang w:val="en-CA"/>
                          </w:rPr>
                          <w:t>PL1</w:t>
                        </w:r>
                      </w:p>
                    </w:txbxContent>
                  </v:textbox>
                </v:shape>
                <v:shape id="Text Box 2097838480" o:spid="_x0000_s1428" type="#_x0000_t202" style="position:absolute;left:35413;top:24988;width:3702;height:27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" filled="f" stroked="f" strokeweight=".5pt">
                  <v:textbox>
                    <w:txbxContent>
                      <w:p w14:paraId="3ADBA912" w14:textId="77777777" w:rsidR="00991C56" w:rsidRPr="008E3185" w:rsidRDefault="00991C56" w:rsidP="00991C56">
                        <w:pPr>
                          <w:spacing w:line="240" w:lineRule="auto"/>
                          <w:rPr>
                            <w:sz w:val="16"/>
                            <w:szCs w:val="16"/>
                            <w:lang w:val="en-CA"/>
                          </w:rPr>
                        </w:pPr>
                        <w:r w:rsidRPr="008E3185">
                          <w:rPr>
                            <w:sz w:val="16"/>
                            <w:szCs w:val="16"/>
                            <w:lang w:val="en-CA"/>
                          </w:rPr>
                          <w:t>PL2</w:t>
                        </w:r>
                      </w:p>
                    </w:txbxContent>
                  </v:textbox>
                </v:shape>
                <v:shape id="Text Box 2097838481" o:spid="_x0000_s1429" type="#_x0000_t202" style="position:absolute;left:7288;top:13214;width:5061;height:2781;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" filled="f" stroked="f" strokeweight=".5pt">
                  <v:textbox>
                    <w:txbxContent>
                      <w:p w14:paraId="399D52B4" w14:textId="77777777" w:rsidR="00991C56" w:rsidRPr="00224950" w:rsidRDefault="00991C56" w:rsidP="00991C56">
                        <w:pPr>
                          <w:spacing w:line="240" w:lineRule="auto"/>
                          <w:rPr>
                            <w:sz w:val="16"/>
                            <w:szCs w:val="16"/>
                            <w:lang w:val="en-CA"/>
                          </w:rPr>
                        </w:pPr>
                        <w:r>
                          <w:rPr>
                            <w:sz w:val="16"/>
                            <w:szCs w:val="16"/>
                            <w:lang w:val="en-CA"/>
                          </w:rPr>
                          <w:t>SSB#1</w:t>
                        </w:r>
                      </w:p>
                    </w:txbxContent>
                  </v:textbox>
                </v:shape>
                <v:shape id="Text Box 2097838482" o:spid="_x0000_s1430" type="#_x0000_t202" style="position:absolute;left:39265;top:17102;width:5061;height:2781;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" filled="f" stroked="f" strokeweight=".5pt">
                  <v:textbox>
                    <w:txbxContent>
                      <w:p w14:paraId="6E511BBF" w14:textId="77777777" w:rsidR="00991C56" w:rsidRPr="00224950" w:rsidRDefault="00991C56" w:rsidP="00991C56">
                        <w:pPr>
                          <w:spacing w:line="240" w:lineRule="auto"/>
                          <w:rPr>
                            <w:sz w:val="16"/>
                            <w:szCs w:val="16"/>
                            <w:lang w:val="en-CA"/>
                          </w:rPr>
                        </w:pPr>
                        <w:r>
                          <w:rPr>
                            <w:sz w:val="16"/>
                            <w:szCs w:val="16"/>
                            <w:lang w:val="en-CA"/>
                          </w:rPr>
                          <w:t>SSB</w:t>
                        </w:r>
                        <w:r w:rsidRPr="00224950">
                          <w:rPr>
                            <w:sz w:val="16"/>
                            <w:szCs w:val="16"/>
                            <w:lang w:val="en-CA"/>
                          </w:rPr>
                          <w:t>#2</w:t>
                        </w:r>
                      </w:p>
                    </w:txbxContent>
                  </v:textbox>
                </v:shape>
                <v:rect id="Rectangle 2097838483" o:spid="_x0000_s1431" style="position:absolute;left:13347;top:9939;width:1987;height:1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" fillcolor="#00b0f0" strokecolor="#1f3763 [1604]" strokeweight="1pt">
                  <v:textbox style="layout-flow:vertical;mso-layout-flow-alt:bottom-to-top">
                    <w:txbxContent>
                      <w:p w14:paraId="480C8489" w14:textId="77777777" w:rsidR="00991C56" w:rsidRPr="008E3185" w:rsidRDefault="00991C56" w:rsidP="00991C56">
                        <w:pPr>
                          <w:spacing w:after="0" w:line="240" w:lineRule="auto"/>
                          <w:jc w:val="center"/>
                          <w:rPr>
                            <w:sz w:val="16"/>
                            <w:szCs w:val="16"/>
                            <w:lang w:val="en-CA"/>
                          </w:rPr>
                        </w:pPr>
                        <w:r w:rsidRPr="008E3185">
                          <w:rPr>
                            <w:sz w:val="16"/>
                            <w:szCs w:val="16"/>
                            <w:lang w:val="en-CA"/>
                          </w:rPr>
                          <w:t>CSI-RS</w:t>
                        </w:r>
                      </w:p>
                    </w:txbxContent>
                  </v:textbox>
                </v:rect>
                <v:shape id="Text Box 2097838484" o:spid="_x0000_s1432" type="#_x0000_t202" style="position:absolute;left:12013;top:14293;width:5454;height:278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" filled="f" stroked="f" strokeweight=".5pt">
                  <v:textbox>
                    <w:txbxContent>
                      <w:p w14:paraId="38171AA5" w14:textId="77777777" w:rsidR="00991C56" w:rsidRPr="00C76A07" w:rsidRDefault="00991C56" w:rsidP="00991C56">
                        <w:pPr>
                          <w:spacing w:line="240" w:lineRule="auto"/>
                          <w:rPr>
                            <w:sz w:val="16"/>
                            <w:szCs w:val="16"/>
                            <w:lang w:val="en-CA"/>
                          </w:rPr>
                        </w:pPr>
                        <w:r>
                          <w:rPr>
                            <w:sz w:val="16"/>
                            <w:szCs w:val="16"/>
                            <w:lang w:val="en-CA"/>
                          </w:rPr>
                          <w:t>PDSCH</w:t>
                        </w:r>
                      </w:p>
                    </w:txbxContent>
                  </v:textbox>
                </v:shape>
                <v:rect id="Rectangle 2097838485" o:spid="_x0000_s1433" style="position:absolute;left:45081;top:17133;width:1988;height:45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" fillcolor="#00b0f0" strokecolor="#1f3763 [1604]" strokeweight="1pt">
                  <v:textbox style="layout-flow:vertical;mso-layout-flow-alt:bottom-to-top">
                    <w:txbxContent>
                      <w:p w14:paraId="06ED9E61" w14:textId="77777777" w:rsidR="00991C56" w:rsidRPr="008E3185" w:rsidRDefault="00991C56" w:rsidP="00991C56">
                        <w:pPr>
                          <w:spacing w:after="0" w:line="240" w:lineRule="auto"/>
                          <w:jc w:val="center"/>
                          <w:rPr>
                            <w:sz w:val="16"/>
                            <w:szCs w:val="16"/>
                            <w:lang w:val="en-CA"/>
                          </w:rPr>
                        </w:pPr>
                        <w:r w:rsidRPr="008E3185">
                          <w:rPr>
                            <w:sz w:val="16"/>
                            <w:szCs w:val="16"/>
                            <w:lang w:val="en-CA"/>
                          </w:rPr>
                          <w:t>CSI-RS</w:t>
                        </w:r>
                      </w:p>
                    </w:txbxContent>
                  </v:textbox>
                </v:rect>
                <v:shape id="Text Box 2097838486" o:spid="_x0000_s1434" type="#_x0000_t202" style="position:absolute;left:43798;top:17896;width:5454;height:278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" filled="f" stroked="f" strokeweight=".5pt">
                  <v:textbox>
                    <w:txbxContent>
                      <w:p w14:paraId="3FBEB18F" w14:textId="77777777" w:rsidR="00991C56" w:rsidRPr="00C76A07" w:rsidRDefault="00991C56" w:rsidP="00991C56">
                        <w:pPr>
                          <w:spacing w:line="240" w:lineRule="auto"/>
                          <w:rPr>
                            <w:sz w:val="16"/>
                            <w:szCs w:val="16"/>
                            <w:lang w:val="en-CA"/>
                          </w:rPr>
                        </w:pPr>
                        <w:r>
                          <w:rPr>
                            <w:sz w:val="16"/>
                            <w:szCs w:val="16"/>
                            <w:lang w:val="en-CA"/>
                          </w:rPr>
                          <w:t>PDSCH</w:t>
                        </w:r>
                      </w:p>
                    </w:txbxContent>
                  </v:textbox>
                </v:shape>
                <v:line id="Straight Connector 2097838491" o:spid="_x0000_s1435" style="position:absolute;visibility:visible;mso-wrap-style:square" from="11209,14603" to="47855,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" strokecolor="#4472c4 [3204]" strokeweight=".5pt">
                  <v:stroke joinstyle="miter"/>
                </v:line>
                <v:line id="Straight Connector 2097838492" o:spid="_x0000_s1436" style="position:absolute;visibility:visible;mso-wrap-style:square" from="44809,17013" to="47939,17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" strokecolor="#4472c4 [3204]" strokeweight=".5pt">
                  <v:stroke joinstyle="miter"/>
                </v:line>
                <v:shape id="Straight Arrow Connector 2097838493" o:spid="_x0000_s1437" type="#_x0000_t32" style="position:absolute;left:46146;top:14618;width:0;height:2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" strokecolor="#4472c4 [3204]" strokeweight=".5pt">
                  <v:stroke startarrow="block" endarrow="block" joinstyle="miter"/>
                </v:shape>
                <v:shape id="Text Box 2097838494" o:spid="_x0000_s1438" type="#_x0000_t202" style="position:absolute;left:46146;top:14680;width:2895;height:2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" filled="f" stroked="f" strokeweight=".5pt">
                  <v:textbox>
                    <w:txbxContent>
                      <w:p w14:paraId="717F50CC" w14:textId="77777777" w:rsidR="00991C56" w:rsidRPr="00A26E0A" w:rsidRDefault="000E37F9" w:rsidP="00991C56">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e>
                              <m:sub>
                                <m:r>
                                  <w:rPr>
                                    <w:rFonts w:ascii="Cambria Math" w:hAnsi="Cambria Math"/>
                                    <w:sz w:val="16"/>
                                    <w:szCs w:val="16"/>
                                    <w:lang w:val="en-CA"/>
                                  </w:rPr>
                                  <m:t>2</m:t>
                                </m:r>
                              </m:sub>
                            </m:sSub>
                          </m:oMath>
                        </m:oMathPara>
                      </w:p>
                    </w:txbxContent>
                  </v:textbox>
                </v:shape>
                <v:rect id="Rectangle 2097838495" o:spid="_x0000_s1439" style="position:absolute;left:26466;top:5483;width:1988;height:162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" fillcolor="#00b0f0" strokecolor="#1f3763 [1604]" strokeweight="1pt">
                  <v:textbox style="layout-flow:vertical;mso-layout-flow-alt:bottom-to-top">
                    <w:txbxContent>
                      <w:p w14:paraId="3CD82639" w14:textId="77777777" w:rsidR="00991C56" w:rsidRPr="008E3185" w:rsidRDefault="00991C56" w:rsidP="00991C56">
                        <w:pPr>
                          <w:spacing w:after="0" w:line="240" w:lineRule="auto"/>
                          <w:jc w:val="center"/>
                          <w:rPr>
                            <w:sz w:val="16"/>
                            <w:szCs w:val="16"/>
                            <w:lang w:val="en-CA"/>
                          </w:rPr>
                        </w:pPr>
                        <w:r w:rsidRPr="008E3185">
                          <w:rPr>
                            <w:sz w:val="16"/>
                            <w:szCs w:val="16"/>
                            <w:lang w:val="en-CA"/>
                          </w:rPr>
                          <w:t>CSI-RS</w:t>
                        </w:r>
                      </w:p>
                    </w:txbxContent>
                  </v:textbox>
                </v:rect>
                <v:shape id="Text Box 2097838496" o:spid="_x0000_s1440" type="#_x0000_t202" style="position:absolute;left:23859;top:12781;width:7995;height:2781;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" filled="f" stroked="f" strokeweight=".5pt">
                  <v:textbox>
                    <w:txbxContent>
                      <w:p w14:paraId="52A2951C" w14:textId="77777777" w:rsidR="00991C56" w:rsidRPr="00F53C1F" w:rsidRDefault="00991C56" w:rsidP="00991C56">
                        <w:pPr>
                          <w:spacing w:line="240" w:lineRule="auto"/>
                          <w:rPr>
                            <w:sz w:val="16"/>
                            <w:szCs w:val="16"/>
                            <w:lang w:val="en-CA"/>
                          </w:rPr>
                        </w:pPr>
                        <w:r>
                          <w:rPr>
                            <w:sz w:val="16"/>
                            <w:szCs w:val="16"/>
                            <w:lang w:val="en-CA"/>
                          </w:rPr>
                          <w:t xml:space="preserve">Total </w:t>
                        </w:r>
                        <w:r w:rsidRPr="00F53C1F">
                          <w:rPr>
                            <w:sz w:val="16"/>
                            <w:szCs w:val="16"/>
                            <w:lang w:val="en-CA"/>
                          </w:rPr>
                          <w:t xml:space="preserve">PDSCH </w:t>
                        </w:r>
                      </w:p>
                    </w:txbxContent>
                  </v:textbox>
                </v:shape>
                <v:line id="Straight Connector 2097838497" o:spid="_x0000_s1441" style="position:absolute;visibility:visible;mso-wrap-style:square" from="21627,5326" to="34514,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" strokecolor="#4472c4 [3204]" strokeweight=".5pt">
                  <v:stroke joinstyle="miter"/>
                </v:line>
                <v:shape id="Straight Arrow Connector 2097838498" o:spid="_x0000_s1442" type="#_x0000_t32" style="position:absolute;left:22596;top:5325;width:0;height:92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" strokecolor="#4472c4 [3204]" strokeweight=".5pt">
                  <v:stroke startarrow="block" endarrow="block" joinstyle="miter"/>
                </v:shape>
                <v:shape id="Text Box 2097838499" o:spid="_x0000_s1443" type="#_x0000_t202" style="position:absolute;left:22131;top:8413;width:3201;height:2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" filled="f" stroked="f" strokeweight=".5pt">
                  <v:textbox>
                    <w:txbxContent>
                      <w:p w14:paraId="0B920A92" w14:textId="77777777" w:rsidR="00991C56" w:rsidRPr="00A26E0A" w:rsidRDefault="000E37F9" w:rsidP="00991C56">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r>
                                  <w:rPr>
                                    <w:rFonts w:ascii="Cambria Math" w:hAnsi="Cambria Math"/>
                                    <w:sz w:val="16"/>
                                    <w:szCs w:val="16"/>
                                    <w:lang w:val="en-CA"/>
                                  </w:rPr>
                                  <m:t>'</m:t>
                                </m:r>
                              </m:e>
                              <m:sub>
                                <m:r>
                                  <w:rPr>
                                    <w:rFonts w:ascii="Cambria Math" w:hAnsi="Cambria Math"/>
                                    <w:sz w:val="16"/>
                                    <w:szCs w:val="16"/>
                                    <w:lang w:val="en-CA"/>
                                  </w:rPr>
                                  <m:t>1</m:t>
                                </m:r>
                              </m:sub>
                            </m:sSub>
                          </m:oMath>
                        </m:oMathPara>
                      </w:p>
                    </w:txbxContent>
                  </v:textbox>
                </v:shape>
                <v:shape id="Straight Arrow Connector 2097838500" o:spid="_x0000_s1444" type="#_x0000_t32" style="position:absolute;left:33510;top:5325;width:80;height:92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" strokecolor="#4472c4 [3204]" strokeweight=".5pt">
                  <v:stroke startarrow="block" endarrow="block" joinstyle="miter"/>
                </v:shape>
                <v:shape id="Text Box 2097838501" o:spid="_x0000_s1445" type="#_x0000_t202" style="position:absolute;left:32998;top:8429;width:551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" filled="f" stroked="f" strokeweight=".5pt">
                  <v:textbox>
                    <w:txbxContent>
                      <w:p w14:paraId="73897095" w14:textId="2982AFF7" w:rsidR="00991C56" w:rsidRPr="00A26E0A" w:rsidRDefault="000E37F9" w:rsidP="00991C56">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r>
                                  <w:rPr>
                                    <w:rFonts w:ascii="Cambria Math" w:hAnsi="Cambria Math"/>
                                    <w:sz w:val="16"/>
                                    <w:szCs w:val="16"/>
                                    <w:lang w:val="en-CA"/>
                                  </w:rPr>
                                  <m:t>'</m:t>
                                </m:r>
                              </m:e>
                              <m:sub>
                                <m:r>
                                  <w:rPr>
                                    <w:rFonts w:ascii="Cambria Math" w:hAnsi="Cambria Math"/>
                                    <w:sz w:val="16"/>
                                    <w:szCs w:val="16"/>
                                    <w:lang w:val="en-CA"/>
                                  </w:rPr>
                                  <m:t>2</m:t>
                                </m:r>
                              </m:sub>
                            </m:sSub>
                            <m:r>
                              <w:rPr>
                                <w:rFonts w:ascii="Cambria Math" w:hAnsi="Cambria Math"/>
                                <w:sz w:val="16"/>
                                <w:szCs w:val="16"/>
                                <w:lang w:val="en-CA"/>
                              </w:rPr>
                              <m:t>=</m:t>
                            </m:r>
                            <m:sSubSup>
                              <m:sSubSupPr>
                                <m:ctrlPr>
                                  <w:rPr>
                                    <w:rFonts w:ascii="Cambria Math" w:hAnsi="Cambria Math"/>
                                    <w:i/>
                                    <w:sz w:val="16"/>
                                    <w:szCs w:val="16"/>
                                    <w:lang w:val="en-CA"/>
                                  </w:rPr>
                                </m:ctrlPr>
                              </m:sSubSupPr>
                              <m:e>
                                <m:r>
                                  <w:rPr>
                                    <w:rFonts w:ascii="Cambria Math" w:hAnsi="Cambria Math"/>
                                    <w:sz w:val="16"/>
                                    <w:szCs w:val="16"/>
                                    <w:lang w:val="en-CA"/>
                                  </w:rPr>
                                  <m:t>β</m:t>
                                </m:r>
                              </m:e>
                              <m:sub>
                                <m:r>
                                  <w:rPr>
                                    <w:rFonts w:ascii="Cambria Math" w:hAnsi="Cambria Math"/>
                                    <w:sz w:val="16"/>
                                    <w:szCs w:val="16"/>
                                    <w:lang w:val="en-CA"/>
                                  </w:rPr>
                                  <m:t>1</m:t>
                                </m:r>
                              </m:sub>
                              <m:sup>
                                <m:r>
                                  <w:rPr>
                                    <w:rFonts w:ascii="Cambria Math" w:hAnsi="Cambria Math"/>
                                    <w:sz w:val="16"/>
                                    <w:szCs w:val="16"/>
                                    <w:lang w:val="en-CA"/>
                                  </w:rPr>
                                  <m:t>'</m:t>
                                </m:r>
                              </m:sup>
                            </m:sSubSup>
                          </m:oMath>
                        </m:oMathPara>
                      </w:p>
                    </w:txbxContent>
                  </v:textbox>
                </v:shape>
                <v:shape id="Text Box 2097838502" o:spid="_x0000_s1446" type="#_x0000_t202" style="position:absolute;left:25581;top:3014;width:37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" filled="f" stroked="f" strokeweight=".5pt">
                  <v:textbox>
                    <w:txbxContent>
                      <w:p w14:paraId="7267D4FD" w14:textId="77777777" w:rsidR="00991C56" w:rsidRPr="00A26E0A" w:rsidRDefault="00991C56" w:rsidP="00991C56">
                        <w:pPr>
                          <w:spacing w:after="0" w:line="240" w:lineRule="auto"/>
                          <w:jc w:val="center"/>
                          <w:rPr>
                            <w:sz w:val="16"/>
                            <w:szCs w:val="16"/>
                            <w:lang w:val="en-CA"/>
                          </w:rPr>
                        </w:pPr>
                        <w:r>
                          <w:rPr>
                            <w:sz w:val="16"/>
                            <w:szCs w:val="16"/>
                            <w:lang w:val="en-CA"/>
                          </w:rPr>
                          <w:t>CJT</w:t>
                        </w:r>
                      </w:p>
                    </w:txbxContent>
                  </v:textbox>
                </v:shape>
                <v:line id="Straight Connector 2097838504" o:spid="_x0000_s1447" style="position:absolute;visibility:visible;mso-wrap-style:square" from="10740,7496" to="13168,7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" strokecolor="#4472c4 [3204]" strokeweight=".5pt">
                  <v:stroke joinstyle="miter"/>
                </v:line>
                <v:shape id="Straight Arrow Connector 2097838505" o:spid="_x0000_s1448" type="#_x0000_t32" style="position:absolute;left:11209;top:7467;width:0;height:69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" strokecolor="#4472c4 [3204]" strokeweight=".5pt">
                  <v:stroke startarrow="block" endarrow="block" joinstyle="miter"/>
                </v:shape>
                <v:shape id="Text Box 2097838506" o:spid="_x0000_s1449" type="#_x0000_t202" style="position:absolute;left:10918;top:10047;width:2870;height:2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" filled="f" stroked="f" strokeweight=".5pt">
                  <v:textbox>
                    <w:txbxContent>
                      <w:p w14:paraId="79970B70" w14:textId="6F80301F" w:rsidR="00A970CC" w:rsidRPr="00A26E0A" w:rsidRDefault="000E37F9" w:rsidP="00991C56">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e>
                              <m:sub>
                                <m:r>
                                  <w:rPr>
                                    <w:rFonts w:ascii="Cambria Math" w:hAnsi="Cambria Math"/>
                                    <w:sz w:val="16"/>
                                    <w:szCs w:val="16"/>
                                    <w:lang w:val="en-CA"/>
                                  </w:rPr>
                                  <m:t>1</m:t>
                                </m:r>
                              </m:sub>
                            </m:sSub>
                          </m:oMath>
                        </m:oMathPara>
                      </w:p>
                    </w:txbxContent>
                  </v:textbox>
                </v:shape>
                <v:rect id="Rectangle 2097838507" o:spid="_x0000_s1450" style="position:absolute;left:28606;top:9994;width:1988;height:1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" fillcolor="#00b0f0" strokecolor="#1f3763 [1604]" strokeweight="1pt">
                  <v:textbox style="layout-flow:vertical;mso-layout-flow-alt:bottom-to-top">
                    <w:txbxContent>
                      <w:p w14:paraId="28FC6835" w14:textId="77777777" w:rsidR="000933E3" w:rsidRPr="008E3185" w:rsidRDefault="000933E3" w:rsidP="00991C56">
                        <w:pPr>
                          <w:spacing w:after="0" w:line="240" w:lineRule="auto"/>
                          <w:jc w:val="center"/>
                          <w:rPr>
                            <w:sz w:val="16"/>
                            <w:szCs w:val="16"/>
                            <w:lang w:val="en-CA"/>
                          </w:rPr>
                        </w:pPr>
                        <w:r w:rsidRPr="008E3185">
                          <w:rPr>
                            <w:sz w:val="16"/>
                            <w:szCs w:val="16"/>
                            <w:lang w:val="en-CA"/>
                          </w:rPr>
                          <w:t>CSI-RS</w:t>
                        </w:r>
                      </w:p>
                    </w:txbxContent>
                  </v:textbox>
                </v:rect>
                <v:rect id="Rectangle 2097838508" o:spid="_x0000_s1451" style="position:absolute;left:28606;top:5484;width:1988;height:45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" fillcolor="#00b0f0" strokecolor="#1f3763 [1604]" strokeweight="1pt">
                  <v:textbox style="layout-flow:vertical;mso-layout-flow-alt:bottom-to-top">
                    <w:txbxContent>
                      <w:p w14:paraId="2C84E4DF" w14:textId="77777777" w:rsidR="000933E3" w:rsidRPr="008E3185" w:rsidRDefault="000933E3" w:rsidP="00991C56">
                        <w:pPr>
                          <w:spacing w:after="0" w:line="240" w:lineRule="auto"/>
                          <w:jc w:val="center"/>
                          <w:rPr>
                            <w:sz w:val="16"/>
                            <w:szCs w:val="16"/>
                            <w:lang w:val="en-CA"/>
                          </w:rPr>
                        </w:pPr>
                        <w:r w:rsidRPr="008E3185">
                          <w:rPr>
                            <w:sz w:val="16"/>
                            <w:szCs w:val="16"/>
                            <w:lang w:val="en-CA"/>
                          </w:rPr>
                          <w:t>CSI-RS</w:t>
                        </w:r>
                      </w:p>
                    </w:txbxContent>
                  </v:textbox>
                </v:rect>
                <w10:anchorlock/>
              </v:group>
            </w:pict>
          </mc:Fallback>
        </mc:AlternateContent>
      </w:r>
    </w:p>
    <w:p w14:paraId="75152EA8" w14:textId="5101292A" w:rsidR="00991C56" w:rsidRDefault="00991C56" w:rsidP="00991C56">
      <w:pPr>
        <w:pStyle w:val="Caption"/>
        <w:jc w:val="center"/>
        <w:rPr>
          <w:lang w:val="en-GB" w:eastAsia="ja-JP"/>
        </w:rPr>
      </w:pPr>
      <w:bookmarkStart w:id="56" w:name="_Ref134733396"/>
      <w:r>
        <w:t xml:space="preserve">Figure </w:t>
      </w:r>
      <w:r>
        <w:fldChar w:fldCharType="begin"/>
      </w:r>
      <w:r>
        <w:instrText xml:space="preserve"> SEQ Figure \* ARABIC </w:instrText>
      </w:r>
      <w:r>
        <w:fldChar w:fldCharType="separate"/>
      </w:r>
      <w:r w:rsidR="00587319">
        <w:rPr>
          <w:noProof/>
        </w:rPr>
        <w:t>22</w:t>
      </w:r>
      <w:r>
        <w:fldChar w:fldCharType="end"/>
      </w:r>
      <w:bookmarkEnd w:id="56"/>
      <w:r>
        <w:t>:An example of CSI-RS power allocation with Alt.</w:t>
      </w:r>
      <w:r w:rsidR="003C4F30">
        <w:t>2</w:t>
      </w:r>
      <w:r>
        <w:t xml:space="preserve"> where CSI-RS#1 from TRP1 would be transmitted with a </w:t>
      </w:r>
      <w:r w:rsidR="001C1163">
        <w:t xml:space="preserve">same </w:t>
      </w:r>
      <w:r>
        <w:t xml:space="preserve">power </w:t>
      </w:r>
      <w:r w:rsidR="001C1163">
        <w:t>as</w:t>
      </w:r>
      <w:r>
        <w:t xml:space="preserve"> CSI-RS#2 from TRP2.</w:t>
      </w:r>
    </w:p>
    <w:p w14:paraId="3F8A157A" w14:textId="5A4D6910" w:rsidR="006B1F89" w:rsidRDefault="00D53FA9" w:rsidP="00980125">
      <w:pPr>
        <w:rPr>
          <w:rFonts w:eastAsiaTheme="minorEastAsia"/>
          <w:lang w:val="en-GB" w:eastAsia="ja-JP"/>
        </w:rPr>
      </w:pPr>
      <w:r>
        <w:rPr>
          <w:lang w:val="en-GB" w:eastAsia="ja-JP"/>
        </w:rPr>
        <w:t>For Alt.3</w:t>
      </w:r>
      <w:r w:rsidR="001B36A5">
        <w:rPr>
          <w:lang w:val="en-GB" w:eastAsia="ja-JP"/>
        </w:rPr>
        <w:t xml:space="preserve">, </w:t>
      </w:r>
      <w:r w:rsidR="00AB6B11">
        <w:rPr>
          <w:lang w:val="en-GB" w:eastAsia="ja-JP"/>
        </w:rPr>
        <w:t xml:space="preserve">Option 2 is </w:t>
      </w:r>
      <w:r w:rsidR="00BE5D09">
        <w:rPr>
          <w:lang w:val="en-GB" w:eastAsia="ja-JP"/>
        </w:rPr>
        <w:t>assumed</w:t>
      </w:r>
      <w:r w:rsidR="00506B2B">
        <w:rPr>
          <w:lang w:val="en-GB" w:eastAsia="ja-JP"/>
        </w:rPr>
        <w:t xml:space="preserve"> effectively</w:t>
      </w:r>
      <w:r w:rsidR="00BE5D09">
        <w:rPr>
          <w:lang w:val="en-GB" w:eastAsia="ja-JP"/>
        </w:rPr>
        <w:t>, so</w:t>
      </w:r>
      <w:r w:rsidR="008700E0">
        <w:rPr>
          <w:lang w:val="en-GB" w:eastAsia="ja-JP"/>
        </w:rPr>
        <w:t xml:space="preserve"> it is the same as</w:t>
      </w:r>
      <w:r w:rsidR="00FD3123">
        <w:rPr>
          <w:lang w:val="en-GB" w:eastAsia="ja-JP"/>
        </w:rPr>
        <w:t xml:space="preserve"> </w:t>
      </w:r>
      <w:r>
        <w:rPr>
          <w:lang w:val="en-GB" w:eastAsia="ja-JP"/>
        </w:rPr>
        <w:t>Alt.2</w:t>
      </w:r>
      <w:r w:rsidR="002B5217">
        <w:rPr>
          <w:lang w:val="en-GB" w:eastAsia="ja-JP"/>
        </w:rPr>
        <w:t xml:space="preserve"> with Option 2</w:t>
      </w:r>
      <w:r w:rsidR="00E64B7F">
        <w:rPr>
          <w:rFonts w:eastAsiaTheme="minorEastAsia"/>
          <w:lang w:val="en-GB" w:eastAsia="ja-JP"/>
        </w:rPr>
        <w:t>.</w:t>
      </w:r>
      <w:r w:rsidR="00F338CE">
        <w:rPr>
          <w:rFonts w:eastAsiaTheme="minorEastAsia"/>
          <w:lang w:val="en-GB" w:eastAsia="ja-JP"/>
        </w:rPr>
        <w:t xml:space="preserve"> </w:t>
      </w:r>
      <w:r w:rsidR="002B5217">
        <w:rPr>
          <w:rFonts w:eastAsiaTheme="minorEastAsia"/>
          <w:lang w:val="en-GB" w:eastAsia="ja-JP"/>
        </w:rPr>
        <w:t xml:space="preserve">Hence it has the same </w:t>
      </w:r>
      <w:r w:rsidR="00C94E8A">
        <w:rPr>
          <w:rFonts w:eastAsiaTheme="minorEastAsia"/>
          <w:lang w:val="en-GB" w:eastAsia="ja-JP"/>
        </w:rPr>
        <w:t xml:space="preserve">issues </w:t>
      </w:r>
      <w:r w:rsidR="00102C2F">
        <w:rPr>
          <w:rFonts w:eastAsiaTheme="minorEastAsia"/>
          <w:lang w:val="en-GB" w:eastAsia="ja-JP"/>
        </w:rPr>
        <w:t xml:space="preserve">discussed above for </w:t>
      </w:r>
      <w:r w:rsidR="00DA2051">
        <w:rPr>
          <w:rFonts w:eastAsiaTheme="minorEastAsia"/>
          <w:lang w:val="en-GB" w:eastAsia="ja-JP"/>
        </w:rPr>
        <w:t>Alt.2 with Option 2.</w:t>
      </w:r>
    </w:p>
    <w:p w14:paraId="2109A5B5" w14:textId="5F869E40" w:rsidR="00E64B7F" w:rsidRPr="00D53D7A" w:rsidRDefault="00A36B23" w:rsidP="00980125">
      <w:pPr>
        <w:rPr>
          <w:rFonts w:eastAsiaTheme="minorEastAsia"/>
          <w:color w:val="000000" w:themeColor="text1"/>
          <w:lang w:val="en-GB" w:eastAsia="ja-JP"/>
        </w:rPr>
      </w:pPr>
      <w:r>
        <w:rPr>
          <w:lang w:val="en-GB" w:eastAsia="ja-JP"/>
        </w:rPr>
        <w:t xml:space="preserve">For </w:t>
      </w:r>
      <w:r w:rsidR="006B742C">
        <w:rPr>
          <w:lang w:val="en-GB" w:eastAsia="ja-JP"/>
        </w:rPr>
        <w:t>A</w:t>
      </w:r>
      <w:r>
        <w:rPr>
          <w:lang w:val="en-GB" w:eastAsia="ja-JP"/>
        </w:rPr>
        <w:t>lt.</w:t>
      </w:r>
      <w:r w:rsidR="00BE5D09">
        <w:rPr>
          <w:lang w:val="en-GB" w:eastAsia="ja-JP"/>
        </w:rPr>
        <w:t>4, the</w:t>
      </w:r>
      <w:r w:rsidR="0025317C">
        <w:rPr>
          <w:lang w:val="en-GB" w:eastAsia="ja-JP"/>
        </w:rPr>
        <w:t xml:space="preserve"> EPRE ratio is defined </w:t>
      </w:r>
      <w:r w:rsidR="0025317C" w:rsidRPr="00D53D7A">
        <w:rPr>
          <w:color w:val="000000" w:themeColor="text1"/>
          <w:lang w:val="en-GB" w:eastAsia="ja-JP"/>
        </w:rPr>
        <w:t xml:space="preserve">as </w:t>
      </w:r>
      <m:oMath>
        <m:sSub>
          <m:sSubPr>
            <m:ctrlPr>
              <w:rPr>
                <w:rFonts w:ascii="Cambria Math" w:eastAsiaTheme="minorEastAsia" w:hAnsi="Cambria Math"/>
                <w:i/>
                <w:color w:val="000000" w:themeColor="text1"/>
                <w:lang w:val="en-GB" w:eastAsia="ja-JP"/>
              </w:rPr>
            </m:ctrlPr>
          </m:sSubPr>
          <m:e>
            <m:r>
              <w:rPr>
                <w:rFonts w:ascii="Cambria Math" w:eastAsiaTheme="minorEastAsia" w:hAnsi="Cambria Math"/>
                <w:color w:val="000000" w:themeColor="text1"/>
                <w:lang w:val="en-GB" w:eastAsia="ja-JP"/>
              </w:rPr>
              <m:t>β</m:t>
            </m:r>
            <m:r>
              <w:rPr>
                <w:rFonts w:ascii="Cambria Math" w:eastAsiaTheme="minorEastAsia" w:hAnsi="Cambria Math" w:hint="eastAsia"/>
                <w:color w:val="000000" w:themeColor="text1"/>
                <w:lang w:val="en-GB" w:eastAsia="ja-JP"/>
              </w:rPr>
              <m:t>''</m:t>
            </m:r>
          </m:e>
          <m:sub>
            <m:r>
              <w:rPr>
                <w:rFonts w:ascii="Cambria Math" w:eastAsiaTheme="minorEastAsia" w:hAnsi="Cambria Math"/>
                <w:color w:val="000000" w:themeColor="text1"/>
                <w:lang w:val="en-GB" w:eastAsia="ja-JP"/>
              </w:rPr>
              <m:t>n</m:t>
            </m:r>
          </m:sub>
        </m:sSub>
        <m:r>
          <w:rPr>
            <w:rFonts w:ascii="Cambria Math" w:eastAsiaTheme="minorEastAsia" w:hAnsi="Cambria Math"/>
            <w:color w:val="000000" w:themeColor="text1"/>
            <w:lang w:val="en-GB" w:eastAsia="ja-JP"/>
          </w:rPr>
          <m:t>=</m:t>
        </m:r>
        <m:f>
          <m:fPr>
            <m:ctrlPr>
              <w:rPr>
                <w:rFonts w:ascii="Cambria Math" w:eastAsiaTheme="minorEastAsia" w:hAnsi="Cambria Math"/>
                <w:i/>
                <w:color w:val="000000" w:themeColor="text1"/>
                <w:lang w:val="en-GB" w:eastAsia="ja-JP"/>
              </w:rPr>
            </m:ctrlPr>
          </m:fPr>
          <m:num>
            <m:sSubSup>
              <m:sSubSupPr>
                <m:ctrlPr>
                  <w:rPr>
                    <w:rFonts w:ascii="Cambria Math" w:hAnsi="Cambria Math"/>
                    <w:i/>
                    <w:color w:val="000000" w:themeColor="text1"/>
                    <w:lang w:val="en-GB" w:eastAsia="ja-JP"/>
                  </w:rPr>
                </m:ctrlPr>
              </m:sSubSupPr>
              <m:e>
                <m:r>
                  <w:rPr>
                    <w:rFonts w:ascii="Cambria Math" w:hAnsi="Cambria Math"/>
                    <w:color w:val="000000" w:themeColor="text1"/>
                    <w:lang w:val="en-GB" w:eastAsia="ja-JP"/>
                  </w:rPr>
                  <m:t>P</m:t>
                </m:r>
              </m:e>
              <m:sub>
                <m:r>
                  <w:rPr>
                    <w:rFonts w:ascii="Cambria Math" w:hAnsi="Cambria Math"/>
                    <w:color w:val="000000" w:themeColor="text1"/>
                    <w:lang w:val="en-GB" w:eastAsia="ja-JP"/>
                  </w:rPr>
                  <m:t>PDSCH</m:t>
                </m:r>
              </m:sub>
              <m:sup>
                <m:r>
                  <w:rPr>
                    <w:rFonts w:ascii="Cambria Math" w:hAnsi="Cambria Math"/>
                    <w:color w:val="000000" w:themeColor="text1"/>
                    <w:lang w:val="en-GB" w:eastAsia="ja-JP"/>
                  </w:rPr>
                  <m:t>total</m:t>
                </m:r>
              </m:sup>
            </m:sSubSup>
            <m:r>
              <m:rPr>
                <m:sty m:val="p"/>
              </m:rPr>
              <w:rPr>
                <w:rFonts w:ascii="Cambria Math" w:eastAsiaTheme="minorEastAsia" w:hAnsi="Cambria Math"/>
                <w:color w:val="000000" w:themeColor="text1"/>
                <w:lang w:val="en-GB" w:eastAsia="ja-JP"/>
              </w:rPr>
              <m:t xml:space="preserve">/N </m:t>
            </m:r>
          </m:num>
          <m:den>
            <m:sSubSup>
              <m:sSubSupPr>
                <m:ctrlPr>
                  <w:rPr>
                    <w:rFonts w:ascii="Cambria Math" w:eastAsiaTheme="minorEastAsia" w:hAnsi="Cambria Math"/>
                    <w:i/>
                    <w:color w:val="000000" w:themeColor="text1"/>
                    <w:lang w:val="en-GB" w:eastAsia="ja-JP"/>
                  </w:rPr>
                </m:ctrlPr>
              </m:sSubSupPr>
              <m:e>
                <m:r>
                  <w:rPr>
                    <w:rFonts w:ascii="Cambria Math" w:eastAsiaTheme="minorEastAsia" w:hAnsi="Cambria Math"/>
                    <w:color w:val="000000" w:themeColor="text1"/>
                    <w:lang w:val="en-GB" w:eastAsia="ja-JP"/>
                  </w:rPr>
                  <m:t>P</m:t>
                </m:r>
              </m:e>
              <m:sub>
                <m:r>
                  <w:rPr>
                    <w:rFonts w:ascii="Cambria Math" w:eastAsiaTheme="minorEastAsia" w:hAnsi="Cambria Math"/>
                    <w:color w:val="000000" w:themeColor="text1"/>
                    <w:lang w:val="en-GB" w:eastAsia="ja-JP"/>
                  </w:rPr>
                  <m:t xml:space="preserve">CSI-RS </m:t>
                </m:r>
              </m:sub>
              <m:sup>
                <m:r>
                  <w:rPr>
                    <w:rFonts w:ascii="Cambria Math" w:eastAsiaTheme="minorEastAsia" w:hAnsi="Cambria Math"/>
                    <w:color w:val="000000" w:themeColor="text1"/>
                    <w:lang w:val="en-GB" w:eastAsia="ja-JP"/>
                  </w:rPr>
                  <m:t>n</m:t>
                </m:r>
              </m:sup>
            </m:sSubSup>
          </m:den>
        </m:f>
      </m:oMath>
      <w:r w:rsidR="00D921F7" w:rsidRPr="00D53D7A">
        <w:rPr>
          <w:rFonts w:eastAsiaTheme="minorEastAsia"/>
          <w:color w:val="000000" w:themeColor="text1"/>
          <w:lang w:val="en-GB" w:eastAsia="ja-JP"/>
        </w:rPr>
        <w:t xml:space="preserve">,  </w:t>
      </w:r>
      <w:r w:rsidR="00D1162F" w:rsidRPr="00D53D7A">
        <w:rPr>
          <w:rFonts w:eastAsiaTheme="minorEastAsia"/>
          <w:color w:val="000000" w:themeColor="text1"/>
          <w:lang w:val="en-GB" w:eastAsia="ja-JP"/>
        </w:rPr>
        <w:t xml:space="preserve">this is illustrated in </w:t>
      </w:r>
      <w:r w:rsidR="008822AF" w:rsidRPr="00D53D7A">
        <w:rPr>
          <w:rFonts w:eastAsiaTheme="minorEastAsia"/>
          <w:color w:val="000000" w:themeColor="text1"/>
          <w:lang w:val="en-GB" w:eastAsia="ja-JP"/>
        </w:rPr>
        <w:fldChar w:fldCharType="begin"/>
      </w:r>
      <w:r w:rsidR="008822AF" w:rsidRPr="00D53D7A">
        <w:rPr>
          <w:rFonts w:eastAsiaTheme="minorEastAsia"/>
          <w:color w:val="000000" w:themeColor="text1"/>
          <w:lang w:val="en-GB" w:eastAsia="ja-JP"/>
        </w:rPr>
        <w:instrText xml:space="preserve"> REF _Ref134772560 \h </w:instrText>
      </w:r>
      <w:r w:rsidR="008822AF" w:rsidRPr="00D53D7A">
        <w:rPr>
          <w:rFonts w:eastAsiaTheme="minorEastAsia"/>
          <w:color w:val="000000" w:themeColor="text1"/>
          <w:lang w:val="en-GB" w:eastAsia="ja-JP"/>
        </w:rPr>
      </w:r>
      <w:r w:rsidR="008822AF" w:rsidRPr="00D53D7A">
        <w:rPr>
          <w:rFonts w:eastAsiaTheme="minorEastAsia"/>
          <w:color w:val="000000" w:themeColor="text1"/>
          <w:lang w:val="en-GB" w:eastAsia="ja-JP"/>
        </w:rPr>
        <w:fldChar w:fldCharType="separate"/>
      </w:r>
      <w:r w:rsidR="008822AF">
        <w:t xml:space="preserve">Figure </w:t>
      </w:r>
      <w:r w:rsidR="00587319">
        <w:rPr>
          <w:noProof/>
        </w:rPr>
        <w:t>23</w:t>
      </w:r>
      <w:r w:rsidR="008822AF" w:rsidRPr="00D53D7A">
        <w:rPr>
          <w:rFonts w:eastAsiaTheme="minorEastAsia"/>
          <w:color w:val="000000" w:themeColor="text1"/>
          <w:lang w:val="en-GB" w:eastAsia="ja-JP"/>
        </w:rPr>
        <w:fldChar w:fldCharType="end"/>
      </w:r>
      <w:r w:rsidR="00897B27" w:rsidRPr="00D53D7A">
        <w:rPr>
          <w:rFonts w:eastAsiaTheme="minorEastAsia"/>
          <w:color w:val="000000" w:themeColor="text1"/>
          <w:lang w:val="en-GB" w:eastAsia="ja-JP"/>
        </w:rPr>
        <w:t xml:space="preserve">. </w:t>
      </w:r>
      <w:r w:rsidR="00353261" w:rsidRPr="00D53D7A">
        <w:rPr>
          <w:rFonts w:eastAsiaTheme="minorEastAsia"/>
          <w:color w:val="000000" w:themeColor="text1"/>
          <w:lang w:val="en-GB" w:eastAsia="ja-JP"/>
        </w:rPr>
        <w:t xml:space="preserve">It </w:t>
      </w:r>
      <w:r w:rsidR="00520FF0" w:rsidRPr="00D53D7A">
        <w:rPr>
          <w:rFonts w:eastAsiaTheme="minorEastAsia"/>
          <w:color w:val="000000" w:themeColor="text1"/>
          <w:lang w:val="en-GB" w:eastAsia="ja-JP"/>
        </w:rPr>
        <w:t xml:space="preserve">has the same issue </w:t>
      </w:r>
      <w:r w:rsidR="002639D8" w:rsidRPr="00D53D7A">
        <w:rPr>
          <w:rFonts w:eastAsiaTheme="minorEastAsia"/>
          <w:color w:val="000000" w:themeColor="text1"/>
          <w:lang w:val="en-GB" w:eastAsia="ja-JP"/>
        </w:rPr>
        <w:t xml:space="preserve">as </w:t>
      </w:r>
      <w:r w:rsidR="00353261" w:rsidRPr="00D53D7A">
        <w:rPr>
          <w:rFonts w:eastAsiaTheme="minorEastAsia"/>
          <w:color w:val="000000" w:themeColor="text1"/>
          <w:lang w:val="en-GB" w:eastAsia="ja-JP"/>
        </w:rPr>
        <w:t xml:space="preserve">Alt.2 with Option 2, </w:t>
      </w:r>
      <w:r w:rsidR="002639D8" w:rsidRPr="00D53D7A">
        <w:rPr>
          <w:rFonts w:eastAsiaTheme="minorEastAsia"/>
          <w:color w:val="000000" w:themeColor="text1"/>
          <w:lang w:val="en-GB" w:eastAsia="ja-JP"/>
        </w:rPr>
        <w:t>i.e.,</w:t>
      </w:r>
      <w:r w:rsidR="00353261" w:rsidRPr="00D53D7A">
        <w:rPr>
          <w:rFonts w:eastAsiaTheme="minorEastAsia"/>
          <w:color w:val="000000" w:themeColor="text1"/>
          <w:lang w:val="en-GB" w:eastAsia="ja-JP"/>
        </w:rPr>
        <w:t xml:space="preserve"> CSI-RS at different TRPs have to be transmitted with the same power, i.e., </w:t>
      </w:r>
      <m:oMath>
        <m:sSubSup>
          <m:sSubSupPr>
            <m:ctrlPr>
              <w:rPr>
                <w:rFonts w:ascii="Cambria Math" w:eastAsiaTheme="minorEastAsia" w:hAnsi="Cambria Math"/>
                <w:i/>
                <w:color w:val="000000" w:themeColor="text1"/>
                <w:lang w:val="en-GB" w:eastAsia="ja-JP"/>
              </w:rPr>
            </m:ctrlPr>
          </m:sSubSupPr>
          <m:e>
            <m:r>
              <w:rPr>
                <w:rFonts w:ascii="Cambria Math" w:eastAsiaTheme="minorEastAsia" w:hAnsi="Cambria Math"/>
                <w:color w:val="000000" w:themeColor="text1"/>
                <w:lang w:val="en-GB" w:eastAsia="ja-JP"/>
              </w:rPr>
              <m:t>P</m:t>
            </m:r>
          </m:e>
          <m:sub>
            <m:r>
              <w:rPr>
                <w:rFonts w:ascii="Cambria Math" w:eastAsiaTheme="minorEastAsia" w:hAnsi="Cambria Math"/>
                <w:color w:val="000000" w:themeColor="text1"/>
                <w:lang w:val="en-GB" w:eastAsia="ja-JP"/>
              </w:rPr>
              <m:t xml:space="preserve">CSI-RS </m:t>
            </m:r>
          </m:sub>
          <m:sup>
            <m:r>
              <w:rPr>
                <w:rFonts w:ascii="Cambria Math" w:eastAsiaTheme="minorEastAsia" w:hAnsi="Cambria Math"/>
                <w:color w:val="000000" w:themeColor="text1"/>
                <w:lang w:val="en-GB" w:eastAsia="ja-JP"/>
              </w:rPr>
              <m:t>0</m:t>
            </m:r>
          </m:sup>
        </m:sSubSup>
        <m:r>
          <w:rPr>
            <w:rFonts w:ascii="Cambria Math" w:eastAsiaTheme="minorEastAsia" w:hAnsi="Cambria Math"/>
            <w:color w:val="000000" w:themeColor="text1"/>
            <w:lang w:val="en-GB" w:eastAsia="ja-JP"/>
          </w:rPr>
          <m:t xml:space="preserve">= </m:t>
        </m:r>
        <m:sSubSup>
          <m:sSubSupPr>
            <m:ctrlPr>
              <w:rPr>
                <w:rFonts w:ascii="Cambria Math" w:eastAsiaTheme="minorEastAsia" w:hAnsi="Cambria Math"/>
                <w:i/>
                <w:color w:val="000000" w:themeColor="text1"/>
                <w:lang w:val="en-GB" w:eastAsia="ja-JP"/>
              </w:rPr>
            </m:ctrlPr>
          </m:sSubSupPr>
          <m:e>
            <m:r>
              <w:rPr>
                <w:rFonts w:ascii="Cambria Math" w:eastAsiaTheme="minorEastAsia" w:hAnsi="Cambria Math"/>
                <w:color w:val="000000" w:themeColor="text1"/>
                <w:lang w:val="en-GB" w:eastAsia="ja-JP"/>
              </w:rPr>
              <m:t>P</m:t>
            </m:r>
          </m:e>
          <m:sub>
            <m:r>
              <w:rPr>
                <w:rFonts w:ascii="Cambria Math" w:eastAsiaTheme="minorEastAsia" w:hAnsi="Cambria Math"/>
                <w:color w:val="000000" w:themeColor="text1"/>
                <w:lang w:val="en-GB" w:eastAsia="ja-JP"/>
              </w:rPr>
              <m:t xml:space="preserve">CSI-RS </m:t>
            </m:r>
          </m:sub>
          <m:sup>
            <m:r>
              <w:rPr>
                <w:rFonts w:ascii="Cambria Math" w:eastAsiaTheme="minorEastAsia" w:hAnsi="Cambria Math"/>
                <w:color w:val="000000" w:themeColor="text1"/>
                <w:lang w:val="en-GB" w:eastAsia="ja-JP"/>
              </w:rPr>
              <m:t>1</m:t>
            </m:r>
          </m:sup>
        </m:sSubSup>
        <m:r>
          <w:rPr>
            <w:rFonts w:ascii="Cambria Math" w:eastAsiaTheme="minorEastAsia" w:hAnsi="Cambria Math"/>
            <w:color w:val="000000" w:themeColor="text1"/>
            <w:lang w:val="en-GB" w:eastAsia="ja-JP"/>
          </w:rPr>
          <m:t>=…,=</m:t>
        </m:r>
        <m:sSubSup>
          <m:sSubSupPr>
            <m:ctrlPr>
              <w:rPr>
                <w:rFonts w:ascii="Cambria Math" w:eastAsiaTheme="minorEastAsia" w:hAnsi="Cambria Math"/>
                <w:i/>
                <w:color w:val="000000" w:themeColor="text1"/>
                <w:lang w:val="en-GB" w:eastAsia="ja-JP"/>
              </w:rPr>
            </m:ctrlPr>
          </m:sSubSupPr>
          <m:e>
            <m:r>
              <w:rPr>
                <w:rFonts w:ascii="Cambria Math" w:eastAsiaTheme="minorEastAsia" w:hAnsi="Cambria Math"/>
                <w:color w:val="000000" w:themeColor="text1"/>
                <w:lang w:val="en-GB" w:eastAsia="ja-JP"/>
              </w:rPr>
              <m:t>P</m:t>
            </m:r>
          </m:e>
          <m:sub>
            <m:r>
              <w:rPr>
                <w:rFonts w:ascii="Cambria Math" w:eastAsiaTheme="minorEastAsia" w:hAnsi="Cambria Math"/>
                <w:color w:val="000000" w:themeColor="text1"/>
                <w:lang w:val="en-GB" w:eastAsia="ja-JP"/>
              </w:rPr>
              <m:t xml:space="preserve">CSI-RS </m:t>
            </m:r>
          </m:sub>
          <m:sup>
            <m:sSub>
              <m:sSubPr>
                <m:ctrlPr>
                  <w:rPr>
                    <w:rFonts w:ascii="Cambria Math" w:eastAsiaTheme="minorEastAsia" w:hAnsi="Cambria Math"/>
                    <w:i/>
                    <w:color w:val="000000" w:themeColor="text1"/>
                    <w:lang w:val="en-GB" w:eastAsia="ja-JP"/>
                  </w:rPr>
                </m:ctrlPr>
              </m:sSubPr>
              <m:e>
                <m:r>
                  <w:rPr>
                    <w:rFonts w:ascii="Cambria Math" w:eastAsiaTheme="minorEastAsia" w:hAnsi="Cambria Math"/>
                    <w:color w:val="000000" w:themeColor="text1"/>
                    <w:lang w:val="en-GB" w:eastAsia="ja-JP"/>
                  </w:rPr>
                  <m:t>N</m:t>
                </m:r>
              </m:e>
              <m:sub>
                <m:r>
                  <w:rPr>
                    <w:rFonts w:ascii="Cambria Math" w:eastAsiaTheme="minorEastAsia" w:hAnsi="Cambria Math"/>
                    <w:color w:val="000000" w:themeColor="text1"/>
                    <w:lang w:val="en-GB" w:eastAsia="ja-JP"/>
                  </w:rPr>
                  <m:t>TRP</m:t>
                </m:r>
              </m:sub>
            </m:sSub>
            <m:r>
              <w:rPr>
                <w:rFonts w:ascii="Cambria Math" w:eastAsiaTheme="minorEastAsia" w:hAnsi="Cambria Math"/>
                <w:color w:val="000000" w:themeColor="text1"/>
                <w:lang w:val="en-GB" w:eastAsia="ja-JP"/>
              </w:rPr>
              <m:t>-1</m:t>
            </m:r>
          </m:sup>
        </m:sSubSup>
      </m:oMath>
      <w:r w:rsidR="00353261" w:rsidRPr="00D53D7A">
        <w:rPr>
          <w:rFonts w:eastAsiaTheme="minorEastAsia"/>
          <w:color w:val="000000" w:themeColor="text1"/>
          <w:lang w:val="en-GB" w:eastAsia="ja-JP"/>
        </w:rPr>
        <w:t xml:space="preserve">.  </w:t>
      </w:r>
    </w:p>
    <w:p w14:paraId="0A40FC41" w14:textId="77777777" w:rsidR="00976D38" w:rsidRDefault="00976D38" w:rsidP="00976D38">
      <w:pPr>
        <w:rPr>
          <w:lang w:val="en-GB" w:eastAsia="ja-JP"/>
        </w:rPr>
      </w:pPr>
      <w:r>
        <w:rPr>
          <w:noProof/>
          <w:lang w:val="en-GB" w:eastAsia="ja-JP"/>
        </w:rPr>
        <mc:AlternateContent>
          <mc:Choice Requires="wpc">
            <w:drawing>
              <wp:inline distT="0" distB="0" distL="0" distR="0" wp14:anchorId="52BBA544" wp14:editId="17486BD2">
                <wp:extent cx="5486400" cy="3217765"/>
                <wp:effectExtent l="0" t="0" r="0" b="1905"/>
                <wp:docPr id="2097838743" name="Canvas 20978387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097838555" name="Rectangle 2097838555"/>
                        <wps:cNvSpPr/>
                        <wps:spPr>
                          <a:xfrm>
                            <a:off x="842837" y="746733"/>
                            <a:ext cx="222638" cy="142320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19C6717B" w14:textId="77777777" w:rsidR="00976D38" w:rsidRPr="005150E9" w:rsidRDefault="00976D38" w:rsidP="00976D38">
                              <w:pPr>
                                <w:spacing w:after="0" w:line="240" w:lineRule="auto"/>
                                <w:jc w:val="center"/>
                                <w:rPr>
                                  <w:sz w:val="16"/>
                                  <w:szCs w:val="16"/>
                                  <w:lang w:val="en-CA"/>
                                </w:rP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2097838556" name="Rectangle 2097838556"/>
                        <wps:cNvSpPr/>
                        <wps:spPr>
                          <a:xfrm>
                            <a:off x="4031312" y="1467830"/>
                            <a:ext cx="198782" cy="69281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7838557" name="Rectangle 2097838557"/>
                        <wps:cNvSpPr/>
                        <wps:spPr>
                          <a:xfrm>
                            <a:off x="1105232" y="1453427"/>
                            <a:ext cx="198782" cy="707751"/>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6CFC2E2F" w14:textId="77777777" w:rsidR="00976D38" w:rsidRPr="008E3185" w:rsidRDefault="00976D38" w:rsidP="00976D38">
                              <w:pPr>
                                <w:spacing w:after="0" w:line="240" w:lineRule="auto"/>
                                <w:jc w:val="center"/>
                                <w:rPr>
                                  <w:sz w:val="16"/>
                                  <w:szCs w:val="16"/>
                                  <w:lang w:val="en-CA"/>
                                </w:rPr>
                              </w:pPr>
                              <w:r w:rsidRPr="008E3185">
                                <w:rPr>
                                  <w:sz w:val="16"/>
                                  <w:szCs w:val="16"/>
                                  <w:lang w:val="en-CA"/>
                                </w:rPr>
                                <w:t>CSI-RS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2097838558" name="Rectangle 2097838558"/>
                        <wps:cNvSpPr/>
                        <wps:spPr>
                          <a:xfrm>
                            <a:off x="4277802" y="1467830"/>
                            <a:ext cx="198782" cy="692846"/>
                          </a:xfrm>
                          <a:prstGeom prst="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7838559" name="Parallelogram 2097838559"/>
                        <wps:cNvSpPr/>
                        <wps:spPr>
                          <a:xfrm>
                            <a:off x="3313686" y="2731258"/>
                            <a:ext cx="182880" cy="210796"/>
                          </a:xfrm>
                          <a:prstGeom prst="parallelogram">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2097838560" name="Group 2097838560"/>
                        <wpg:cNvGrpSpPr>
                          <a:grpSpLocks noChangeAspect="1"/>
                        </wpg:cNvGrpSpPr>
                        <wpg:grpSpPr bwMode="auto">
                          <a:xfrm>
                            <a:off x="845935" y="2324317"/>
                            <a:ext cx="193675" cy="622300"/>
                            <a:chOff x="0" y="0"/>
                            <a:chExt cx="303" cy="873"/>
                          </a:xfrm>
                        </wpg:grpSpPr>
                        <wpg:grpSp>
                          <wpg:cNvPr id="2097838561" name="Group 2097838561"/>
                          <wpg:cNvGrpSpPr>
                            <a:grpSpLocks noChangeAspect="1"/>
                          </wpg:cNvGrpSpPr>
                          <wpg:grpSpPr bwMode="auto">
                            <a:xfrm>
                              <a:off x="0" y="0"/>
                              <a:ext cx="303" cy="873"/>
                              <a:chOff x="0" y="0"/>
                              <a:chExt cx="303" cy="873"/>
                            </a:xfrm>
                          </wpg:grpSpPr>
                          <wps:wsp>
                            <wps:cNvPr id="2097838562" name="Line 190"/>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563" name="Line 191"/>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564" name="Line 192"/>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565" name="Line 193"/>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566" name="Group 2097838566"/>
                            <wpg:cNvGrpSpPr>
                              <a:grpSpLocks noChangeAspect="1"/>
                            </wpg:cNvGrpSpPr>
                            <wpg:grpSpPr bwMode="auto">
                              <a:xfrm>
                                <a:off x="0" y="38"/>
                                <a:ext cx="48" cy="293"/>
                                <a:chOff x="0" y="38"/>
                                <a:chExt cx="48" cy="293"/>
                              </a:xfrm>
                            </wpg:grpSpPr>
                            <wps:wsp>
                              <wps:cNvPr id="2097838567" name="Rectangle 2097838567"/>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568" name="Rectangle 2097838568"/>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569" name="Group 2097838569"/>
                            <wpg:cNvGrpSpPr>
                              <a:grpSpLocks noChangeAspect="1"/>
                            </wpg:cNvGrpSpPr>
                            <wpg:grpSpPr bwMode="auto">
                              <a:xfrm>
                                <a:off x="255" y="40"/>
                                <a:ext cx="48" cy="293"/>
                                <a:chOff x="255" y="40"/>
                                <a:chExt cx="48" cy="293"/>
                              </a:xfrm>
                            </wpg:grpSpPr>
                            <wps:wsp>
                              <wps:cNvPr id="2097838570" name="Rectangle 2097838570"/>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571" name="Rectangle 2097838571"/>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572" name="Line 200"/>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573" name="Line 201"/>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574" name="Group 2097838574"/>
                            <wpg:cNvGrpSpPr>
                              <a:grpSpLocks noChangeAspect="1"/>
                            </wpg:cNvGrpSpPr>
                            <wpg:grpSpPr bwMode="auto">
                              <a:xfrm>
                                <a:off x="98" y="0"/>
                                <a:ext cx="48" cy="293"/>
                                <a:chOff x="98" y="0"/>
                                <a:chExt cx="48" cy="293"/>
                              </a:xfrm>
                            </wpg:grpSpPr>
                            <wps:wsp>
                              <wps:cNvPr id="2097838575" name="Rectangle 2097838575"/>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576" name="Rectangle 2097838576"/>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577" name="Line 205"/>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578" name="Line 206"/>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579" name="Line 207"/>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580" name="Line 208"/>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581" name="Line 209"/>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582" name="Line 210"/>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583" name="Line 211"/>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584" name="Line 212"/>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585" name="Line 213"/>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s:wsp>
                          <wps:cNvPr id="2097838586" name="Line 214"/>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587" name="Line 215"/>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588" name="Line 216"/>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589" name="Line 217"/>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590" name="Group 2097838590"/>
                          <wpg:cNvGrpSpPr>
                            <a:grpSpLocks noChangeAspect="1"/>
                          </wpg:cNvGrpSpPr>
                          <wpg:grpSpPr bwMode="auto">
                            <a:xfrm>
                              <a:off x="0" y="38"/>
                              <a:ext cx="48" cy="293"/>
                              <a:chOff x="0" y="38"/>
                              <a:chExt cx="48" cy="293"/>
                            </a:xfrm>
                          </wpg:grpSpPr>
                          <wps:wsp>
                            <wps:cNvPr id="2097838591" name="Rectangle 2097838591"/>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592" name="Rectangle 2097838592"/>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593" name="Group 2097838593"/>
                          <wpg:cNvGrpSpPr>
                            <a:grpSpLocks noChangeAspect="1"/>
                          </wpg:cNvGrpSpPr>
                          <wpg:grpSpPr bwMode="auto">
                            <a:xfrm>
                              <a:off x="255" y="40"/>
                              <a:ext cx="48" cy="293"/>
                              <a:chOff x="255" y="40"/>
                              <a:chExt cx="48" cy="293"/>
                            </a:xfrm>
                          </wpg:grpSpPr>
                          <wps:wsp>
                            <wps:cNvPr id="2097838594" name="Rectangle 2097838594"/>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595" name="Rectangle 2097838595"/>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596" name="Line 224"/>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597" name="Line 225"/>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598" name="Group 2097838598"/>
                          <wpg:cNvGrpSpPr>
                            <a:grpSpLocks noChangeAspect="1"/>
                          </wpg:cNvGrpSpPr>
                          <wpg:grpSpPr bwMode="auto">
                            <a:xfrm>
                              <a:off x="98" y="0"/>
                              <a:ext cx="48" cy="293"/>
                              <a:chOff x="98" y="0"/>
                              <a:chExt cx="48" cy="293"/>
                            </a:xfrm>
                          </wpg:grpSpPr>
                          <wps:wsp>
                            <wps:cNvPr id="2097838599" name="Rectangle 2097838599"/>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600" name="Rectangle 2097838600"/>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601" name="Line 229"/>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02" name="Line 230"/>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03" name="Line 231"/>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04" name="Line 232"/>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05" name="Line 233"/>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06" name="Line 234"/>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07" name="Line 235"/>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08" name="Line 236"/>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09" name="Line 237"/>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10" name="Line 238"/>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11" name="Line 239"/>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12" name="Line 240"/>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13" name="Line 241"/>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614" name="Group 2097838614"/>
                          <wpg:cNvGrpSpPr>
                            <a:grpSpLocks noChangeAspect="1"/>
                          </wpg:cNvGrpSpPr>
                          <wpg:grpSpPr bwMode="auto">
                            <a:xfrm>
                              <a:off x="0" y="38"/>
                              <a:ext cx="48" cy="293"/>
                              <a:chOff x="0" y="38"/>
                              <a:chExt cx="48" cy="293"/>
                            </a:xfrm>
                          </wpg:grpSpPr>
                          <wps:wsp>
                            <wps:cNvPr id="2097838615" name="Rectangle 2097838615"/>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616" name="Rectangle 2097838616"/>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617" name="Group 2097838617"/>
                          <wpg:cNvGrpSpPr>
                            <a:grpSpLocks noChangeAspect="1"/>
                          </wpg:cNvGrpSpPr>
                          <wpg:grpSpPr bwMode="auto">
                            <a:xfrm>
                              <a:off x="255" y="40"/>
                              <a:ext cx="48" cy="293"/>
                              <a:chOff x="255" y="40"/>
                              <a:chExt cx="48" cy="293"/>
                            </a:xfrm>
                          </wpg:grpSpPr>
                          <wps:wsp>
                            <wps:cNvPr id="2097838618" name="Rectangle 2097838618"/>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619" name="Rectangle 2097838619"/>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620" name="Line 248"/>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21" name="Line 249"/>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622" name="Group 2097838622"/>
                          <wpg:cNvGrpSpPr>
                            <a:grpSpLocks noChangeAspect="1"/>
                          </wpg:cNvGrpSpPr>
                          <wpg:grpSpPr bwMode="auto">
                            <a:xfrm>
                              <a:off x="98" y="0"/>
                              <a:ext cx="48" cy="293"/>
                              <a:chOff x="98" y="0"/>
                              <a:chExt cx="48" cy="293"/>
                            </a:xfrm>
                          </wpg:grpSpPr>
                          <wps:wsp>
                            <wps:cNvPr id="2097838623" name="Rectangle 2097838623"/>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624" name="Rectangle 2097838624"/>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625" name="Line 253"/>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26" name="Line 254"/>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27" name="Line 255"/>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28" name="Line 256"/>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29" name="Line 257"/>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30" name="Line 258"/>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31" name="Line 259"/>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32" name="Line 260"/>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33" name="Line 261"/>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wgp>
                      <wpg:wgp>
                        <wpg:cNvPr id="2097838634" name="Group 2097838634"/>
                        <wpg:cNvGrpSpPr>
                          <a:grpSpLocks noChangeAspect="1"/>
                        </wpg:cNvGrpSpPr>
                        <wpg:grpSpPr bwMode="auto">
                          <a:xfrm>
                            <a:off x="4026171" y="2520317"/>
                            <a:ext cx="193675" cy="428262"/>
                            <a:chOff x="0" y="0"/>
                            <a:chExt cx="303" cy="873"/>
                          </a:xfrm>
                        </wpg:grpSpPr>
                        <wpg:grpSp>
                          <wpg:cNvPr id="2097838635" name="Group 2097838635"/>
                          <wpg:cNvGrpSpPr>
                            <a:grpSpLocks noChangeAspect="1"/>
                          </wpg:cNvGrpSpPr>
                          <wpg:grpSpPr bwMode="auto">
                            <a:xfrm>
                              <a:off x="0" y="0"/>
                              <a:ext cx="303" cy="873"/>
                              <a:chOff x="0" y="0"/>
                              <a:chExt cx="303" cy="873"/>
                            </a:xfrm>
                          </wpg:grpSpPr>
                          <wps:wsp>
                            <wps:cNvPr id="2097838636" name="Line 190"/>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37" name="Line 191"/>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38" name="Line 192"/>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39" name="Line 193"/>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640" name="Group 2097838640"/>
                            <wpg:cNvGrpSpPr>
                              <a:grpSpLocks noChangeAspect="1"/>
                            </wpg:cNvGrpSpPr>
                            <wpg:grpSpPr bwMode="auto">
                              <a:xfrm>
                                <a:off x="0" y="38"/>
                                <a:ext cx="48" cy="293"/>
                                <a:chOff x="0" y="38"/>
                                <a:chExt cx="48" cy="293"/>
                              </a:xfrm>
                            </wpg:grpSpPr>
                            <wps:wsp>
                              <wps:cNvPr id="2097838641" name="Rectangle 2097838641"/>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642" name="Rectangle 2097838642"/>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643" name="Group 2097838643"/>
                            <wpg:cNvGrpSpPr>
                              <a:grpSpLocks noChangeAspect="1"/>
                            </wpg:cNvGrpSpPr>
                            <wpg:grpSpPr bwMode="auto">
                              <a:xfrm>
                                <a:off x="255" y="40"/>
                                <a:ext cx="48" cy="293"/>
                                <a:chOff x="255" y="40"/>
                                <a:chExt cx="48" cy="293"/>
                              </a:xfrm>
                            </wpg:grpSpPr>
                            <wps:wsp>
                              <wps:cNvPr id="2097838644" name="Rectangle 2097838644"/>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645" name="Rectangle 2097838645"/>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646" name="Line 200"/>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47" name="Line 201"/>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648" name="Group 2097838648"/>
                            <wpg:cNvGrpSpPr>
                              <a:grpSpLocks noChangeAspect="1"/>
                            </wpg:cNvGrpSpPr>
                            <wpg:grpSpPr bwMode="auto">
                              <a:xfrm>
                                <a:off x="98" y="0"/>
                                <a:ext cx="48" cy="293"/>
                                <a:chOff x="98" y="0"/>
                                <a:chExt cx="48" cy="293"/>
                              </a:xfrm>
                            </wpg:grpSpPr>
                            <wps:wsp>
                              <wps:cNvPr id="2097838649" name="Rectangle 2097838649"/>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650" name="Rectangle 2097838650"/>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651" name="Line 205"/>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52" name="Line 206"/>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53" name="Line 207"/>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54" name="Line 208"/>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55" name="Line 209"/>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56" name="Line 210"/>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57" name="Line 211"/>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58" name="Line 212"/>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59" name="Line 213"/>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s:wsp>
                          <wps:cNvPr id="2097838660" name="Line 214"/>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61" name="Line 215"/>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62" name="Line 216"/>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63" name="Line 217"/>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664" name="Group 2097838664"/>
                          <wpg:cNvGrpSpPr>
                            <a:grpSpLocks noChangeAspect="1"/>
                          </wpg:cNvGrpSpPr>
                          <wpg:grpSpPr bwMode="auto">
                            <a:xfrm>
                              <a:off x="0" y="38"/>
                              <a:ext cx="48" cy="293"/>
                              <a:chOff x="0" y="38"/>
                              <a:chExt cx="48" cy="293"/>
                            </a:xfrm>
                          </wpg:grpSpPr>
                          <wps:wsp>
                            <wps:cNvPr id="2097838665" name="Rectangle 2097838665"/>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666" name="Rectangle 2097838666"/>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667" name="Group 2097838667"/>
                          <wpg:cNvGrpSpPr>
                            <a:grpSpLocks noChangeAspect="1"/>
                          </wpg:cNvGrpSpPr>
                          <wpg:grpSpPr bwMode="auto">
                            <a:xfrm>
                              <a:off x="255" y="40"/>
                              <a:ext cx="48" cy="293"/>
                              <a:chOff x="255" y="40"/>
                              <a:chExt cx="48" cy="293"/>
                            </a:xfrm>
                          </wpg:grpSpPr>
                          <wps:wsp>
                            <wps:cNvPr id="2097838668" name="Rectangle 2097838668"/>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669" name="Rectangle 2097838669"/>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670" name="Line 224"/>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71" name="Line 225"/>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672" name="Group 2097838672"/>
                          <wpg:cNvGrpSpPr>
                            <a:grpSpLocks noChangeAspect="1"/>
                          </wpg:cNvGrpSpPr>
                          <wpg:grpSpPr bwMode="auto">
                            <a:xfrm>
                              <a:off x="98" y="0"/>
                              <a:ext cx="48" cy="293"/>
                              <a:chOff x="98" y="0"/>
                              <a:chExt cx="48" cy="293"/>
                            </a:xfrm>
                          </wpg:grpSpPr>
                          <wps:wsp>
                            <wps:cNvPr id="2097838673" name="Rectangle 2097838673"/>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674" name="Rectangle 2097838674"/>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675" name="Line 229"/>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76" name="Line 230"/>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77" name="Line 231"/>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78" name="Line 232"/>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79" name="Line 233"/>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80" name="Line 234"/>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81" name="Line 235"/>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82" name="Line 236"/>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83" name="Line 237"/>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84" name="Line 238"/>
                          <wps:cNvCnPr/>
                          <wps:spPr bwMode="auto">
                            <a:xfrm>
                              <a:off x="123"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85" name="Line 239"/>
                          <wps:cNvCnPr/>
                          <wps:spPr bwMode="auto">
                            <a:xfrm>
                              <a:off x="186"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86" name="Line 240"/>
                          <wps:cNvCnPr/>
                          <wps:spPr bwMode="auto">
                            <a:xfrm>
                              <a:off x="161" y="38"/>
                              <a:ext cx="1" cy="834"/>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87" name="Line 241"/>
                          <wps:cNvCnPr/>
                          <wps:spPr bwMode="auto">
                            <a:xfrm>
                              <a:off x="0" y="142"/>
                              <a:ext cx="296"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688" name="Group 2097838688"/>
                          <wpg:cNvGrpSpPr>
                            <a:grpSpLocks noChangeAspect="1"/>
                          </wpg:cNvGrpSpPr>
                          <wpg:grpSpPr bwMode="auto">
                            <a:xfrm>
                              <a:off x="0" y="38"/>
                              <a:ext cx="48" cy="293"/>
                              <a:chOff x="0" y="38"/>
                              <a:chExt cx="48" cy="293"/>
                            </a:xfrm>
                          </wpg:grpSpPr>
                          <wps:wsp>
                            <wps:cNvPr id="2097838689" name="Rectangle 2097838689"/>
                            <wps:cNvSpPr>
                              <a:spLocks noChangeAspect="1" noChangeArrowheads="1"/>
                            </wps:cNvSpPr>
                            <wps:spPr bwMode="auto">
                              <a:xfrm>
                                <a:off x="0" y="38"/>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690" name="Rectangle 2097838690"/>
                            <wps:cNvSpPr>
                              <a:spLocks noChangeAspect="1" noChangeArrowheads="1"/>
                            </wps:cNvSpPr>
                            <wps:spPr bwMode="auto">
                              <a:xfrm>
                                <a:off x="0" y="38"/>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g:grpSp>
                          <wpg:cNvPr id="2097838691" name="Group 2097838691"/>
                          <wpg:cNvGrpSpPr>
                            <a:grpSpLocks noChangeAspect="1"/>
                          </wpg:cNvGrpSpPr>
                          <wpg:grpSpPr bwMode="auto">
                            <a:xfrm>
                              <a:off x="255" y="40"/>
                              <a:ext cx="48" cy="293"/>
                              <a:chOff x="255" y="40"/>
                              <a:chExt cx="48" cy="293"/>
                            </a:xfrm>
                          </wpg:grpSpPr>
                          <wps:wsp>
                            <wps:cNvPr id="2097838692" name="Rectangle 2097838692"/>
                            <wps:cNvSpPr>
                              <a:spLocks noChangeAspect="1" noChangeArrowheads="1"/>
                            </wps:cNvSpPr>
                            <wps:spPr bwMode="auto">
                              <a:xfrm>
                                <a:off x="255" y="4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693" name="Rectangle 2097838693"/>
                            <wps:cNvSpPr>
                              <a:spLocks noChangeAspect="1" noChangeArrowheads="1"/>
                            </wps:cNvSpPr>
                            <wps:spPr bwMode="auto">
                              <a:xfrm>
                                <a:off x="255" y="4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694" name="Line 248"/>
                          <wps:cNvCnPr/>
                          <wps:spPr bwMode="auto">
                            <a:xfrm>
                              <a:off x="123" y="38"/>
                              <a:ext cx="63"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695" name="Line 249"/>
                          <wps:cNvCnPr/>
                          <wps:spPr bwMode="auto">
                            <a:xfrm>
                              <a:off x="74" y="872"/>
                              <a:ext cx="157" cy="1"/>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grpSp>
                          <wpg:cNvPr id="2097838696" name="Group 2097838696"/>
                          <wpg:cNvGrpSpPr>
                            <a:grpSpLocks noChangeAspect="1"/>
                          </wpg:cNvGrpSpPr>
                          <wpg:grpSpPr bwMode="auto">
                            <a:xfrm>
                              <a:off x="98" y="0"/>
                              <a:ext cx="48" cy="293"/>
                              <a:chOff x="98" y="0"/>
                              <a:chExt cx="48" cy="293"/>
                            </a:xfrm>
                          </wpg:grpSpPr>
                          <wps:wsp>
                            <wps:cNvPr id="2097838697" name="Rectangle 2097838697"/>
                            <wps:cNvSpPr>
                              <a:spLocks noChangeAspect="1" noChangeArrowheads="1"/>
                            </wps:cNvSpPr>
                            <wps:spPr bwMode="auto">
                              <a:xfrm>
                                <a:off x="98" y="0"/>
                                <a:ext cx="48" cy="293"/>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2097838698" name="Rectangle 2097838698"/>
                            <wps:cNvSpPr>
                              <a:spLocks noChangeAspect="1" noChangeArrowheads="1"/>
                            </wps:cNvSpPr>
                            <wps:spPr bwMode="auto">
                              <a:xfrm>
                                <a:off x="98" y="0"/>
                                <a:ext cx="48" cy="293"/>
                              </a:xfrm>
                              <a:prstGeom prst="rect">
                                <a:avLst/>
                              </a:prstGeom>
                              <a:noFill/>
                              <a:ln w="9525" cap="rnd">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wps:wsp>
                        </wpg:grpSp>
                        <wps:wsp>
                          <wps:cNvPr id="2097838699" name="Line 253"/>
                          <wps:cNvCnPr/>
                          <wps:spPr bwMode="auto">
                            <a:xfrm flipH="1">
                              <a:off x="123" y="72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700" name="Line 254"/>
                          <wps:cNvCnPr/>
                          <wps:spPr bwMode="auto">
                            <a:xfrm flipH="1">
                              <a:off x="161" y="580"/>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701" name="Line 255"/>
                          <wps:cNvCnPr/>
                          <wps:spPr bwMode="auto">
                            <a:xfrm>
                              <a:off x="123" y="582"/>
                              <a:ext cx="38"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702" name="Line 256"/>
                          <wps:cNvCnPr/>
                          <wps:spPr bwMode="auto">
                            <a:xfrm flipH="1">
                              <a:off x="123" y="434"/>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703" name="Line 257"/>
                          <wps:cNvCnPr/>
                          <wps:spPr bwMode="auto">
                            <a:xfrm>
                              <a:off x="161" y="725"/>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704" name="Line 258"/>
                          <wps:cNvCnPr/>
                          <wps:spPr bwMode="auto">
                            <a:xfrm>
                              <a:off x="161" y="434"/>
                              <a:ext cx="25"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705" name="Line 259"/>
                          <wps:cNvCnPr/>
                          <wps:spPr bwMode="auto">
                            <a:xfrm>
                              <a:off x="123" y="293"/>
                              <a:ext cx="38" cy="148"/>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706" name="Line 260"/>
                          <wps:cNvCnPr/>
                          <wps:spPr bwMode="auto">
                            <a:xfrm flipH="1">
                              <a:off x="161" y="285"/>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s:wsp>
                          <wps:cNvPr id="2097838707" name="Line 261"/>
                          <wps:cNvCnPr/>
                          <wps:spPr bwMode="auto">
                            <a:xfrm>
                              <a:off x="161" y="142"/>
                              <a:ext cx="25" cy="149"/>
                            </a:xfrm>
                            <a:prstGeom prst="line">
                              <a:avLst/>
                            </a:prstGeom>
                            <a:noFill/>
                            <a:ln w="9525" cap="rnd">
                              <a:solidFill>
                                <a:srgbClr val="003258"/>
                              </a:solidFill>
                              <a:round/>
                              <a:headEnd/>
                              <a:tailEnd/>
                            </a:ln>
                            <a:extLst>
                              <a:ext uri="{909E8E84-426E-40DD-AFC4-6F175D3DCCD1}">
                                <a14:hiddenFill xmlns:a14="http://schemas.microsoft.com/office/drawing/2010/main">
                                  <a:noFill/>
                                </a14:hiddenFill>
                              </a:ext>
                            </a:extLst>
                          </wps:spPr>
                          <wps:bodyPr/>
                        </wps:wsp>
                      </wpg:wgp>
                      <wps:wsp>
                        <wps:cNvPr id="2097838708" name="Straight Arrow Connector 2097838708"/>
                        <wps:cNvCnPr/>
                        <wps:spPr>
                          <a:xfrm>
                            <a:off x="787178" y="2170078"/>
                            <a:ext cx="3805796" cy="0"/>
                          </a:xfrm>
                          <a:prstGeom prst="straightConnector1">
                            <a:avLst/>
                          </a:prstGeom>
                          <a:ln>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2097838709" name="Text Box 2097838709"/>
                        <wps:cNvSpPr txBox="1"/>
                        <wps:spPr>
                          <a:xfrm>
                            <a:off x="339897" y="2311477"/>
                            <a:ext cx="448945" cy="278765"/>
                          </a:xfrm>
                          <a:prstGeom prst="rect">
                            <a:avLst/>
                          </a:prstGeom>
                          <a:noFill/>
                          <a:ln w="6350">
                            <a:noFill/>
                          </a:ln>
                        </wps:spPr>
                        <wps:txbx>
                          <w:txbxContent>
                            <w:p w14:paraId="2184AB40" w14:textId="77777777" w:rsidR="00976D38" w:rsidRPr="008E3185" w:rsidRDefault="00976D38" w:rsidP="00976D38">
                              <w:pPr>
                                <w:spacing w:line="240" w:lineRule="auto"/>
                                <w:rPr>
                                  <w:sz w:val="16"/>
                                  <w:szCs w:val="16"/>
                                  <w:lang w:val="en-CA"/>
                                </w:rPr>
                              </w:pPr>
                              <w:r w:rsidRPr="008E3185">
                                <w:rPr>
                                  <w:sz w:val="16"/>
                                  <w:szCs w:val="16"/>
                                  <w:lang w:val="en-CA"/>
                                </w:rPr>
                                <w:t>TRP1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10" name="Text Box 2097838710"/>
                        <wps:cNvSpPr txBox="1"/>
                        <wps:spPr>
                          <a:xfrm>
                            <a:off x="4219846" y="2461433"/>
                            <a:ext cx="448945" cy="278765"/>
                          </a:xfrm>
                          <a:prstGeom prst="rect">
                            <a:avLst/>
                          </a:prstGeom>
                          <a:noFill/>
                          <a:ln w="6350">
                            <a:noFill/>
                          </a:ln>
                        </wps:spPr>
                        <wps:txbx>
                          <w:txbxContent>
                            <w:p w14:paraId="79AA788F" w14:textId="77777777" w:rsidR="00976D38" w:rsidRPr="008E3185" w:rsidRDefault="00976D38" w:rsidP="00976D38">
                              <w:pPr>
                                <w:spacing w:line="240" w:lineRule="auto"/>
                                <w:rPr>
                                  <w:sz w:val="16"/>
                                  <w:szCs w:val="16"/>
                                  <w:lang w:val="en-CA"/>
                                </w:rPr>
                              </w:pPr>
                              <w:r w:rsidRPr="008E3185">
                                <w:rPr>
                                  <w:sz w:val="16"/>
                                  <w:szCs w:val="16"/>
                                  <w:lang w:val="en-CA"/>
                                </w:rPr>
                                <w:t>TRP2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11" name="Text Box 2097838711"/>
                        <wps:cNvSpPr txBox="1"/>
                        <wps:spPr>
                          <a:xfrm>
                            <a:off x="787178" y="515285"/>
                            <a:ext cx="313690" cy="231427"/>
                          </a:xfrm>
                          <a:prstGeom prst="rect">
                            <a:avLst/>
                          </a:prstGeom>
                          <a:noFill/>
                          <a:ln w="6350">
                            <a:noFill/>
                          </a:ln>
                        </wps:spPr>
                        <wps:txbx>
                          <w:txbxContent>
                            <w:p w14:paraId="1BDFFCA3" w14:textId="77777777" w:rsidR="00976D38" w:rsidRPr="00A26E0A" w:rsidRDefault="00976D38" w:rsidP="00976D38">
                              <w:pPr>
                                <w:spacing w:after="0" w:line="240" w:lineRule="auto"/>
                                <w:jc w:val="center"/>
                                <w:rPr>
                                  <w:sz w:val="16"/>
                                  <w:szCs w:val="16"/>
                                  <w:lang w:val="en-CA"/>
                                </w:rPr>
                              </w:pPr>
                              <w:r w:rsidRPr="00A26E0A">
                                <w:rPr>
                                  <w:sz w:val="16"/>
                                  <w:szCs w:val="16"/>
                                  <w:lang w:val="en-CA"/>
                                </w:rPr>
                                <w:t>P1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12" name="Text Box 2097838712"/>
                        <wps:cNvSpPr txBox="1"/>
                        <wps:spPr>
                          <a:xfrm>
                            <a:off x="3943847" y="1245642"/>
                            <a:ext cx="313690" cy="233302"/>
                          </a:xfrm>
                          <a:prstGeom prst="rect">
                            <a:avLst/>
                          </a:prstGeom>
                          <a:noFill/>
                          <a:ln w="6350">
                            <a:noFill/>
                          </a:ln>
                        </wps:spPr>
                        <wps:txbx>
                          <w:txbxContent>
                            <w:p w14:paraId="7AEBC843" w14:textId="77777777" w:rsidR="00976D38" w:rsidRPr="00430428" w:rsidRDefault="00976D38" w:rsidP="00976D38">
                              <w:pPr>
                                <w:spacing w:after="0" w:line="240" w:lineRule="auto"/>
                                <w:jc w:val="center"/>
                                <w:rPr>
                                  <w:sz w:val="16"/>
                                  <w:szCs w:val="16"/>
                                  <w:lang w:val="en-CA"/>
                                </w:rPr>
                              </w:pPr>
                              <w:r w:rsidRPr="00430428">
                                <w:rPr>
                                  <w:sz w:val="16"/>
                                  <w:szCs w:val="16"/>
                                  <w:lang w:val="en-CA"/>
                                </w:rPr>
                                <w:t>P2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13" name="Text Box 2097838713"/>
                        <wps:cNvSpPr txBox="1"/>
                        <wps:spPr>
                          <a:xfrm>
                            <a:off x="3207418" y="2941733"/>
                            <a:ext cx="330835" cy="278130"/>
                          </a:xfrm>
                          <a:prstGeom prst="rect">
                            <a:avLst/>
                          </a:prstGeom>
                          <a:noFill/>
                          <a:ln w="6350">
                            <a:noFill/>
                          </a:ln>
                        </wps:spPr>
                        <wps:txbx>
                          <w:txbxContent>
                            <w:p w14:paraId="426EA462" w14:textId="77777777" w:rsidR="00976D38" w:rsidRPr="008E3185" w:rsidRDefault="00976D38" w:rsidP="00976D38">
                              <w:pPr>
                                <w:spacing w:line="240" w:lineRule="auto"/>
                                <w:rPr>
                                  <w:sz w:val="16"/>
                                  <w:szCs w:val="16"/>
                                  <w:lang w:val="en-CA"/>
                                </w:rPr>
                              </w:pPr>
                              <w:r w:rsidRPr="008E3185">
                                <w:rPr>
                                  <w:sz w:val="16"/>
                                  <w:szCs w:val="16"/>
                                  <w:lang w:val="en-CA"/>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14" name="Straight Arrow Connector 2097838714"/>
                        <wps:cNvCnPr/>
                        <wps:spPr>
                          <a:xfrm>
                            <a:off x="1135027" y="2479307"/>
                            <a:ext cx="2132959" cy="3495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7838715" name="Straight Arrow Connector 2097838715"/>
                        <wps:cNvCnPr/>
                        <wps:spPr>
                          <a:xfrm flipH="1">
                            <a:off x="3557276" y="2662963"/>
                            <a:ext cx="386571" cy="1515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7838716" name="Text Box 2097838716"/>
                        <wps:cNvSpPr txBox="1"/>
                        <wps:spPr>
                          <a:xfrm rot="16200000">
                            <a:off x="893736" y="1594547"/>
                            <a:ext cx="675005" cy="278765"/>
                          </a:xfrm>
                          <a:prstGeom prst="rect">
                            <a:avLst/>
                          </a:prstGeom>
                          <a:noFill/>
                          <a:ln w="6350">
                            <a:noFill/>
                          </a:ln>
                        </wps:spPr>
                        <wps:txbx>
                          <w:txbxContent>
                            <w:p w14:paraId="29A508C3" w14:textId="77777777" w:rsidR="00976D38" w:rsidRPr="008E3185" w:rsidRDefault="00976D38" w:rsidP="00976D38">
                              <w:pPr>
                                <w:spacing w:line="240" w:lineRule="auto"/>
                                <w:rPr>
                                  <w:sz w:val="16"/>
                                  <w:szCs w:val="16"/>
                                  <w:lang w:val="en-CA"/>
                                </w:rPr>
                              </w:pPr>
                              <w:r w:rsidRPr="008E3185">
                                <w:rPr>
                                  <w:sz w:val="16"/>
                                  <w:szCs w:val="16"/>
                                  <w:lang w:val="en-CA"/>
                                </w:rPr>
                                <w:t>CSI-RS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17" name="Text Box 2097838717"/>
                        <wps:cNvSpPr txBox="1"/>
                        <wps:spPr>
                          <a:xfrm rot="16200000">
                            <a:off x="4050007" y="1671908"/>
                            <a:ext cx="647065" cy="278130"/>
                          </a:xfrm>
                          <a:prstGeom prst="rect">
                            <a:avLst/>
                          </a:prstGeom>
                          <a:noFill/>
                          <a:ln w="6350">
                            <a:noFill/>
                          </a:ln>
                        </wps:spPr>
                        <wps:txbx>
                          <w:txbxContent>
                            <w:p w14:paraId="3B4DED6B" w14:textId="77777777" w:rsidR="00976D38" w:rsidRPr="008E3185" w:rsidRDefault="00976D38" w:rsidP="00976D38">
                              <w:pPr>
                                <w:spacing w:line="240" w:lineRule="auto"/>
                                <w:rPr>
                                  <w:sz w:val="16"/>
                                  <w:szCs w:val="16"/>
                                  <w:lang w:val="en-CA"/>
                                </w:rPr>
                              </w:pPr>
                              <w:r w:rsidRPr="008E3185">
                                <w:rPr>
                                  <w:sz w:val="16"/>
                                  <w:szCs w:val="16"/>
                                  <w:lang w:val="en-CA"/>
                                </w:rPr>
                                <w:t>CSI-RS#2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18" name="Text Box 2097838718"/>
                        <wps:cNvSpPr txBox="1"/>
                        <wps:spPr>
                          <a:xfrm>
                            <a:off x="2065041" y="2426924"/>
                            <a:ext cx="370205" cy="278765"/>
                          </a:xfrm>
                          <a:prstGeom prst="rect">
                            <a:avLst/>
                          </a:prstGeom>
                          <a:noFill/>
                          <a:ln w="6350">
                            <a:noFill/>
                          </a:ln>
                        </wps:spPr>
                        <wps:txbx>
                          <w:txbxContent>
                            <w:p w14:paraId="3799EDC6" w14:textId="77777777" w:rsidR="00976D38" w:rsidRPr="008E3185" w:rsidRDefault="00976D38" w:rsidP="00976D38">
                              <w:pPr>
                                <w:spacing w:line="240" w:lineRule="auto"/>
                                <w:rPr>
                                  <w:sz w:val="16"/>
                                  <w:szCs w:val="16"/>
                                  <w:lang w:val="en-CA"/>
                                </w:rPr>
                              </w:pPr>
                              <w:r w:rsidRPr="008E3185">
                                <w:rPr>
                                  <w:sz w:val="16"/>
                                  <w:szCs w:val="16"/>
                                  <w:lang w:val="en-CA"/>
                                </w:rPr>
                                <w:t>PL1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19" name="Text Box 2097838719"/>
                        <wps:cNvSpPr txBox="1"/>
                        <wps:spPr>
                          <a:xfrm>
                            <a:off x="3541374" y="2498898"/>
                            <a:ext cx="370205" cy="278765"/>
                          </a:xfrm>
                          <a:prstGeom prst="rect">
                            <a:avLst/>
                          </a:prstGeom>
                          <a:noFill/>
                          <a:ln w="6350">
                            <a:noFill/>
                          </a:ln>
                        </wps:spPr>
                        <wps:txbx>
                          <w:txbxContent>
                            <w:p w14:paraId="68319D1B" w14:textId="77777777" w:rsidR="00976D38" w:rsidRPr="008E3185" w:rsidRDefault="00976D38" w:rsidP="00976D38">
                              <w:pPr>
                                <w:spacing w:line="240" w:lineRule="auto"/>
                                <w:rPr>
                                  <w:sz w:val="16"/>
                                  <w:szCs w:val="16"/>
                                  <w:lang w:val="en-CA"/>
                                </w:rPr>
                              </w:pPr>
                              <w:r w:rsidRPr="008E3185">
                                <w:rPr>
                                  <w:sz w:val="16"/>
                                  <w:szCs w:val="16"/>
                                  <w:lang w:val="en-CA"/>
                                </w:rPr>
                                <w:t>PL2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20" name="Text Box 2097838720"/>
                        <wps:cNvSpPr txBox="1"/>
                        <wps:spPr>
                          <a:xfrm rot="16200000">
                            <a:off x="728830" y="1321425"/>
                            <a:ext cx="506095" cy="278130"/>
                          </a:xfrm>
                          <a:prstGeom prst="rect">
                            <a:avLst/>
                          </a:prstGeom>
                          <a:noFill/>
                          <a:ln w="6350">
                            <a:noFill/>
                          </a:ln>
                        </wps:spPr>
                        <wps:txbx>
                          <w:txbxContent>
                            <w:p w14:paraId="0A348DA7" w14:textId="77777777" w:rsidR="00976D38" w:rsidRPr="00224950" w:rsidRDefault="00976D38" w:rsidP="00976D38">
                              <w:pPr>
                                <w:spacing w:line="240" w:lineRule="auto"/>
                                <w:rPr>
                                  <w:sz w:val="16"/>
                                  <w:szCs w:val="16"/>
                                  <w:lang w:val="en-CA"/>
                                </w:rPr>
                              </w:pPr>
                              <w:r>
                                <w:rPr>
                                  <w:sz w:val="16"/>
                                  <w:szCs w:val="16"/>
                                  <w:lang w:val="en-CA"/>
                                </w:rPr>
                                <w:t>SSB#1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21" name="Text Box 2097838721"/>
                        <wps:cNvSpPr txBox="1"/>
                        <wps:spPr>
                          <a:xfrm rot="16200000">
                            <a:off x="3926550" y="1710215"/>
                            <a:ext cx="506095" cy="278130"/>
                          </a:xfrm>
                          <a:prstGeom prst="rect">
                            <a:avLst/>
                          </a:prstGeom>
                          <a:noFill/>
                          <a:ln w="6350">
                            <a:noFill/>
                          </a:ln>
                        </wps:spPr>
                        <wps:txbx>
                          <w:txbxContent>
                            <w:p w14:paraId="16DAE04B" w14:textId="77777777" w:rsidR="00976D38" w:rsidRPr="00224950" w:rsidRDefault="00976D38" w:rsidP="00976D38">
                              <w:pPr>
                                <w:spacing w:line="240" w:lineRule="auto"/>
                                <w:rPr>
                                  <w:sz w:val="16"/>
                                  <w:szCs w:val="16"/>
                                  <w:lang w:val="en-CA"/>
                                </w:rPr>
                              </w:pPr>
                              <w:r>
                                <w:rPr>
                                  <w:sz w:val="16"/>
                                  <w:szCs w:val="16"/>
                                  <w:lang w:val="en-CA"/>
                                </w:rPr>
                                <w:t>SSB</w:t>
                              </w:r>
                              <w:r w:rsidRPr="00224950">
                                <w:rPr>
                                  <w:sz w:val="16"/>
                                  <w:szCs w:val="16"/>
                                  <w:lang w:val="en-CA"/>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22" name="Rectangle 2097838722"/>
                        <wps:cNvSpPr/>
                        <wps:spPr>
                          <a:xfrm>
                            <a:off x="1334708" y="993915"/>
                            <a:ext cx="198782" cy="1166691"/>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B0AAB7E" w14:textId="77777777" w:rsidR="00976D38" w:rsidRPr="008E3185" w:rsidRDefault="00976D38" w:rsidP="00976D38">
                              <w:pPr>
                                <w:spacing w:after="0" w:line="240" w:lineRule="auto"/>
                                <w:jc w:val="center"/>
                                <w:rPr>
                                  <w:sz w:val="16"/>
                                  <w:szCs w:val="16"/>
                                  <w:lang w:val="en-CA"/>
                                </w:rPr>
                              </w:pPr>
                              <w:r w:rsidRPr="008E3185">
                                <w:rPr>
                                  <w:sz w:val="16"/>
                                  <w:szCs w:val="16"/>
                                  <w:lang w:val="en-CA"/>
                                </w:rPr>
                                <w:t>CSI-RS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2097838723" name="Text Box 2097838723"/>
                        <wps:cNvSpPr txBox="1"/>
                        <wps:spPr>
                          <a:xfrm rot="16200000">
                            <a:off x="1201333" y="1429373"/>
                            <a:ext cx="545465" cy="278765"/>
                          </a:xfrm>
                          <a:prstGeom prst="rect">
                            <a:avLst/>
                          </a:prstGeom>
                          <a:noFill/>
                          <a:ln w="6350">
                            <a:noFill/>
                          </a:ln>
                        </wps:spPr>
                        <wps:txbx>
                          <w:txbxContent>
                            <w:p w14:paraId="677A9F57" w14:textId="77777777" w:rsidR="00976D38" w:rsidRPr="00C76A07" w:rsidRDefault="00976D38" w:rsidP="00976D38">
                              <w:pPr>
                                <w:spacing w:line="240" w:lineRule="auto"/>
                                <w:rPr>
                                  <w:sz w:val="16"/>
                                  <w:szCs w:val="16"/>
                                  <w:lang w:val="en-CA"/>
                                </w:rPr>
                              </w:pPr>
                              <w:r>
                                <w:rPr>
                                  <w:sz w:val="16"/>
                                  <w:szCs w:val="16"/>
                                  <w:lang w:val="en-CA"/>
                                </w:rPr>
                                <w:t>PDSCH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24" name="Rectangle 2097838724"/>
                        <wps:cNvSpPr/>
                        <wps:spPr>
                          <a:xfrm>
                            <a:off x="4508167" y="1713331"/>
                            <a:ext cx="198782" cy="456412"/>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6F4A624" w14:textId="77777777" w:rsidR="00976D38" w:rsidRPr="008E3185" w:rsidRDefault="00976D38" w:rsidP="00976D38">
                              <w:pPr>
                                <w:spacing w:after="0" w:line="240" w:lineRule="auto"/>
                                <w:jc w:val="center"/>
                                <w:rPr>
                                  <w:sz w:val="16"/>
                                  <w:szCs w:val="16"/>
                                  <w:lang w:val="en-CA"/>
                                </w:rPr>
                              </w:pPr>
                              <w:r w:rsidRPr="008E3185">
                                <w:rPr>
                                  <w:sz w:val="16"/>
                                  <w:szCs w:val="16"/>
                                  <w:lang w:val="en-CA"/>
                                </w:rPr>
                                <w:t>CSI-RS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2097838725" name="Text Box 2097838725"/>
                        <wps:cNvSpPr txBox="1"/>
                        <wps:spPr>
                          <a:xfrm rot="16200000">
                            <a:off x="4379849" y="1789660"/>
                            <a:ext cx="545465" cy="278765"/>
                          </a:xfrm>
                          <a:prstGeom prst="rect">
                            <a:avLst/>
                          </a:prstGeom>
                          <a:noFill/>
                          <a:ln w="6350">
                            <a:noFill/>
                          </a:ln>
                        </wps:spPr>
                        <wps:txbx>
                          <w:txbxContent>
                            <w:p w14:paraId="44A0456E" w14:textId="77777777" w:rsidR="00976D38" w:rsidRPr="00C76A07" w:rsidRDefault="00976D38" w:rsidP="00976D38">
                              <w:pPr>
                                <w:spacing w:line="240" w:lineRule="auto"/>
                                <w:rPr>
                                  <w:sz w:val="16"/>
                                  <w:szCs w:val="16"/>
                                  <w:lang w:val="en-CA"/>
                                </w:rPr>
                              </w:pPr>
                              <w:r>
                                <w:rPr>
                                  <w:sz w:val="16"/>
                                  <w:szCs w:val="16"/>
                                  <w:lang w:val="en-CA"/>
                                </w:rPr>
                                <w:t>PDSCH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26" name="Straight Connector 2097838726"/>
                        <wps:cNvCnPr/>
                        <wps:spPr>
                          <a:xfrm>
                            <a:off x="1120933" y="1460390"/>
                            <a:ext cx="3664640" cy="136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97838727" name="Straight Connector 2097838727"/>
                        <wps:cNvCnPr/>
                        <wps:spPr>
                          <a:xfrm>
                            <a:off x="4480979" y="1701371"/>
                            <a:ext cx="31296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97838728" name="Straight Arrow Connector 2097838728"/>
                        <wps:cNvCnPr/>
                        <wps:spPr>
                          <a:xfrm>
                            <a:off x="4614620" y="1461834"/>
                            <a:ext cx="0" cy="24754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7838729" name="Text Box 2097838729"/>
                        <wps:cNvSpPr txBox="1"/>
                        <wps:spPr>
                          <a:xfrm>
                            <a:off x="4614620" y="1468039"/>
                            <a:ext cx="289560" cy="231775"/>
                          </a:xfrm>
                          <a:prstGeom prst="rect">
                            <a:avLst/>
                          </a:prstGeom>
                          <a:noFill/>
                          <a:ln w="6350">
                            <a:noFill/>
                          </a:ln>
                        </wps:spPr>
                        <wps:txbx>
                          <w:txbxContent>
                            <w:p w14:paraId="0101A396" w14:textId="77777777" w:rsidR="00976D38" w:rsidRPr="00A26E0A" w:rsidRDefault="000E37F9" w:rsidP="00976D38">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e>
                                    <m:sub>
                                      <m:r>
                                        <w:rPr>
                                          <w:rFonts w:ascii="Cambria Math" w:hAnsi="Cambria Math"/>
                                          <w:sz w:val="16"/>
                                          <w:szCs w:val="16"/>
                                          <w:lang w:val="en-CA"/>
                                        </w:rPr>
                                        <m:t>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31" name="Text Box 2097838731"/>
                        <wps:cNvSpPr txBox="1"/>
                        <wps:spPr>
                          <a:xfrm rot="16200000">
                            <a:off x="2385996" y="1278152"/>
                            <a:ext cx="799465" cy="278130"/>
                          </a:xfrm>
                          <a:prstGeom prst="rect">
                            <a:avLst/>
                          </a:prstGeom>
                          <a:noFill/>
                          <a:ln w="6350">
                            <a:noFill/>
                          </a:ln>
                        </wps:spPr>
                        <wps:txbx>
                          <w:txbxContent>
                            <w:p w14:paraId="1ECF0721" w14:textId="77777777" w:rsidR="00976D38" w:rsidRPr="00F53C1F" w:rsidRDefault="00976D38" w:rsidP="00976D38">
                              <w:pPr>
                                <w:spacing w:line="240" w:lineRule="auto"/>
                                <w:rPr>
                                  <w:sz w:val="16"/>
                                  <w:szCs w:val="16"/>
                                  <w:lang w:val="en-CA"/>
                                </w:rPr>
                              </w:pPr>
                              <w:r>
                                <w:rPr>
                                  <w:sz w:val="16"/>
                                  <w:szCs w:val="16"/>
                                  <w:lang w:val="en-CA"/>
                                </w:rPr>
                                <w:t xml:space="preserve">Total </w:t>
                              </w:r>
                              <w:r w:rsidRPr="00F53C1F">
                                <w:rPr>
                                  <w:sz w:val="16"/>
                                  <w:szCs w:val="16"/>
                                  <w:lang w:val="en-CA"/>
                                </w:rPr>
                                <w:t xml:space="preserve">PDSCH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34" name="Text Box 2097838734"/>
                        <wps:cNvSpPr txBox="1"/>
                        <wps:spPr>
                          <a:xfrm>
                            <a:off x="2168692" y="1501109"/>
                            <a:ext cx="346075" cy="231775"/>
                          </a:xfrm>
                          <a:prstGeom prst="rect">
                            <a:avLst/>
                          </a:prstGeom>
                          <a:noFill/>
                          <a:ln w="6350">
                            <a:noFill/>
                          </a:ln>
                        </wps:spPr>
                        <wps:txbx>
                          <w:txbxContent>
                            <w:p w14:paraId="53AE3505" w14:textId="550DDCE0" w:rsidR="00976D38" w:rsidRPr="00A26E0A" w:rsidRDefault="000E37F9" w:rsidP="00976D38">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r>
                                        <w:rPr>
                                          <w:rFonts w:ascii="Cambria Math" w:hAnsi="Cambria Math"/>
                                          <w:sz w:val="16"/>
                                          <w:szCs w:val="16"/>
                                          <w:lang w:val="en-CA"/>
                                        </w:rPr>
                                        <m:t>''</m:t>
                                      </m:r>
                                    </m:e>
                                    <m:sub>
                                      <m:r>
                                        <w:rPr>
                                          <w:rFonts w:ascii="Cambria Math" w:hAnsi="Cambria Math"/>
                                          <w:sz w:val="16"/>
                                          <w:szCs w:val="16"/>
                                          <w:lang w:val="en-CA"/>
                                        </w:rPr>
                                        <m:t>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35" name="Straight Arrow Connector 2097838735"/>
                        <wps:cNvCnPr/>
                        <wps:spPr>
                          <a:xfrm>
                            <a:off x="3351038" y="1324204"/>
                            <a:ext cx="0" cy="157512"/>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7838736" name="Text Box 2097838736"/>
                        <wps:cNvSpPr txBox="1"/>
                        <wps:spPr>
                          <a:xfrm>
                            <a:off x="3180559" y="1453408"/>
                            <a:ext cx="347980" cy="231140"/>
                          </a:xfrm>
                          <a:prstGeom prst="rect">
                            <a:avLst/>
                          </a:prstGeom>
                          <a:noFill/>
                          <a:ln w="6350">
                            <a:noFill/>
                          </a:ln>
                        </wps:spPr>
                        <wps:txbx>
                          <w:txbxContent>
                            <w:p w14:paraId="4ECF3B0C" w14:textId="6BAEE4BD" w:rsidR="00976D38" w:rsidRPr="00A26E0A" w:rsidRDefault="000E37F9" w:rsidP="00976D38">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r>
                                        <w:rPr>
                                          <w:rFonts w:ascii="Cambria Math" w:hAnsi="Cambria Math"/>
                                          <w:sz w:val="16"/>
                                          <w:szCs w:val="16"/>
                                          <w:lang w:val="en-CA"/>
                                        </w:rPr>
                                        <m:t>''</m:t>
                                      </m:r>
                                    </m:e>
                                    <m:sub>
                                      <m:r>
                                        <w:rPr>
                                          <w:rFonts w:ascii="Cambria Math" w:hAnsi="Cambria Math"/>
                                          <w:sz w:val="16"/>
                                          <w:szCs w:val="16"/>
                                          <w:lang w:val="en-CA"/>
                                        </w:rPr>
                                        <m:t>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37" name="Text Box 2097838737"/>
                        <wps:cNvSpPr txBox="1"/>
                        <wps:spPr>
                          <a:xfrm>
                            <a:off x="2558156" y="301431"/>
                            <a:ext cx="375920" cy="231140"/>
                          </a:xfrm>
                          <a:prstGeom prst="rect">
                            <a:avLst/>
                          </a:prstGeom>
                          <a:noFill/>
                          <a:ln w="6350">
                            <a:noFill/>
                          </a:ln>
                        </wps:spPr>
                        <wps:txbx>
                          <w:txbxContent>
                            <w:p w14:paraId="03A7B0AA" w14:textId="77777777" w:rsidR="00976D38" w:rsidRPr="00A26E0A" w:rsidRDefault="00976D38" w:rsidP="00976D38">
                              <w:pPr>
                                <w:spacing w:after="0" w:line="240" w:lineRule="auto"/>
                                <w:jc w:val="center"/>
                                <w:rPr>
                                  <w:sz w:val="16"/>
                                  <w:szCs w:val="16"/>
                                  <w:lang w:val="en-CA"/>
                                </w:rPr>
                              </w:pPr>
                              <w:r>
                                <w:rPr>
                                  <w:sz w:val="16"/>
                                  <w:szCs w:val="16"/>
                                  <w:lang w:val="en-CA"/>
                                </w:rPr>
                                <w:t>CJT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38" name="Straight Connector 2097838738"/>
                        <wps:cNvCnPr/>
                        <wps:spPr>
                          <a:xfrm>
                            <a:off x="1074052" y="749693"/>
                            <a:ext cx="24284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97838739" name="Straight Arrow Connector 2097838739"/>
                        <wps:cNvCnPr/>
                        <wps:spPr>
                          <a:xfrm>
                            <a:off x="1120933" y="746734"/>
                            <a:ext cx="0" cy="693308"/>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7838740" name="Text Box 2097838740"/>
                        <wps:cNvSpPr txBox="1"/>
                        <wps:spPr>
                          <a:xfrm>
                            <a:off x="1091865" y="1004764"/>
                            <a:ext cx="287020" cy="231775"/>
                          </a:xfrm>
                          <a:prstGeom prst="rect">
                            <a:avLst/>
                          </a:prstGeom>
                          <a:noFill/>
                          <a:ln w="6350">
                            <a:noFill/>
                          </a:ln>
                        </wps:spPr>
                        <wps:txbx>
                          <w:txbxContent>
                            <w:p w14:paraId="1E18DA06" w14:textId="77777777" w:rsidR="00976D38" w:rsidRPr="00A26E0A" w:rsidRDefault="000E37F9" w:rsidP="00976D38">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e>
                                    <m:sub>
                                      <m:r>
                                        <w:rPr>
                                          <w:rFonts w:ascii="Cambria Math" w:hAnsi="Cambria Math"/>
                                          <w:sz w:val="16"/>
                                          <w:szCs w:val="16"/>
                                          <w:lang w:val="en-CA"/>
                                        </w:rPr>
                                        <m:t>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41" name="Rectangle 2097838741"/>
                        <wps:cNvSpPr/>
                        <wps:spPr>
                          <a:xfrm>
                            <a:off x="2860687" y="999446"/>
                            <a:ext cx="198782" cy="1166691"/>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15D9EB57" w14:textId="77777777" w:rsidR="00976D38" w:rsidRPr="008E3185" w:rsidRDefault="00976D38" w:rsidP="00976D38">
                              <w:pPr>
                                <w:spacing w:after="0" w:line="240" w:lineRule="auto"/>
                                <w:jc w:val="center"/>
                                <w:rPr>
                                  <w:sz w:val="16"/>
                                  <w:szCs w:val="16"/>
                                  <w:lang w:val="en-CA"/>
                                </w:rPr>
                              </w:pPr>
                              <w:r w:rsidRPr="008E3185">
                                <w:rPr>
                                  <w:sz w:val="16"/>
                                  <w:szCs w:val="16"/>
                                  <w:lang w:val="en-CA"/>
                                </w:rPr>
                                <w:t>CSI-RS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2097838742" name="Rectangle 2097838742"/>
                        <wps:cNvSpPr/>
                        <wps:spPr>
                          <a:xfrm>
                            <a:off x="2860687" y="548431"/>
                            <a:ext cx="198782" cy="456412"/>
                          </a:xfrm>
                          <a:prstGeom prst="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948F2AD" w14:textId="77777777" w:rsidR="00976D38" w:rsidRPr="008E3185" w:rsidRDefault="00976D38" w:rsidP="00976D38">
                              <w:pPr>
                                <w:spacing w:after="0" w:line="240" w:lineRule="auto"/>
                                <w:jc w:val="center"/>
                                <w:rPr>
                                  <w:sz w:val="16"/>
                                  <w:szCs w:val="16"/>
                                  <w:lang w:val="en-CA"/>
                                </w:rPr>
                              </w:pPr>
                              <w:r w:rsidRPr="008E3185">
                                <w:rPr>
                                  <w:sz w:val="16"/>
                                  <w:szCs w:val="16"/>
                                  <w:lang w:val="en-CA"/>
                                </w:rPr>
                                <w:t>CSI-RS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2097838744" name="Straight Arrow Connector 2097838744"/>
                        <wps:cNvCnPr/>
                        <wps:spPr>
                          <a:xfrm>
                            <a:off x="2335698" y="1321433"/>
                            <a:ext cx="0" cy="157512"/>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7838745" name="Text Box 2097838745"/>
                        <wps:cNvSpPr txBox="1"/>
                        <wps:spPr>
                          <a:xfrm>
                            <a:off x="3104681" y="1119421"/>
                            <a:ext cx="603250" cy="233680"/>
                          </a:xfrm>
                          <a:prstGeom prst="rect">
                            <a:avLst/>
                          </a:prstGeom>
                          <a:noFill/>
                          <a:ln w="6350">
                            <a:noFill/>
                          </a:ln>
                        </wps:spPr>
                        <wps:txbx>
                          <w:txbxContent>
                            <w:p w14:paraId="65896912" w14:textId="131AA5BF" w:rsidR="00E8031B" w:rsidRPr="00430428" w:rsidRDefault="000E37F9" w:rsidP="00976D38">
                              <w:pPr>
                                <w:spacing w:after="0" w:line="240" w:lineRule="auto"/>
                                <w:jc w:val="center"/>
                                <w:rPr>
                                  <w:sz w:val="16"/>
                                  <w:szCs w:val="16"/>
                                  <w:lang w:val="en-CA"/>
                                </w:rPr>
                              </w:pPr>
                              <m:oMath>
                                <m:sSubSup>
                                  <m:sSubSupPr>
                                    <m:ctrlPr>
                                      <w:rPr>
                                        <w:rFonts w:ascii="Cambria Math" w:hAnsi="Cambria Math"/>
                                        <w:i/>
                                        <w:sz w:val="16"/>
                                        <w:szCs w:val="16"/>
                                        <w:lang w:val="en-CA"/>
                                      </w:rPr>
                                    </m:ctrlPr>
                                  </m:sSubSupPr>
                                  <m:e>
                                    <m:r>
                                      <w:rPr>
                                        <w:rFonts w:ascii="Cambria Math" w:hAnsi="Cambria Math"/>
                                        <w:sz w:val="16"/>
                                        <w:szCs w:val="16"/>
                                        <w:lang w:val="en-CA"/>
                                      </w:rPr>
                                      <m:t>P</m:t>
                                    </m:r>
                                  </m:e>
                                  <m:sub>
                                    <m:r>
                                      <w:rPr>
                                        <w:rFonts w:ascii="Cambria Math" w:hAnsi="Cambria Math"/>
                                        <w:sz w:val="16"/>
                                        <w:szCs w:val="16"/>
                                        <w:lang w:val="en-CA"/>
                                      </w:rPr>
                                      <m:t>PDSCH</m:t>
                                    </m:r>
                                  </m:sub>
                                  <m:sup>
                                    <m:r>
                                      <w:rPr>
                                        <w:rFonts w:ascii="Cambria Math" w:hAnsi="Cambria Math"/>
                                        <w:sz w:val="16"/>
                                        <w:szCs w:val="16"/>
                                        <w:lang w:val="en-CA"/>
                                      </w:rPr>
                                      <m:t>total</m:t>
                                    </m:r>
                                  </m:sup>
                                </m:sSubSup>
                                <m:r>
                                  <w:rPr>
                                    <w:rFonts w:ascii="Cambria Math" w:hAnsi="Cambria Math"/>
                                    <w:sz w:val="16"/>
                                    <w:szCs w:val="16"/>
                                    <w:lang w:val="en-CA"/>
                                  </w:rPr>
                                  <m:t>/N</m:t>
                                </m:r>
                              </m:oMath>
                              <w:r w:rsidR="00A215F2">
                                <w:rPr>
                                  <w:rFonts w:eastAsiaTheme="minorEastAsia"/>
                                  <w:sz w:val="16"/>
                                  <w:szCs w:val="16"/>
                                  <w:lang w:val="en-CA"/>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7838732" name="Straight Connector 2097838732"/>
                        <wps:cNvCnPr/>
                        <wps:spPr>
                          <a:xfrm>
                            <a:off x="2213168" y="1328311"/>
                            <a:ext cx="1288709" cy="6461"/>
                          </a:xfrm>
                          <a:prstGeom prst="line">
                            <a:avLst/>
                          </a:prstGeom>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2BBA544" id="Canvas 2097838743" o:spid="_x0000_s1452" editas="canvas" style="width:6in;height:253.35pt;mso-position-horizontal-relative:char;mso-position-vertical-relative:line" coordsize="54864,32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">
                <v:shape id="_x0000_s1453" type="#_x0000_t75" style="position:absolute;width:54864;height:32175;visibility:visible;mso-wrap-style:square" filled="t">
                  <v:fill o:detectmouseclick="t"/>
                  <v:path o:connecttype="none"/>
                </v:shape>
                <v:rect id="Rectangle 2097838555" o:spid="_x0000_s1454" style="position:absolute;left:8428;top:7467;width:2226;height:14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" filled="f" strokecolor="#1f3763 [1604]" strokeweight="1pt">
                  <v:textbox style="layout-flow:vertical;mso-layout-flow-alt:bottom-to-top">
                    <w:txbxContent>
                      <w:p w14:paraId="19C6717B" w14:textId="77777777" w:rsidR="00976D38" w:rsidRPr="005150E9" w:rsidRDefault="00976D38" w:rsidP="00976D38">
                        <w:pPr>
                          <w:spacing w:after="0" w:line="240" w:lineRule="auto"/>
                          <w:jc w:val="center"/>
                          <w:rPr>
                            <w:sz w:val="16"/>
                            <w:szCs w:val="16"/>
                            <w:lang w:val="en-CA"/>
                          </w:rPr>
                        </w:pPr>
                      </w:p>
                    </w:txbxContent>
                  </v:textbox>
                </v:rect>
                <v:rect id="Rectangle 2097838556" o:spid="_x0000_s1455" style="position:absolute;left:40313;top:14678;width:1987;height:6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" filled="f" strokecolor="#1f3763 [1604]" strokeweight="1pt"/>
                <v:rect id="Rectangle 2097838557" o:spid="_x0000_s1456" style="position:absolute;left:11052;top:14534;width:1988;height:7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" fillcolor="#ffc000" strokecolor="#1f3763 [1604]" strokeweight="1pt">
                  <v:textbox style="layout-flow:vertical;mso-layout-flow-alt:bottom-to-top">
                    <w:txbxContent>
                      <w:p w14:paraId="6CFC2E2F" w14:textId="77777777" w:rsidR="00976D38" w:rsidRPr="008E3185" w:rsidRDefault="00976D38" w:rsidP="00976D38">
                        <w:pPr>
                          <w:spacing w:after="0" w:line="240" w:lineRule="auto"/>
                          <w:jc w:val="center"/>
                          <w:rPr>
                            <w:sz w:val="16"/>
                            <w:szCs w:val="16"/>
                            <w:lang w:val="en-CA"/>
                          </w:rPr>
                        </w:pPr>
                        <w:r w:rsidRPr="008E3185">
                          <w:rPr>
                            <w:sz w:val="16"/>
                            <w:szCs w:val="16"/>
                            <w:lang w:val="en-CA"/>
                          </w:rPr>
                          <w:t>CSI-RS</w:t>
                        </w:r>
                      </w:p>
                    </w:txbxContent>
                  </v:textbox>
                </v:rect>
                <v:rect id="Rectangle 2097838558" o:spid="_x0000_s1457" style="position:absolute;left:42778;top:14678;width:1987;height:6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" fillcolor="#ffc000" strokecolor="#1f3763 [1604]" strokeweight="1pt"/>
                <v:shape id="Parallelogram 2097838559" o:spid="_x0000_s1458" type="#_x0000_t7" style="position:absolute;left:33136;top:27312;width:1829;height:2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" fillcolor="#92d050" strokecolor="#1f3763 [1604]" strokeweight="1pt"/>
                <v:group id="Group 2097838560" o:spid="_x0000_s1459" style="position:absolute;left:8459;top:23243;width:1937;height:6223" coordsize="303,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">
                  <o:lock v:ext="edit" aspectratio="t"/>
                  <v:group id="Group 2097838561" o:spid="_x0000_s1460" style="position:absolute;width:303;height:873" coordsize="303,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">
                    <o:lock v:ext="edit" aspectratio="t"/>
                    <v:line id="Line 190" o:spid="_x0000_s1461"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" strokecolor="#003258">
                      <v:stroke endcap="round"/>
                    </v:line>
                    <v:line id="Line 191" o:spid="_x0000_s1462"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" strokecolor="#003258">
                      <v:stroke endcap="round"/>
                    </v:line>
                    <v:line id="Line 192" o:spid="_x0000_s1463"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" strokecolor="#003258">
                      <v:stroke endcap="round"/>
                    </v:line>
                    <v:line id="Line 193" o:spid="_x0000_s1464"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" strokecolor="#003258">
                      <v:stroke endcap="round"/>
                    </v:line>
                    <v:group id="Group 2097838566" o:spid="_x0000_s1465"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">
                      <o:lock v:ext="edit" aspectratio="t"/>
                      <v:rect id="Rectangle 2097838567" o:spid="_x0000_s1466"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" fillcolor="#dad3c5" stroked="f">
                        <o:lock v:ext="edit" aspectratio="t"/>
                      </v:rect>
                      <v:rect id="Rectangle 2097838568" o:spid="_x0000_s1467"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" filled="f" strokecolor="#003258">
                        <v:stroke endcap="round"/>
                        <o:lock v:ext="edit" aspectratio="t"/>
                      </v:rect>
                    </v:group>
                    <v:group id="Group 2097838569" o:spid="_x0000_s1468"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">
                      <o:lock v:ext="edit" aspectratio="t"/>
                      <v:rect id="Rectangle 2097838570" o:spid="_x0000_s1469"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" fillcolor="#dad3c5" stroked="f">
                        <o:lock v:ext="edit" aspectratio="t"/>
                      </v:rect>
                      <v:rect id="Rectangle 2097838571" o:spid="_x0000_s1470"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" filled="f" strokecolor="#003258">
                        <v:stroke endcap="round"/>
                        <o:lock v:ext="edit" aspectratio="t"/>
                      </v:rect>
                    </v:group>
                    <v:line id="Line 200" o:spid="_x0000_s1471"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" strokecolor="#003258">
                      <v:stroke endcap="round"/>
                    </v:line>
                    <v:line id="Line 201" o:spid="_x0000_s1472"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" strokecolor="#003258">
                      <v:stroke endcap="round"/>
                    </v:line>
                    <v:group id="Group 2097838574" o:spid="_x0000_s1473"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">
                      <o:lock v:ext="edit" aspectratio="t"/>
                      <v:rect id="Rectangle 2097838575" o:spid="_x0000_s1474"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" fillcolor="#dad3c5" stroked="f">
                        <o:lock v:ext="edit" aspectratio="t"/>
                      </v:rect>
                      <v:rect id="Rectangle 2097838576" o:spid="_x0000_s1475"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" filled="f" strokecolor="#003258">
                        <v:stroke endcap="round"/>
                        <o:lock v:ext="edit" aspectratio="t"/>
                      </v:rect>
                    </v:group>
                    <v:line id="Line 205" o:spid="_x0000_s1476"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" strokecolor="#003258">
                      <v:stroke endcap="round"/>
                    </v:line>
                    <v:line id="Line 206" o:spid="_x0000_s1477"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" strokecolor="#003258">
                      <v:stroke endcap="round"/>
                    </v:line>
                    <v:line id="Line 207" o:spid="_x0000_s1478"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" strokecolor="#003258">
                      <v:stroke endcap="round"/>
                    </v:line>
                    <v:line id="Line 208" o:spid="_x0000_s1479"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" strokecolor="#003258">
                      <v:stroke endcap="round"/>
                    </v:line>
                    <v:line id="Line 209" o:spid="_x0000_s1480"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" strokecolor="#003258">
                      <v:stroke endcap="round"/>
                    </v:line>
                    <v:line id="Line 210" o:spid="_x0000_s1481"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" strokecolor="#003258">
                      <v:stroke endcap="round"/>
                    </v:line>
                    <v:line id="Line 211" o:spid="_x0000_s1482"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" strokecolor="#003258">
                      <v:stroke endcap="round"/>
                    </v:line>
                    <v:line id="Line 212" o:spid="_x0000_s1483"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" strokecolor="#003258">
                      <v:stroke endcap="round"/>
                    </v:line>
                    <v:line id="Line 213" o:spid="_x0000_s1484"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" strokecolor="#003258">
                      <v:stroke endcap="round"/>
                    </v:line>
                  </v:group>
                  <v:line id="Line 214" o:spid="_x0000_s1485"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" strokecolor="#003258">
                    <v:stroke endcap="round"/>
                  </v:line>
                  <v:line id="Line 215" o:spid="_x0000_s1486"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" strokecolor="#003258">
                    <v:stroke endcap="round"/>
                  </v:line>
                  <v:line id="Line 216" o:spid="_x0000_s1487"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" strokecolor="#003258">
                    <v:stroke endcap="round"/>
                  </v:line>
                  <v:line id="Line 217" o:spid="_x0000_s1488"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" strokecolor="#003258">
                    <v:stroke endcap="round"/>
                  </v:line>
                  <v:group id="Group 2097838590" o:spid="_x0000_s1489"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">
                    <o:lock v:ext="edit" aspectratio="t"/>
                    <v:rect id="Rectangle 2097838591" o:spid="_x0000_s1490"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" fillcolor="#dad3c5" stroked="f">
                      <o:lock v:ext="edit" aspectratio="t"/>
                    </v:rect>
                    <v:rect id="Rectangle 2097838592" o:spid="_x0000_s1491"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" filled="f" strokecolor="#003258">
                      <v:stroke endcap="round"/>
                      <o:lock v:ext="edit" aspectratio="t"/>
                    </v:rect>
                  </v:group>
                  <v:group id="Group 2097838593" o:spid="_x0000_s1492"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">
                    <o:lock v:ext="edit" aspectratio="t"/>
                    <v:rect id="Rectangle 2097838594" o:spid="_x0000_s1493"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" fillcolor="#dad3c5" stroked="f">
                      <o:lock v:ext="edit" aspectratio="t"/>
                    </v:rect>
                    <v:rect id="Rectangle 2097838595" o:spid="_x0000_s1494"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" filled="f" strokecolor="#003258">
                      <v:stroke endcap="round"/>
                      <o:lock v:ext="edit" aspectratio="t"/>
                    </v:rect>
                  </v:group>
                  <v:line id="Line 224" o:spid="_x0000_s1495"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" strokecolor="#003258">
                    <v:stroke endcap="round"/>
                  </v:line>
                  <v:line id="Line 225" o:spid="_x0000_s1496"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" strokecolor="#003258">
                    <v:stroke endcap="round"/>
                  </v:line>
                  <v:group id="Group 2097838598" o:spid="_x0000_s1497"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">
                    <o:lock v:ext="edit" aspectratio="t"/>
                    <v:rect id="Rectangle 2097838599" o:spid="_x0000_s1498"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" fillcolor="#dad3c5" stroked="f">
                      <o:lock v:ext="edit" aspectratio="t"/>
                    </v:rect>
                    <v:rect id="Rectangle 2097838600" o:spid="_x0000_s1499"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" filled="f" strokecolor="#003258">
                      <v:stroke endcap="round"/>
                      <o:lock v:ext="edit" aspectratio="t"/>
                    </v:rect>
                  </v:group>
                  <v:line id="Line 229" o:spid="_x0000_s1500"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" strokecolor="#003258">
                    <v:stroke endcap="round"/>
                  </v:line>
                  <v:line id="Line 230" o:spid="_x0000_s1501"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" strokecolor="#003258">
                    <v:stroke endcap="round"/>
                  </v:line>
                  <v:line id="Line 231" o:spid="_x0000_s1502"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" strokecolor="#003258">
                    <v:stroke endcap="round"/>
                  </v:line>
                  <v:line id="Line 232" o:spid="_x0000_s1503"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" strokecolor="#003258">
                    <v:stroke endcap="round"/>
                  </v:line>
                  <v:line id="Line 233" o:spid="_x0000_s1504"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" strokecolor="#003258">
                    <v:stroke endcap="round"/>
                  </v:line>
                  <v:line id="Line 234" o:spid="_x0000_s1505"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" strokecolor="#003258">
                    <v:stroke endcap="round"/>
                  </v:line>
                  <v:line id="Line 235" o:spid="_x0000_s1506"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" strokecolor="#003258">
                    <v:stroke endcap="round"/>
                  </v:line>
                  <v:line id="Line 236" o:spid="_x0000_s1507"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" strokecolor="#003258">
                    <v:stroke endcap="round"/>
                  </v:line>
                  <v:line id="Line 237" o:spid="_x0000_s1508"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" strokecolor="#003258">
                    <v:stroke endcap="round"/>
                  </v:line>
                  <v:line id="Line 238" o:spid="_x0000_s1509"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" strokecolor="#003258">
                    <v:stroke endcap="round"/>
                  </v:line>
                  <v:line id="Line 239" o:spid="_x0000_s1510"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" strokecolor="#003258">
                    <v:stroke endcap="round"/>
                  </v:line>
                  <v:line id="Line 240" o:spid="_x0000_s1511"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" strokecolor="#003258">
                    <v:stroke endcap="round"/>
                  </v:line>
                  <v:line id="Line 241" o:spid="_x0000_s1512"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" strokecolor="#003258">
                    <v:stroke endcap="round"/>
                  </v:line>
                  <v:group id="Group 2097838614" o:spid="_x0000_s1513"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">
                    <o:lock v:ext="edit" aspectratio="t"/>
                    <v:rect id="Rectangle 2097838615" o:spid="_x0000_s1514"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" fillcolor="#dad3c5" stroked="f">
                      <o:lock v:ext="edit" aspectratio="t"/>
                    </v:rect>
                    <v:rect id="Rectangle 2097838616" o:spid="_x0000_s1515"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" filled="f" strokecolor="#003258">
                      <v:stroke endcap="round"/>
                      <o:lock v:ext="edit" aspectratio="t"/>
                    </v:rect>
                  </v:group>
                  <v:group id="Group 2097838617" o:spid="_x0000_s1516"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">
                    <o:lock v:ext="edit" aspectratio="t"/>
                    <v:rect id="Rectangle 2097838618" o:spid="_x0000_s1517"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" fillcolor="#dad3c5" stroked="f">
                      <o:lock v:ext="edit" aspectratio="t"/>
                    </v:rect>
                    <v:rect id="Rectangle 2097838619" o:spid="_x0000_s1518"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" filled="f" strokecolor="#003258">
                      <v:stroke endcap="round"/>
                      <o:lock v:ext="edit" aspectratio="t"/>
                    </v:rect>
                  </v:group>
                  <v:line id="Line 248" o:spid="_x0000_s1519"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" strokecolor="#003258">
                    <v:stroke endcap="round"/>
                  </v:line>
                  <v:line id="Line 249" o:spid="_x0000_s1520"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" strokecolor="#003258">
                    <v:stroke endcap="round"/>
                  </v:line>
                  <v:group id="Group 2097838622" o:spid="_x0000_s1521"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">
                    <o:lock v:ext="edit" aspectratio="t"/>
                    <v:rect id="Rectangle 2097838623" o:spid="_x0000_s1522"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" fillcolor="#dad3c5" stroked="f">
                      <o:lock v:ext="edit" aspectratio="t"/>
                    </v:rect>
                    <v:rect id="Rectangle 2097838624" o:spid="_x0000_s1523"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" filled="f" strokecolor="#003258">
                      <v:stroke endcap="round"/>
                      <o:lock v:ext="edit" aspectratio="t"/>
                    </v:rect>
                  </v:group>
                  <v:line id="Line 253" o:spid="_x0000_s1524"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" strokecolor="#003258">
                    <v:stroke endcap="round"/>
                  </v:line>
                  <v:line id="Line 254" o:spid="_x0000_s1525"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" strokecolor="#003258">
                    <v:stroke endcap="round"/>
                  </v:line>
                  <v:line id="Line 255" o:spid="_x0000_s1526"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" strokecolor="#003258">
                    <v:stroke endcap="round"/>
                  </v:line>
                  <v:line id="Line 256" o:spid="_x0000_s1527"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" strokecolor="#003258">
                    <v:stroke endcap="round"/>
                  </v:line>
                  <v:line id="Line 257" o:spid="_x0000_s1528"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" strokecolor="#003258">
                    <v:stroke endcap="round"/>
                  </v:line>
                  <v:line id="Line 258" o:spid="_x0000_s1529"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" strokecolor="#003258">
                    <v:stroke endcap="round"/>
                  </v:line>
                  <v:line id="Line 259" o:spid="_x0000_s1530"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" strokecolor="#003258">
                    <v:stroke endcap="round"/>
                  </v:line>
                  <v:line id="Line 260" o:spid="_x0000_s1531"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" strokecolor="#003258">
                    <v:stroke endcap="round"/>
                  </v:line>
                  <v:line id="Line 261" o:spid="_x0000_s1532"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" strokecolor="#003258">
                    <v:stroke endcap="round"/>
                  </v:line>
                </v:group>
                <v:group id="Group 2097838634" o:spid="_x0000_s1533" style="position:absolute;left:40261;top:25203;width:1937;height:4282" coordsize="303,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">
                  <o:lock v:ext="edit" aspectratio="t"/>
                  <v:group id="Group 2097838635" o:spid="_x0000_s1534" style="position:absolute;width:303;height:873" coordsize="303,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">
                    <o:lock v:ext="edit" aspectratio="t"/>
                    <v:line id="Line 190" o:spid="_x0000_s1535"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" strokecolor="#003258">
                      <v:stroke endcap="round"/>
                    </v:line>
                    <v:line id="Line 191" o:spid="_x0000_s1536"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" strokecolor="#003258">
                      <v:stroke endcap="round"/>
                    </v:line>
                    <v:line id="Line 192" o:spid="_x0000_s1537"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" strokecolor="#003258">
                      <v:stroke endcap="round"/>
                    </v:line>
                    <v:line id="Line 193" o:spid="_x0000_s1538"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" strokecolor="#003258">
                      <v:stroke endcap="round"/>
                    </v:line>
                    <v:group id="Group 2097838640" o:spid="_x0000_s1539"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">
                      <o:lock v:ext="edit" aspectratio="t"/>
                      <v:rect id="Rectangle 2097838641" o:spid="_x0000_s1540"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" fillcolor="#dad3c5" stroked="f">
                        <o:lock v:ext="edit" aspectratio="t"/>
                      </v:rect>
                      <v:rect id="Rectangle 2097838642" o:spid="_x0000_s1541"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" filled="f" strokecolor="#003258">
                        <v:stroke endcap="round"/>
                        <o:lock v:ext="edit" aspectratio="t"/>
                      </v:rect>
                    </v:group>
                    <v:group id="Group 2097838643" o:spid="_x0000_s1542"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">
                      <o:lock v:ext="edit" aspectratio="t"/>
                      <v:rect id="Rectangle 2097838644" o:spid="_x0000_s1543"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" fillcolor="#dad3c5" stroked="f">
                        <o:lock v:ext="edit" aspectratio="t"/>
                      </v:rect>
                      <v:rect id="Rectangle 2097838645" o:spid="_x0000_s1544"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" filled="f" strokecolor="#003258">
                        <v:stroke endcap="round"/>
                        <o:lock v:ext="edit" aspectratio="t"/>
                      </v:rect>
                    </v:group>
                    <v:line id="Line 200" o:spid="_x0000_s1545"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" strokecolor="#003258">
                      <v:stroke endcap="round"/>
                    </v:line>
                    <v:line id="Line 201" o:spid="_x0000_s1546"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" strokecolor="#003258">
                      <v:stroke endcap="round"/>
                    </v:line>
                    <v:group id="Group 2097838648" o:spid="_x0000_s1547"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">
                      <o:lock v:ext="edit" aspectratio="t"/>
                      <v:rect id="Rectangle 2097838649" o:spid="_x0000_s1548"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" fillcolor="#dad3c5" stroked="f">
                        <o:lock v:ext="edit" aspectratio="t"/>
                      </v:rect>
                      <v:rect id="Rectangle 2097838650" o:spid="_x0000_s1549"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" filled="f" strokecolor="#003258">
                        <v:stroke endcap="round"/>
                        <o:lock v:ext="edit" aspectratio="t"/>
                      </v:rect>
                    </v:group>
                    <v:line id="Line 205" o:spid="_x0000_s1550"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" strokecolor="#003258">
                      <v:stroke endcap="round"/>
                    </v:line>
                    <v:line id="Line 206" o:spid="_x0000_s1551"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" strokecolor="#003258">
                      <v:stroke endcap="round"/>
                    </v:line>
                    <v:line id="Line 207" o:spid="_x0000_s1552"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" strokecolor="#003258">
                      <v:stroke endcap="round"/>
                    </v:line>
                    <v:line id="Line 208" o:spid="_x0000_s1553"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" strokecolor="#003258">
                      <v:stroke endcap="round"/>
                    </v:line>
                    <v:line id="Line 209" o:spid="_x0000_s1554"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" strokecolor="#003258">
                      <v:stroke endcap="round"/>
                    </v:line>
                    <v:line id="Line 210" o:spid="_x0000_s1555"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" strokecolor="#003258">
                      <v:stroke endcap="round"/>
                    </v:line>
                    <v:line id="Line 211" o:spid="_x0000_s1556"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" strokecolor="#003258">
                      <v:stroke endcap="round"/>
                    </v:line>
                    <v:line id="Line 212" o:spid="_x0000_s1557"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" strokecolor="#003258">
                      <v:stroke endcap="round"/>
                    </v:line>
                    <v:line id="Line 213" o:spid="_x0000_s1558"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" strokecolor="#003258">
                      <v:stroke endcap="round"/>
                    </v:line>
                  </v:group>
                  <v:line id="Line 214" o:spid="_x0000_s1559"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" strokecolor="#003258">
                    <v:stroke endcap="round"/>
                  </v:line>
                  <v:line id="Line 215" o:spid="_x0000_s1560"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" strokecolor="#003258">
                    <v:stroke endcap="round"/>
                  </v:line>
                  <v:line id="Line 216" o:spid="_x0000_s1561"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" strokecolor="#003258">
                    <v:stroke endcap="round"/>
                  </v:line>
                  <v:line id="Line 217" o:spid="_x0000_s1562"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" strokecolor="#003258">
                    <v:stroke endcap="round"/>
                  </v:line>
                  <v:group id="Group 2097838664" o:spid="_x0000_s1563"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">
                    <o:lock v:ext="edit" aspectratio="t"/>
                    <v:rect id="Rectangle 2097838665" o:spid="_x0000_s1564"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" fillcolor="#dad3c5" stroked="f">
                      <o:lock v:ext="edit" aspectratio="t"/>
                    </v:rect>
                    <v:rect id="Rectangle 2097838666" o:spid="_x0000_s1565"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" filled="f" strokecolor="#003258">
                      <v:stroke endcap="round"/>
                      <o:lock v:ext="edit" aspectratio="t"/>
                    </v:rect>
                  </v:group>
                  <v:group id="Group 2097838667" o:spid="_x0000_s1566"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">
                    <o:lock v:ext="edit" aspectratio="t"/>
                    <v:rect id="Rectangle 2097838668" o:spid="_x0000_s1567"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" fillcolor="#dad3c5" stroked="f">
                      <o:lock v:ext="edit" aspectratio="t"/>
                    </v:rect>
                    <v:rect id="Rectangle 2097838669" o:spid="_x0000_s1568"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" filled="f" strokecolor="#003258">
                      <v:stroke endcap="round"/>
                      <o:lock v:ext="edit" aspectratio="t"/>
                    </v:rect>
                  </v:group>
                  <v:line id="Line 224" o:spid="_x0000_s1569"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" strokecolor="#003258">
                    <v:stroke endcap="round"/>
                  </v:line>
                  <v:line id="Line 225" o:spid="_x0000_s1570"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" strokecolor="#003258">
                    <v:stroke endcap="round"/>
                  </v:line>
                  <v:group id="Group 2097838672" o:spid="_x0000_s1571"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">
                    <o:lock v:ext="edit" aspectratio="t"/>
                    <v:rect id="Rectangle 2097838673" o:spid="_x0000_s1572"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" fillcolor="#dad3c5" stroked="f">
                      <o:lock v:ext="edit" aspectratio="t"/>
                    </v:rect>
                    <v:rect id="Rectangle 2097838674" o:spid="_x0000_s1573"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" filled="f" strokecolor="#003258">
                      <v:stroke endcap="round"/>
                      <o:lock v:ext="edit" aspectratio="t"/>
                    </v:rect>
                  </v:group>
                  <v:line id="Line 229" o:spid="_x0000_s1574"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" strokecolor="#003258">
                    <v:stroke endcap="round"/>
                  </v:line>
                  <v:line id="Line 230" o:spid="_x0000_s1575"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" strokecolor="#003258">
                    <v:stroke endcap="round"/>
                  </v:line>
                  <v:line id="Line 231" o:spid="_x0000_s1576"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" strokecolor="#003258">
                    <v:stroke endcap="round"/>
                  </v:line>
                  <v:line id="Line 232" o:spid="_x0000_s1577"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" strokecolor="#003258">
                    <v:stroke endcap="round"/>
                  </v:line>
                  <v:line id="Line 233" o:spid="_x0000_s1578"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" strokecolor="#003258">
                    <v:stroke endcap="round"/>
                  </v:line>
                  <v:line id="Line 234" o:spid="_x0000_s1579"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" strokecolor="#003258">
                    <v:stroke endcap="round"/>
                  </v:line>
                  <v:line id="Line 235" o:spid="_x0000_s1580"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" strokecolor="#003258">
                    <v:stroke endcap="round"/>
                  </v:line>
                  <v:line id="Line 236" o:spid="_x0000_s1581"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" strokecolor="#003258">
                    <v:stroke endcap="round"/>
                  </v:line>
                  <v:line id="Line 237" o:spid="_x0000_s1582"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" strokecolor="#003258">
                    <v:stroke endcap="round"/>
                  </v:line>
                  <v:line id="Line 238" o:spid="_x0000_s1583" style="position:absolute;visibility:visible;mso-wrap-style:square" from="123,38" to="12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" strokecolor="#003258">
                    <v:stroke endcap="round"/>
                  </v:line>
                  <v:line id="Line 239" o:spid="_x0000_s1584" style="position:absolute;visibility:visible;mso-wrap-style:square" from="186,38" to="187,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" strokecolor="#003258">
                    <v:stroke endcap="round"/>
                  </v:line>
                  <v:line id="Line 240" o:spid="_x0000_s1585" style="position:absolute;visibility:visible;mso-wrap-style:square" from="161,38" to="16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" strokecolor="#003258">
                    <v:stroke endcap="round"/>
                  </v:line>
                  <v:line id="Line 241" o:spid="_x0000_s1586" style="position:absolute;visibility:visible;mso-wrap-style:square" from="0,142" to="296,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" strokecolor="#003258">
                    <v:stroke endcap="round"/>
                  </v:line>
                  <v:group id="Group 2097838688" o:spid="_x0000_s1587" style="position:absolute;top:38;width:48;height:293" coordorigin=",3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">
                    <o:lock v:ext="edit" aspectratio="t"/>
                    <v:rect id="Rectangle 2097838689" o:spid="_x0000_s1588"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" fillcolor="#dad3c5" stroked="f">
                      <o:lock v:ext="edit" aspectratio="t"/>
                    </v:rect>
                    <v:rect id="Rectangle 2097838690" o:spid="_x0000_s1589" style="position:absolute;top:3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" filled="f" strokecolor="#003258">
                      <v:stroke endcap="round"/>
                      <o:lock v:ext="edit" aspectratio="t"/>
                    </v:rect>
                  </v:group>
                  <v:group id="Group 2097838691" o:spid="_x0000_s1590" style="position:absolute;left:255;top:40;width:48;height:293" coordorigin="255,40"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">
                    <o:lock v:ext="edit" aspectratio="t"/>
                    <v:rect id="Rectangle 2097838692" o:spid="_x0000_s1591"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" fillcolor="#dad3c5" stroked="f">
                      <o:lock v:ext="edit" aspectratio="t"/>
                    </v:rect>
                    <v:rect id="Rectangle 2097838693" o:spid="_x0000_s1592" style="position:absolute;left:255;top:40;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" filled="f" strokecolor="#003258">
                      <v:stroke endcap="round"/>
                      <o:lock v:ext="edit" aspectratio="t"/>
                    </v:rect>
                  </v:group>
                  <v:line id="Line 248" o:spid="_x0000_s1593" style="position:absolute;visibility:visible;mso-wrap-style:square" from="123,38" to="1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" strokecolor="#003258">
                    <v:stroke endcap="round"/>
                  </v:line>
                  <v:line id="Line 249" o:spid="_x0000_s1594" style="position:absolute;visibility:visible;mso-wrap-style:square" from="74,872" to="231,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" strokecolor="#003258">
                    <v:stroke endcap="round"/>
                  </v:line>
                  <v:group id="Group 2097838696" o:spid="_x0000_s1595" style="position:absolute;left:98;width:48;height:293" coordorigin="98" coordsize="48,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">
                    <o:lock v:ext="edit" aspectratio="t"/>
                    <v:rect id="Rectangle 2097838697" o:spid="_x0000_s1596"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" fillcolor="#dad3c5" stroked="f">
                      <o:lock v:ext="edit" aspectratio="t"/>
                    </v:rect>
                    <v:rect id="Rectangle 2097838698" o:spid="_x0000_s1597" style="position:absolute;left:98;width:48;height: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" filled="f" strokecolor="#003258">
                      <v:stroke endcap="round"/>
                      <o:lock v:ext="edit" aspectratio="t"/>
                    </v:rect>
                  </v:group>
                  <v:line id="Line 253" o:spid="_x0000_s1598" style="position:absolute;flip:x;visibility:visible;mso-wrap-style:square" from="123,724" to="16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" strokecolor="#003258">
                    <v:stroke endcap="round"/>
                  </v:line>
                  <v:line id="Line 254" o:spid="_x0000_s1599" style="position:absolute;flip:x;visibility:visible;mso-wrap-style:square" from="161,580" to="18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" strokecolor="#003258">
                    <v:stroke endcap="round"/>
                  </v:line>
                  <v:line id="Line 255" o:spid="_x0000_s1600" style="position:absolute;visibility:visible;mso-wrap-style:square" from="123,582" to="161,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" strokecolor="#003258">
                    <v:stroke endcap="round"/>
                  </v:line>
                  <v:line id="Line 256" o:spid="_x0000_s1601" style="position:absolute;flip:x;visibility:visible;mso-wrap-style:square" from="123,434" to="16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" strokecolor="#003258">
                    <v:stroke endcap="round"/>
                  </v:line>
                  <v:line id="Line 257" o:spid="_x0000_s1602" style="position:absolute;visibility:visible;mso-wrap-style:square" from="161,725" to="186,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" strokecolor="#003258">
                    <v:stroke endcap="round"/>
                  </v:line>
                  <v:line id="Line 258" o:spid="_x0000_s1603" style="position:absolute;visibility:visible;mso-wrap-style:square" from="161,434" to="18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" strokecolor="#003258">
                    <v:stroke endcap="round"/>
                  </v:line>
                  <v:line id="Line 259" o:spid="_x0000_s1604" style="position:absolute;visibility:visible;mso-wrap-style:square" from="123,293" to="161,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" strokecolor="#003258">
                    <v:stroke endcap="round"/>
                  </v:line>
                  <v:line id="Line 260" o:spid="_x0000_s1605" style="position:absolute;flip:x;visibility:visible;mso-wrap-style:square" from="161,285" to="1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" strokecolor="#003258">
                    <v:stroke endcap="round"/>
                  </v:line>
                  <v:line id="Line 261" o:spid="_x0000_s1606" style="position:absolute;visibility:visible;mso-wrap-style:square" from="161,142" to="186,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" strokecolor="#003258">
                    <v:stroke endcap="round"/>
                  </v:line>
                </v:group>
                <v:shape id="Straight Arrow Connector 2097838708" o:spid="_x0000_s1607" type="#_x0000_t32" style="position:absolute;left:7871;top:21700;width:380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" strokecolor="#4472c4 [3204]" strokeweight=".5pt">
                  <v:stroke joinstyle="miter"/>
                </v:shape>
                <v:shape id="Text Box 2097838709" o:spid="_x0000_s1608" type="#_x0000_t202" style="position:absolute;left:3398;top:23114;width:4490;height:27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" filled="f" stroked="f" strokeweight=".5pt">
                  <v:textbox>
                    <w:txbxContent>
                      <w:p w14:paraId="2184AB40" w14:textId="77777777" w:rsidR="00976D38" w:rsidRPr="008E3185" w:rsidRDefault="00976D38" w:rsidP="00976D38">
                        <w:pPr>
                          <w:spacing w:line="240" w:lineRule="auto"/>
                          <w:rPr>
                            <w:sz w:val="16"/>
                            <w:szCs w:val="16"/>
                            <w:lang w:val="en-CA"/>
                          </w:rPr>
                        </w:pPr>
                        <w:r w:rsidRPr="008E3185">
                          <w:rPr>
                            <w:sz w:val="16"/>
                            <w:szCs w:val="16"/>
                            <w:lang w:val="en-CA"/>
                          </w:rPr>
                          <w:t>TRP1</w:t>
                        </w:r>
                      </w:p>
                    </w:txbxContent>
                  </v:textbox>
                </v:shape>
                <v:shape id="Text Box 2097838710" o:spid="_x0000_s1609" type="#_x0000_t202" style="position:absolute;left:42198;top:24614;width:4489;height:27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" filled="f" stroked="f" strokeweight=".5pt">
                  <v:textbox>
                    <w:txbxContent>
                      <w:p w14:paraId="79AA788F" w14:textId="77777777" w:rsidR="00976D38" w:rsidRPr="008E3185" w:rsidRDefault="00976D38" w:rsidP="00976D38">
                        <w:pPr>
                          <w:spacing w:line="240" w:lineRule="auto"/>
                          <w:rPr>
                            <w:sz w:val="16"/>
                            <w:szCs w:val="16"/>
                            <w:lang w:val="en-CA"/>
                          </w:rPr>
                        </w:pPr>
                        <w:r w:rsidRPr="008E3185">
                          <w:rPr>
                            <w:sz w:val="16"/>
                            <w:szCs w:val="16"/>
                            <w:lang w:val="en-CA"/>
                          </w:rPr>
                          <w:t>TRP2</w:t>
                        </w:r>
                      </w:p>
                    </w:txbxContent>
                  </v:textbox>
                </v:shape>
                <v:shape id="Text Box 2097838711" o:spid="_x0000_s1610" type="#_x0000_t202" style="position:absolute;left:7871;top:5152;width:3137;height:2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" filled="f" stroked="f" strokeweight=".5pt">
                  <v:textbox>
                    <w:txbxContent>
                      <w:p w14:paraId="1BDFFCA3" w14:textId="77777777" w:rsidR="00976D38" w:rsidRPr="00A26E0A" w:rsidRDefault="00976D38" w:rsidP="00976D38">
                        <w:pPr>
                          <w:spacing w:after="0" w:line="240" w:lineRule="auto"/>
                          <w:jc w:val="center"/>
                          <w:rPr>
                            <w:sz w:val="16"/>
                            <w:szCs w:val="16"/>
                            <w:lang w:val="en-CA"/>
                          </w:rPr>
                        </w:pPr>
                        <w:r w:rsidRPr="00A26E0A">
                          <w:rPr>
                            <w:sz w:val="16"/>
                            <w:szCs w:val="16"/>
                            <w:lang w:val="en-CA"/>
                          </w:rPr>
                          <w:t>P1</w:t>
                        </w:r>
                      </w:p>
                    </w:txbxContent>
                  </v:textbox>
                </v:shape>
                <v:shape id="Text Box 2097838712" o:spid="_x0000_s1611" type="#_x0000_t202" style="position:absolute;left:39438;top:12456;width:3137;height:23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" filled="f" stroked="f" strokeweight=".5pt">
                  <v:textbox>
                    <w:txbxContent>
                      <w:p w14:paraId="7AEBC843" w14:textId="77777777" w:rsidR="00976D38" w:rsidRPr="00430428" w:rsidRDefault="00976D38" w:rsidP="00976D38">
                        <w:pPr>
                          <w:spacing w:after="0" w:line="240" w:lineRule="auto"/>
                          <w:jc w:val="center"/>
                          <w:rPr>
                            <w:sz w:val="16"/>
                            <w:szCs w:val="16"/>
                            <w:lang w:val="en-CA"/>
                          </w:rPr>
                        </w:pPr>
                        <w:r w:rsidRPr="00430428">
                          <w:rPr>
                            <w:sz w:val="16"/>
                            <w:szCs w:val="16"/>
                            <w:lang w:val="en-CA"/>
                          </w:rPr>
                          <w:t>P2</w:t>
                        </w:r>
                      </w:p>
                    </w:txbxContent>
                  </v:textbox>
                </v:shape>
                <v:shape id="Text Box 2097838713" o:spid="_x0000_s1612" type="#_x0000_t202" style="position:absolute;left:32074;top:29417;width:3308;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" filled="f" stroked="f" strokeweight=".5pt">
                  <v:textbox>
                    <w:txbxContent>
                      <w:p w14:paraId="426EA462" w14:textId="77777777" w:rsidR="00976D38" w:rsidRPr="008E3185" w:rsidRDefault="00976D38" w:rsidP="00976D38">
                        <w:pPr>
                          <w:spacing w:line="240" w:lineRule="auto"/>
                          <w:rPr>
                            <w:sz w:val="16"/>
                            <w:szCs w:val="16"/>
                            <w:lang w:val="en-CA"/>
                          </w:rPr>
                        </w:pPr>
                        <w:r w:rsidRPr="008E3185">
                          <w:rPr>
                            <w:sz w:val="16"/>
                            <w:szCs w:val="16"/>
                            <w:lang w:val="en-CA"/>
                          </w:rPr>
                          <w:t>UE</w:t>
                        </w:r>
                      </w:p>
                    </w:txbxContent>
                  </v:textbox>
                </v:shape>
                <v:shape id="Straight Arrow Connector 2097838714" o:spid="_x0000_s1613" type="#_x0000_t32" style="position:absolute;left:11350;top:24793;width:21329;height:34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" strokecolor="#4472c4 [3204]" strokeweight=".5pt">
                  <v:stroke endarrow="block" joinstyle="miter"/>
                </v:shape>
                <v:shape id="Straight Arrow Connector 2097838715" o:spid="_x0000_s1614" type="#_x0000_t32" style="position:absolute;left:35572;top:26629;width:3866;height:151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" strokecolor="#4472c4 [3204]" strokeweight=".5pt">
                  <v:stroke endarrow="block" joinstyle="miter"/>
                </v:shape>
                <v:shape id="Text Box 2097838716" o:spid="_x0000_s1615" type="#_x0000_t202" style="position:absolute;left:8937;top:15945;width:6750;height:278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" filled="f" stroked="f" strokeweight=".5pt">
                  <v:textbox>
                    <w:txbxContent>
                      <w:p w14:paraId="29A508C3" w14:textId="77777777" w:rsidR="00976D38" w:rsidRPr="008E3185" w:rsidRDefault="00976D38" w:rsidP="00976D38">
                        <w:pPr>
                          <w:spacing w:line="240" w:lineRule="auto"/>
                          <w:rPr>
                            <w:sz w:val="16"/>
                            <w:szCs w:val="16"/>
                            <w:lang w:val="en-CA"/>
                          </w:rPr>
                        </w:pPr>
                        <w:r w:rsidRPr="008E3185">
                          <w:rPr>
                            <w:sz w:val="16"/>
                            <w:szCs w:val="16"/>
                            <w:lang w:val="en-CA"/>
                          </w:rPr>
                          <w:t>CSI-RS #1</w:t>
                        </w:r>
                      </w:p>
                    </w:txbxContent>
                  </v:textbox>
                </v:shape>
                <v:shape id="Text Box 2097838717" o:spid="_x0000_s1616" type="#_x0000_t202" style="position:absolute;left:40499;top:16719;width:6471;height:2782;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" filled="f" stroked="f" strokeweight=".5pt">
                  <v:textbox>
                    <w:txbxContent>
                      <w:p w14:paraId="3B4DED6B" w14:textId="77777777" w:rsidR="00976D38" w:rsidRPr="008E3185" w:rsidRDefault="00976D38" w:rsidP="00976D38">
                        <w:pPr>
                          <w:spacing w:line="240" w:lineRule="auto"/>
                          <w:rPr>
                            <w:sz w:val="16"/>
                            <w:szCs w:val="16"/>
                            <w:lang w:val="en-CA"/>
                          </w:rPr>
                        </w:pPr>
                        <w:r w:rsidRPr="008E3185">
                          <w:rPr>
                            <w:sz w:val="16"/>
                            <w:szCs w:val="16"/>
                            <w:lang w:val="en-CA"/>
                          </w:rPr>
                          <w:t>CSI-RS#2</w:t>
                        </w:r>
                      </w:p>
                    </w:txbxContent>
                  </v:textbox>
                </v:shape>
                <v:shape id="Text Box 2097838718" o:spid="_x0000_s1617" type="#_x0000_t202" style="position:absolute;left:20650;top:24269;width:3702;height:27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" filled="f" stroked="f" strokeweight=".5pt">
                  <v:textbox>
                    <w:txbxContent>
                      <w:p w14:paraId="3799EDC6" w14:textId="77777777" w:rsidR="00976D38" w:rsidRPr="008E3185" w:rsidRDefault="00976D38" w:rsidP="00976D38">
                        <w:pPr>
                          <w:spacing w:line="240" w:lineRule="auto"/>
                          <w:rPr>
                            <w:sz w:val="16"/>
                            <w:szCs w:val="16"/>
                            <w:lang w:val="en-CA"/>
                          </w:rPr>
                        </w:pPr>
                        <w:r w:rsidRPr="008E3185">
                          <w:rPr>
                            <w:sz w:val="16"/>
                            <w:szCs w:val="16"/>
                            <w:lang w:val="en-CA"/>
                          </w:rPr>
                          <w:t>PL1</w:t>
                        </w:r>
                      </w:p>
                    </w:txbxContent>
                  </v:textbox>
                </v:shape>
                <v:shape id="Text Box 2097838719" o:spid="_x0000_s1618" type="#_x0000_t202" style="position:absolute;left:35413;top:24988;width:3702;height:27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" filled="f" stroked="f" strokeweight=".5pt">
                  <v:textbox>
                    <w:txbxContent>
                      <w:p w14:paraId="68319D1B" w14:textId="77777777" w:rsidR="00976D38" w:rsidRPr="008E3185" w:rsidRDefault="00976D38" w:rsidP="00976D38">
                        <w:pPr>
                          <w:spacing w:line="240" w:lineRule="auto"/>
                          <w:rPr>
                            <w:sz w:val="16"/>
                            <w:szCs w:val="16"/>
                            <w:lang w:val="en-CA"/>
                          </w:rPr>
                        </w:pPr>
                        <w:r w:rsidRPr="008E3185">
                          <w:rPr>
                            <w:sz w:val="16"/>
                            <w:szCs w:val="16"/>
                            <w:lang w:val="en-CA"/>
                          </w:rPr>
                          <w:t>PL2</w:t>
                        </w:r>
                      </w:p>
                    </w:txbxContent>
                  </v:textbox>
                </v:shape>
                <v:shape id="Text Box 2097838720" o:spid="_x0000_s1619" type="#_x0000_t202" style="position:absolute;left:7288;top:13214;width:5061;height:2781;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" filled="f" stroked="f" strokeweight=".5pt">
                  <v:textbox>
                    <w:txbxContent>
                      <w:p w14:paraId="0A348DA7" w14:textId="77777777" w:rsidR="00976D38" w:rsidRPr="00224950" w:rsidRDefault="00976D38" w:rsidP="00976D38">
                        <w:pPr>
                          <w:spacing w:line="240" w:lineRule="auto"/>
                          <w:rPr>
                            <w:sz w:val="16"/>
                            <w:szCs w:val="16"/>
                            <w:lang w:val="en-CA"/>
                          </w:rPr>
                        </w:pPr>
                        <w:r>
                          <w:rPr>
                            <w:sz w:val="16"/>
                            <w:szCs w:val="16"/>
                            <w:lang w:val="en-CA"/>
                          </w:rPr>
                          <w:t>SSB#1</w:t>
                        </w:r>
                      </w:p>
                    </w:txbxContent>
                  </v:textbox>
                </v:shape>
                <v:shape id="Text Box 2097838721" o:spid="_x0000_s1620" type="#_x0000_t202" style="position:absolute;left:39265;top:17102;width:5061;height:2781;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" filled="f" stroked="f" strokeweight=".5pt">
                  <v:textbox>
                    <w:txbxContent>
                      <w:p w14:paraId="16DAE04B" w14:textId="77777777" w:rsidR="00976D38" w:rsidRPr="00224950" w:rsidRDefault="00976D38" w:rsidP="00976D38">
                        <w:pPr>
                          <w:spacing w:line="240" w:lineRule="auto"/>
                          <w:rPr>
                            <w:sz w:val="16"/>
                            <w:szCs w:val="16"/>
                            <w:lang w:val="en-CA"/>
                          </w:rPr>
                        </w:pPr>
                        <w:r>
                          <w:rPr>
                            <w:sz w:val="16"/>
                            <w:szCs w:val="16"/>
                            <w:lang w:val="en-CA"/>
                          </w:rPr>
                          <w:t>SSB</w:t>
                        </w:r>
                        <w:r w:rsidRPr="00224950">
                          <w:rPr>
                            <w:sz w:val="16"/>
                            <w:szCs w:val="16"/>
                            <w:lang w:val="en-CA"/>
                          </w:rPr>
                          <w:t>#2</w:t>
                        </w:r>
                      </w:p>
                    </w:txbxContent>
                  </v:textbox>
                </v:shape>
                <v:rect id="Rectangle 2097838722" o:spid="_x0000_s1621" style="position:absolute;left:13347;top:9939;width:1987;height:1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" fillcolor="#00b0f0" strokecolor="#1f3763 [1604]" strokeweight="1pt">
                  <v:textbox style="layout-flow:vertical;mso-layout-flow-alt:bottom-to-top">
                    <w:txbxContent>
                      <w:p w14:paraId="2B0AAB7E" w14:textId="77777777" w:rsidR="00976D38" w:rsidRPr="008E3185" w:rsidRDefault="00976D38" w:rsidP="00976D38">
                        <w:pPr>
                          <w:spacing w:after="0" w:line="240" w:lineRule="auto"/>
                          <w:jc w:val="center"/>
                          <w:rPr>
                            <w:sz w:val="16"/>
                            <w:szCs w:val="16"/>
                            <w:lang w:val="en-CA"/>
                          </w:rPr>
                        </w:pPr>
                        <w:r w:rsidRPr="008E3185">
                          <w:rPr>
                            <w:sz w:val="16"/>
                            <w:szCs w:val="16"/>
                            <w:lang w:val="en-CA"/>
                          </w:rPr>
                          <w:t>CSI-RS</w:t>
                        </w:r>
                      </w:p>
                    </w:txbxContent>
                  </v:textbox>
                </v:rect>
                <v:shape id="Text Box 2097838723" o:spid="_x0000_s1622" type="#_x0000_t202" style="position:absolute;left:12013;top:14293;width:5454;height:278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" filled="f" stroked="f" strokeweight=".5pt">
                  <v:textbox>
                    <w:txbxContent>
                      <w:p w14:paraId="677A9F57" w14:textId="77777777" w:rsidR="00976D38" w:rsidRPr="00C76A07" w:rsidRDefault="00976D38" w:rsidP="00976D38">
                        <w:pPr>
                          <w:spacing w:line="240" w:lineRule="auto"/>
                          <w:rPr>
                            <w:sz w:val="16"/>
                            <w:szCs w:val="16"/>
                            <w:lang w:val="en-CA"/>
                          </w:rPr>
                        </w:pPr>
                        <w:r>
                          <w:rPr>
                            <w:sz w:val="16"/>
                            <w:szCs w:val="16"/>
                            <w:lang w:val="en-CA"/>
                          </w:rPr>
                          <w:t>PDSCH</w:t>
                        </w:r>
                      </w:p>
                    </w:txbxContent>
                  </v:textbox>
                </v:shape>
                <v:rect id="Rectangle 2097838724" o:spid="_x0000_s1623" style="position:absolute;left:45081;top:17133;width:1988;height:45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" fillcolor="#00b0f0" strokecolor="#1f3763 [1604]" strokeweight="1pt">
                  <v:textbox style="layout-flow:vertical;mso-layout-flow-alt:bottom-to-top">
                    <w:txbxContent>
                      <w:p w14:paraId="36F4A624" w14:textId="77777777" w:rsidR="00976D38" w:rsidRPr="008E3185" w:rsidRDefault="00976D38" w:rsidP="00976D38">
                        <w:pPr>
                          <w:spacing w:after="0" w:line="240" w:lineRule="auto"/>
                          <w:jc w:val="center"/>
                          <w:rPr>
                            <w:sz w:val="16"/>
                            <w:szCs w:val="16"/>
                            <w:lang w:val="en-CA"/>
                          </w:rPr>
                        </w:pPr>
                        <w:r w:rsidRPr="008E3185">
                          <w:rPr>
                            <w:sz w:val="16"/>
                            <w:szCs w:val="16"/>
                            <w:lang w:val="en-CA"/>
                          </w:rPr>
                          <w:t>CSI-RS</w:t>
                        </w:r>
                      </w:p>
                    </w:txbxContent>
                  </v:textbox>
                </v:rect>
                <v:shape id="Text Box 2097838725" o:spid="_x0000_s1624" type="#_x0000_t202" style="position:absolute;left:43798;top:17896;width:5454;height:2788;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" filled="f" stroked="f" strokeweight=".5pt">
                  <v:textbox>
                    <w:txbxContent>
                      <w:p w14:paraId="44A0456E" w14:textId="77777777" w:rsidR="00976D38" w:rsidRPr="00C76A07" w:rsidRDefault="00976D38" w:rsidP="00976D38">
                        <w:pPr>
                          <w:spacing w:line="240" w:lineRule="auto"/>
                          <w:rPr>
                            <w:sz w:val="16"/>
                            <w:szCs w:val="16"/>
                            <w:lang w:val="en-CA"/>
                          </w:rPr>
                        </w:pPr>
                        <w:r>
                          <w:rPr>
                            <w:sz w:val="16"/>
                            <w:szCs w:val="16"/>
                            <w:lang w:val="en-CA"/>
                          </w:rPr>
                          <w:t>PDSCH</w:t>
                        </w:r>
                      </w:p>
                    </w:txbxContent>
                  </v:textbox>
                </v:shape>
                <v:line id="Straight Connector 2097838726" o:spid="_x0000_s1625" style="position:absolute;visibility:visible;mso-wrap-style:square" from="11209,14603" to="47855,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" strokecolor="#4472c4 [3204]" strokeweight=".5pt">
                  <v:stroke joinstyle="miter"/>
                </v:line>
                <v:line id="Straight Connector 2097838727" o:spid="_x0000_s1626" style="position:absolute;visibility:visible;mso-wrap-style:square" from="44809,17013" to="47939,17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" strokecolor="#4472c4 [3204]" strokeweight=".5pt">
                  <v:stroke joinstyle="miter"/>
                </v:line>
                <v:shape id="Straight Arrow Connector 2097838728" o:spid="_x0000_s1627" type="#_x0000_t32" style="position:absolute;left:46146;top:14618;width:0;height:2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" strokecolor="#4472c4 [3204]" strokeweight=".5pt">
                  <v:stroke startarrow="block" endarrow="block" joinstyle="miter"/>
                </v:shape>
                <v:shape id="Text Box 2097838729" o:spid="_x0000_s1628" type="#_x0000_t202" style="position:absolute;left:46146;top:14680;width:2895;height:2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" filled="f" stroked="f" strokeweight=".5pt">
                  <v:textbox>
                    <w:txbxContent>
                      <w:p w14:paraId="0101A396" w14:textId="77777777" w:rsidR="00976D38" w:rsidRPr="00A26E0A" w:rsidRDefault="000E37F9" w:rsidP="00976D38">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e>
                              <m:sub>
                                <m:r>
                                  <w:rPr>
                                    <w:rFonts w:ascii="Cambria Math" w:hAnsi="Cambria Math"/>
                                    <w:sz w:val="16"/>
                                    <w:szCs w:val="16"/>
                                    <w:lang w:val="en-CA"/>
                                  </w:rPr>
                                  <m:t>2</m:t>
                                </m:r>
                              </m:sub>
                            </m:sSub>
                          </m:oMath>
                        </m:oMathPara>
                      </w:p>
                    </w:txbxContent>
                  </v:textbox>
                </v:shape>
                <v:shape id="Text Box 2097838731" o:spid="_x0000_s1629" type="#_x0000_t202" style="position:absolute;left:23859;top:12781;width:7995;height:2781;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" filled="f" stroked="f" strokeweight=".5pt">
                  <v:textbox>
                    <w:txbxContent>
                      <w:p w14:paraId="1ECF0721" w14:textId="77777777" w:rsidR="00976D38" w:rsidRPr="00F53C1F" w:rsidRDefault="00976D38" w:rsidP="00976D38">
                        <w:pPr>
                          <w:spacing w:line="240" w:lineRule="auto"/>
                          <w:rPr>
                            <w:sz w:val="16"/>
                            <w:szCs w:val="16"/>
                            <w:lang w:val="en-CA"/>
                          </w:rPr>
                        </w:pPr>
                        <w:r>
                          <w:rPr>
                            <w:sz w:val="16"/>
                            <w:szCs w:val="16"/>
                            <w:lang w:val="en-CA"/>
                          </w:rPr>
                          <w:t xml:space="preserve">Total </w:t>
                        </w:r>
                        <w:r w:rsidRPr="00F53C1F">
                          <w:rPr>
                            <w:sz w:val="16"/>
                            <w:szCs w:val="16"/>
                            <w:lang w:val="en-CA"/>
                          </w:rPr>
                          <w:t xml:space="preserve">PDSCH </w:t>
                        </w:r>
                      </w:p>
                    </w:txbxContent>
                  </v:textbox>
                </v:shape>
                <v:shape id="Text Box 2097838734" o:spid="_x0000_s1630" type="#_x0000_t202" style="position:absolute;left:21686;top:15011;width:3461;height:23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" filled="f" stroked="f" strokeweight=".5pt">
                  <v:textbox>
                    <w:txbxContent>
                      <w:p w14:paraId="53AE3505" w14:textId="550DDCE0" w:rsidR="00976D38" w:rsidRPr="00A26E0A" w:rsidRDefault="000E37F9" w:rsidP="00976D38">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r>
                                  <w:rPr>
                                    <w:rFonts w:ascii="Cambria Math" w:hAnsi="Cambria Math"/>
                                    <w:sz w:val="16"/>
                                    <w:szCs w:val="16"/>
                                    <w:lang w:val="en-CA"/>
                                  </w:rPr>
                                  <m:t>''</m:t>
                                </m:r>
                              </m:e>
                              <m:sub>
                                <m:r>
                                  <w:rPr>
                                    <w:rFonts w:ascii="Cambria Math" w:hAnsi="Cambria Math"/>
                                    <w:sz w:val="16"/>
                                    <w:szCs w:val="16"/>
                                    <w:lang w:val="en-CA"/>
                                  </w:rPr>
                                  <m:t>1</m:t>
                                </m:r>
                              </m:sub>
                            </m:sSub>
                          </m:oMath>
                        </m:oMathPara>
                      </w:p>
                    </w:txbxContent>
                  </v:textbox>
                </v:shape>
                <v:shape id="Straight Arrow Connector 2097838735" o:spid="_x0000_s1631" type="#_x0000_t32" style="position:absolute;left:33510;top:13242;width:0;height:15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" strokecolor="#4472c4 [3204]" strokeweight=".5pt">
                  <v:stroke startarrow="block" endarrow="block" joinstyle="miter"/>
                </v:shape>
                <v:shape id="Text Box 2097838736" o:spid="_x0000_s1632" type="#_x0000_t202" style="position:absolute;left:31805;top:14534;width:348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" filled="f" stroked="f" strokeweight=".5pt">
                  <v:textbox>
                    <w:txbxContent>
                      <w:p w14:paraId="4ECF3B0C" w14:textId="6BAEE4BD" w:rsidR="00976D38" w:rsidRPr="00A26E0A" w:rsidRDefault="000E37F9" w:rsidP="00976D38">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r>
                                  <w:rPr>
                                    <w:rFonts w:ascii="Cambria Math" w:hAnsi="Cambria Math"/>
                                    <w:sz w:val="16"/>
                                    <w:szCs w:val="16"/>
                                    <w:lang w:val="en-CA"/>
                                  </w:rPr>
                                  <m:t>''</m:t>
                                </m:r>
                              </m:e>
                              <m:sub>
                                <m:r>
                                  <w:rPr>
                                    <w:rFonts w:ascii="Cambria Math" w:hAnsi="Cambria Math"/>
                                    <w:sz w:val="16"/>
                                    <w:szCs w:val="16"/>
                                    <w:lang w:val="en-CA"/>
                                  </w:rPr>
                                  <m:t>2</m:t>
                                </m:r>
                              </m:sub>
                            </m:sSub>
                          </m:oMath>
                        </m:oMathPara>
                      </w:p>
                    </w:txbxContent>
                  </v:textbox>
                </v:shape>
                <v:shape id="Text Box 2097838737" o:spid="_x0000_s1633" type="#_x0000_t202" style="position:absolute;left:25581;top:3014;width:37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" filled="f" stroked="f" strokeweight=".5pt">
                  <v:textbox>
                    <w:txbxContent>
                      <w:p w14:paraId="03A7B0AA" w14:textId="77777777" w:rsidR="00976D38" w:rsidRPr="00A26E0A" w:rsidRDefault="00976D38" w:rsidP="00976D38">
                        <w:pPr>
                          <w:spacing w:after="0" w:line="240" w:lineRule="auto"/>
                          <w:jc w:val="center"/>
                          <w:rPr>
                            <w:sz w:val="16"/>
                            <w:szCs w:val="16"/>
                            <w:lang w:val="en-CA"/>
                          </w:rPr>
                        </w:pPr>
                        <w:r>
                          <w:rPr>
                            <w:sz w:val="16"/>
                            <w:szCs w:val="16"/>
                            <w:lang w:val="en-CA"/>
                          </w:rPr>
                          <w:t>CJT</w:t>
                        </w:r>
                      </w:p>
                    </w:txbxContent>
                  </v:textbox>
                </v:shape>
                <v:line id="Straight Connector 2097838738" o:spid="_x0000_s1634" style="position:absolute;visibility:visible;mso-wrap-style:square" from="10740,7496" to="13168,7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" strokecolor="#4472c4 [3204]" strokeweight=".5pt">
                  <v:stroke joinstyle="miter"/>
                </v:line>
                <v:shape id="Straight Arrow Connector 2097838739" o:spid="_x0000_s1635" type="#_x0000_t32" style="position:absolute;left:11209;top:7467;width:0;height:69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" strokecolor="#4472c4 [3204]" strokeweight=".5pt">
                  <v:stroke startarrow="block" endarrow="block" joinstyle="miter"/>
                </v:shape>
                <v:shape id="Text Box 2097838740" o:spid="_x0000_s1636" type="#_x0000_t202" style="position:absolute;left:10918;top:10047;width:2870;height:2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" filled="f" stroked="f" strokeweight=".5pt">
                  <v:textbox>
                    <w:txbxContent>
                      <w:p w14:paraId="1E18DA06" w14:textId="77777777" w:rsidR="00976D38" w:rsidRPr="00A26E0A" w:rsidRDefault="000E37F9" w:rsidP="00976D38">
                        <w:pPr>
                          <w:spacing w:after="0" w:line="240" w:lineRule="auto"/>
                          <w:jc w:val="center"/>
                          <w:rPr>
                            <w:sz w:val="16"/>
                            <w:szCs w:val="16"/>
                            <w:lang w:val="en-CA"/>
                          </w:rPr>
                        </w:pPr>
                        <m:oMathPara>
                          <m:oMath>
                            <m:sSub>
                              <m:sSubPr>
                                <m:ctrlPr>
                                  <w:rPr>
                                    <w:rFonts w:ascii="Cambria Math" w:hAnsi="Cambria Math"/>
                                    <w:i/>
                                    <w:sz w:val="16"/>
                                    <w:szCs w:val="16"/>
                                    <w:lang w:val="en-CA"/>
                                  </w:rPr>
                                </m:ctrlPr>
                              </m:sSubPr>
                              <m:e>
                                <m:r>
                                  <w:rPr>
                                    <w:rFonts w:ascii="Cambria Math" w:hAnsi="Cambria Math"/>
                                    <w:sz w:val="16"/>
                                    <w:szCs w:val="16"/>
                                    <w:lang w:val="en-CA"/>
                                  </w:rPr>
                                  <m:t>β</m:t>
                                </m:r>
                              </m:e>
                              <m:sub>
                                <m:r>
                                  <w:rPr>
                                    <w:rFonts w:ascii="Cambria Math" w:hAnsi="Cambria Math"/>
                                    <w:sz w:val="16"/>
                                    <w:szCs w:val="16"/>
                                    <w:lang w:val="en-CA"/>
                                  </w:rPr>
                                  <m:t>1</m:t>
                                </m:r>
                              </m:sub>
                            </m:sSub>
                          </m:oMath>
                        </m:oMathPara>
                      </w:p>
                    </w:txbxContent>
                  </v:textbox>
                </v:shape>
                <v:rect id="Rectangle 2097838741" o:spid="_x0000_s1637" style="position:absolute;left:28606;top:9994;width:1988;height:1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" fillcolor="#00b0f0" strokecolor="#1f3763 [1604]" strokeweight="1pt">
                  <v:textbox style="layout-flow:vertical;mso-layout-flow-alt:bottom-to-top">
                    <w:txbxContent>
                      <w:p w14:paraId="15D9EB57" w14:textId="77777777" w:rsidR="00976D38" w:rsidRPr="008E3185" w:rsidRDefault="00976D38" w:rsidP="00976D38">
                        <w:pPr>
                          <w:spacing w:after="0" w:line="240" w:lineRule="auto"/>
                          <w:jc w:val="center"/>
                          <w:rPr>
                            <w:sz w:val="16"/>
                            <w:szCs w:val="16"/>
                            <w:lang w:val="en-CA"/>
                          </w:rPr>
                        </w:pPr>
                        <w:r w:rsidRPr="008E3185">
                          <w:rPr>
                            <w:sz w:val="16"/>
                            <w:szCs w:val="16"/>
                            <w:lang w:val="en-CA"/>
                          </w:rPr>
                          <w:t>CSI-RS</w:t>
                        </w:r>
                      </w:p>
                    </w:txbxContent>
                  </v:textbox>
                </v:rect>
                <v:rect id="Rectangle 2097838742" o:spid="_x0000_s1638" style="position:absolute;left:28606;top:5484;width:1988;height:45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" fillcolor="#00b0f0" strokecolor="#1f3763 [1604]" strokeweight="1pt">
                  <v:textbox style="layout-flow:vertical;mso-layout-flow-alt:bottom-to-top">
                    <w:txbxContent>
                      <w:p w14:paraId="2948F2AD" w14:textId="77777777" w:rsidR="00976D38" w:rsidRPr="008E3185" w:rsidRDefault="00976D38" w:rsidP="00976D38">
                        <w:pPr>
                          <w:spacing w:after="0" w:line="240" w:lineRule="auto"/>
                          <w:jc w:val="center"/>
                          <w:rPr>
                            <w:sz w:val="16"/>
                            <w:szCs w:val="16"/>
                            <w:lang w:val="en-CA"/>
                          </w:rPr>
                        </w:pPr>
                        <w:r w:rsidRPr="008E3185">
                          <w:rPr>
                            <w:sz w:val="16"/>
                            <w:szCs w:val="16"/>
                            <w:lang w:val="en-CA"/>
                          </w:rPr>
                          <w:t>CSI-RS</w:t>
                        </w:r>
                      </w:p>
                    </w:txbxContent>
                  </v:textbox>
                </v:rect>
                <v:shape id="Straight Arrow Connector 2097838744" o:spid="_x0000_s1639" type="#_x0000_t32" style="position:absolute;left:23356;top:13214;width:0;height:15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" strokecolor="#4472c4 [3204]" strokeweight=".5pt">
                  <v:stroke startarrow="block" endarrow="block" joinstyle="miter"/>
                </v:shape>
                <v:shape id="Text Box 2097838745" o:spid="_x0000_s1640" type="#_x0000_t202" style="position:absolute;left:31046;top:11194;width:6033;height:2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" filled="f" stroked="f" strokeweight=".5pt">
                  <v:textbox>
                    <w:txbxContent>
                      <w:p w14:paraId="65896912" w14:textId="131AA5BF" w:rsidR="00E8031B" w:rsidRPr="00430428" w:rsidRDefault="000E37F9" w:rsidP="00976D38">
                        <w:pPr>
                          <w:spacing w:after="0" w:line="240" w:lineRule="auto"/>
                          <w:jc w:val="center"/>
                          <w:rPr>
                            <w:sz w:val="16"/>
                            <w:szCs w:val="16"/>
                            <w:lang w:val="en-CA"/>
                          </w:rPr>
                        </w:pPr>
                        <m:oMath>
                          <m:sSubSup>
                            <m:sSubSupPr>
                              <m:ctrlPr>
                                <w:rPr>
                                  <w:rFonts w:ascii="Cambria Math" w:hAnsi="Cambria Math"/>
                                  <w:i/>
                                  <w:sz w:val="16"/>
                                  <w:szCs w:val="16"/>
                                  <w:lang w:val="en-CA"/>
                                </w:rPr>
                              </m:ctrlPr>
                            </m:sSubSupPr>
                            <m:e>
                              <m:r>
                                <w:rPr>
                                  <w:rFonts w:ascii="Cambria Math" w:hAnsi="Cambria Math"/>
                                  <w:sz w:val="16"/>
                                  <w:szCs w:val="16"/>
                                  <w:lang w:val="en-CA"/>
                                </w:rPr>
                                <m:t>P</m:t>
                              </m:r>
                            </m:e>
                            <m:sub>
                              <m:r>
                                <w:rPr>
                                  <w:rFonts w:ascii="Cambria Math" w:hAnsi="Cambria Math"/>
                                  <w:sz w:val="16"/>
                                  <w:szCs w:val="16"/>
                                  <w:lang w:val="en-CA"/>
                                </w:rPr>
                                <m:t>PDSCH</m:t>
                              </m:r>
                            </m:sub>
                            <m:sup>
                              <m:r>
                                <w:rPr>
                                  <w:rFonts w:ascii="Cambria Math" w:hAnsi="Cambria Math"/>
                                  <w:sz w:val="16"/>
                                  <w:szCs w:val="16"/>
                                  <w:lang w:val="en-CA"/>
                                </w:rPr>
                                <m:t>total</m:t>
                              </m:r>
                            </m:sup>
                          </m:sSubSup>
                          <m:r>
                            <w:rPr>
                              <w:rFonts w:ascii="Cambria Math" w:hAnsi="Cambria Math"/>
                              <w:sz w:val="16"/>
                              <w:szCs w:val="16"/>
                              <w:lang w:val="en-CA"/>
                            </w:rPr>
                            <m:t>/N</m:t>
                          </m:r>
                        </m:oMath>
                        <w:r w:rsidR="00A215F2">
                          <w:rPr>
                            <w:rFonts w:eastAsiaTheme="minorEastAsia"/>
                            <w:sz w:val="16"/>
                            <w:szCs w:val="16"/>
                            <w:lang w:val="en-CA"/>
                          </w:rPr>
                          <w:t xml:space="preserve"> </w:t>
                        </w:r>
                      </w:p>
                    </w:txbxContent>
                  </v:textbox>
                </v:shape>
                <v:line id="Straight Connector 2097838732" o:spid="_x0000_s1641" style="position:absolute;visibility:visible;mso-wrap-style:square" from="22131,13283" to="35018,13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" strokecolor="#4472c4 [3204]" strokeweight=".5pt">
                  <v:stroke joinstyle="miter"/>
                </v:line>
                <w10:anchorlock/>
              </v:group>
            </w:pict>
          </mc:Fallback>
        </mc:AlternateContent>
      </w:r>
    </w:p>
    <w:p w14:paraId="30785587" w14:textId="206600EB" w:rsidR="00D1162F" w:rsidRDefault="00D1162F" w:rsidP="00D1162F">
      <w:pPr>
        <w:pStyle w:val="Caption"/>
        <w:jc w:val="center"/>
        <w:rPr>
          <w:lang w:val="en-GB" w:eastAsia="ja-JP"/>
        </w:rPr>
      </w:pPr>
      <w:bookmarkStart w:id="57" w:name="_Ref134772560"/>
      <w:r>
        <w:t xml:space="preserve">Figure </w:t>
      </w:r>
      <w:r>
        <w:fldChar w:fldCharType="begin"/>
      </w:r>
      <w:r>
        <w:instrText xml:space="preserve"> SEQ Figure \* ARABIC </w:instrText>
      </w:r>
      <w:r>
        <w:fldChar w:fldCharType="separate"/>
      </w:r>
      <w:r w:rsidR="00587319">
        <w:rPr>
          <w:noProof/>
        </w:rPr>
        <w:t>23</w:t>
      </w:r>
      <w:r>
        <w:fldChar w:fldCharType="end"/>
      </w:r>
      <w:bookmarkEnd w:id="57"/>
      <w:r>
        <w:t>:An example of CSI-RS power allocation with Alt.4 where CSI-RS#1 from TRP1 would be transmitted with a same power as CSI-RS#2 from TRP2.</w:t>
      </w:r>
    </w:p>
    <w:p w14:paraId="15A03104" w14:textId="655CB1A6" w:rsidR="00974698" w:rsidRPr="00D53D7A" w:rsidRDefault="00974698" w:rsidP="00974698">
      <w:pPr>
        <w:rPr>
          <w:rFonts w:eastAsiaTheme="minorEastAsia"/>
          <w:color w:val="000000" w:themeColor="text1"/>
          <w:lang w:val="en-GB" w:eastAsia="ja-JP"/>
        </w:rPr>
      </w:pPr>
      <w:r w:rsidRPr="00D53D7A">
        <w:rPr>
          <w:rFonts w:eastAsiaTheme="minorEastAsia"/>
          <w:color w:val="000000" w:themeColor="text1"/>
          <w:lang w:val="en-GB" w:eastAsia="ja-JP"/>
        </w:rPr>
        <w:t xml:space="preserve">For Alt.5, instead of configuring a common EPRE ratio for all the CSI-RS resources, EPRE ratio of one of the CSI-RS resources is used.  </w:t>
      </w:r>
      <w:r w:rsidR="007B0B77" w:rsidRPr="00D53D7A">
        <w:rPr>
          <w:rFonts w:eastAsiaTheme="minorEastAsia"/>
          <w:color w:val="000000" w:themeColor="text1"/>
          <w:lang w:val="en-GB" w:eastAsia="ja-JP"/>
        </w:rPr>
        <w:t>I</w:t>
      </w:r>
      <w:r w:rsidRPr="00D53D7A">
        <w:rPr>
          <w:rFonts w:eastAsiaTheme="minorEastAsia"/>
          <w:color w:val="000000" w:themeColor="text1"/>
          <w:lang w:val="en-GB" w:eastAsia="ja-JP"/>
        </w:rPr>
        <w:t xml:space="preserve">t is effectively the same as Alt.2. </w:t>
      </w:r>
    </w:p>
    <w:p w14:paraId="1E521F80" w14:textId="2F4A130A" w:rsidR="0057444B" w:rsidRDefault="00F66609" w:rsidP="00974698">
      <w:pPr>
        <w:rPr>
          <w:rFonts w:eastAsiaTheme="minorEastAsia"/>
          <w:color w:val="000000" w:themeColor="text1"/>
          <w:szCs w:val="20"/>
          <w:lang w:val="en-GB" w:eastAsia="ja-JP"/>
        </w:rPr>
      </w:pPr>
      <w:r w:rsidRPr="00597F3C">
        <w:rPr>
          <w:rFonts w:eastAsiaTheme="minorEastAsia"/>
          <w:color w:val="000000" w:themeColor="text1"/>
          <w:lang w:val="en-GB" w:eastAsia="ja-JP"/>
        </w:rPr>
        <w:t xml:space="preserve">In summary, </w:t>
      </w:r>
      <w:r w:rsidR="00A31245" w:rsidRPr="00597F3C">
        <w:rPr>
          <w:rFonts w:eastAsiaTheme="minorEastAsia"/>
          <w:color w:val="000000" w:themeColor="text1"/>
          <w:lang w:val="en-GB" w:eastAsia="ja-JP"/>
        </w:rPr>
        <w:t xml:space="preserve">Alt 1 works </w:t>
      </w:r>
      <w:r w:rsidR="00A1721F" w:rsidRPr="00597F3C">
        <w:rPr>
          <w:rFonts w:eastAsiaTheme="minorEastAsia"/>
          <w:color w:val="000000" w:themeColor="text1"/>
          <w:lang w:val="en-GB" w:eastAsia="ja-JP"/>
        </w:rPr>
        <w:t xml:space="preserve">with both Option 1 and Option 2 and is suitable for </w:t>
      </w:r>
      <w:r w:rsidR="00D63024" w:rsidRPr="00597F3C">
        <w:rPr>
          <w:rFonts w:eastAsiaTheme="minorEastAsia"/>
          <w:color w:val="000000" w:themeColor="text1"/>
          <w:lang w:val="en-GB" w:eastAsia="ja-JP"/>
        </w:rPr>
        <w:t>more general</w:t>
      </w:r>
      <w:r w:rsidR="00A1721F" w:rsidRPr="00597F3C">
        <w:rPr>
          <w:rFonts w:eastAsiaTheme="minorEastAsia"/>
          <w:color w:val="000000" w:themeColor="text1"/>
          <w:lang w:val="en-GB" w:eastAsia="ja-JP"/>
        </w:rPr>
        <w:t xml:space="preserve"> </w:t>
      </w:r>
      <w:r w:rsidR="00D63024" w:rsidRPr="00597F3C">
        <w:rPr>
          <w:rFonts w:eastAsiaTheme="minorEastAsia"/>
          <w:color w:val="000000" w:themeColor="text1"/>
          <w:lang w:val="en-GB" w:eastAsia="ja-JP"/>
        </w:rPr>
        <w:t>scenarios where different TRPs can have different transmit powers.</w:t>
      </w:r>
      <w:r w:rsidR="00AC4623" w:rsidRPr="00597F3C">
        <w:rPr>
          <w:rFonts w:eastAsiaTheme="minorEastAsia"/>
          <w:color w:val="000000" w:themeColor="text1"/>
          <w:lang w:val="en-GB" w:eastAsia="ja-JP"/>
        </w:rPr>
        <w:t xml:space="preserve"> For Alt.2</w:t>
      </w:r>
      <w:r w:rsidR="00C2744A" w:rsidRPr="00597F3C">
        <w:rPr>
          <w:rFonts w:eastAsiaTheme="minorEastAsia"/>
          <w:color w:val="000000" w:themeColor="text1"/>
          <w:lang w:val="en-GB" w:eastAsia="ja-JP"/>
        </w:rPr>
        <w:t xml:space="preserve"> or Alt.5</w:t>
      </w:r>
      <w:r w:rsidR="00C03FB6" w:rsidRPr="00597F3C">
        <w:rPr>
          <w:rFonts w:eastAsiaTheme="minorEastAsia"/>
          <w:color w:val="000000" w:themeColor="text1"/>
          <w:lang w:val="en-GB" w:eastAsia="ja-JP"/>
        </w:rPr>
        <w:t xml:space="preserve"> </w:t>
      </w:r>
      <w:r w:rsidR="00AC4623" w:rsidRPr="00597F3C">
        <w:rPr>
          <w:rFonts w:eastAsiaTheme="minorEastAsia"/>
          <w:color w:val="000000" w:themeColor="text1"/>
          <w:lang w:val="en-GB" w:eastAsia="ja-JP"/>
        </w:rPr>
        <w:t>with Option 1</w:t>
      </w:r>
      <w:r w:rsidR="00DC1133" w:rsidRPr="00597F3C">
        <w:rPr>
          <w:rFonts w:eastAsiaTheme="minorEastAsia"/>
          <w:color w:val="000000" w:themeColor="text1"/>
          <w:lang w:val="en-GB" w:eastAsia="ja-JP"/>
        </w:rPr>
        <w:t>, it also works for more general scenarios where different TRPs can have different transmit powers. However, for Alt.2</w:t>
      </w:r>
      <w:r w:rsidR="00034DC0" w:rsidRPr="00597F3C">
        <w:rPr>
          <w:rFonts w:eastAsiaTheme="minorEastAsia"/>
          <w:color w:val="000000" w:themeColor="text1"/>
          <w:lang w:val="en-GB" w:eastAsia="ja-JP"/>
        </w:rPr>
        <w:t xml:space="preserve"> </w:t>
      </w:r>
      <w:r w:rsidR="00C2744A" w:rsidRPr="00597F3C">
        <w:rPr>
          <w:rFonts w:eastAsiaTheme="minorEastAsia"/>
          <w:color w:val="000000" w:themeColor="text1"/>
          <w:lang w:val="en-GB" w:eastAsia="ja-JP"/>
        </w:rPr>
        <w:t xml:space="preserve">or Alt.5 </w:t>
      </w:r>
      <w:r w:rsidR="00DC1133" w:rsidRPr="00597F3C">
        <w:rPr>
          <w:rFonts w:eastAsiaTheme="minorEastAsia"/>
          <w:color w:val="000000" w:themeColor="text1"/>
          <w:lang w:val="en-GB" w:eastAsia="ja-JP"/>
        </w:rPr>
        <w:t>with Option 2</w:t>
      </w:r>
      <w:r w:rsidR="00B374F2">
        <w:rPr>
          <w:rFonts w:eastAsiaTheme="minorEastAsia"/>
          <w:color w:val="000000" w:themeColor="text1"/>
          <w:lang w:val="en-GB" w:eastAsia="ja-JP"/>
        </w:rPr>
        <w:t>,</w:t>
      </w:r>
      <w:r w:rsidR="00034DC0" w:rsidRPr="00597F3C">
        <w:rPr>
          <w:rFonts w:eastAsiaTheme="minorEastAsia"/>
          <w:color w:val="000000" w:themeColor="text1"/>
          <w:lang w:val="en-GB" w:eastAsia="ja-JP"/>
        </w:rPr>
        <w:t xml:space="preserve"> and Alt.3</w:t>
      </w:r>
      <w:r w:rsidR="00B374F2">
        <w:rPr>
          <w:rFonts w:eastAsiaTheme="minorEastAsia"/>
          <w:color w:val="000000" w:themeColor="text1"/>
          <w:lang w:val="en-GB" w:eastAsia="ja-JP"/>
        </w:rPr>
        <w:t xml:space="preserve"> and Alt.4</w:t>
      </w:r>
      <w:r w:rsidR="00DC1133" w:rsidRPr="00597F3C">
        <w:rPr>
          <w:rFonts w:eastAsiaTheme="minorEastAsia"/>
          <w:color w:val="000000" w:themeColor="text1"/>
          <w:lang w:val="en-GB" w:eastAsia="ja-JP"/>
        </w:rPr>
        <w:t xml:space="preserve">, </w:t>
      </w:r>
      <w:r w:rsidR="007620CE">
        <w:rPr>
          <w:rFonts w:eastAsiaTheme="minorEastAsia"/>
          <w:color w:val="000000" w:themeColor="text1"/>
          <w:lang w:val="en-GB" w:eastAsia="ja-JP"/>
        </w:rPr>
        <w:t xml:space="preserve">they </w:t>
      </w:r>
      <w:r w:rsidR="00CD07C9" w:rsidRPr="00597F3C">
        <w:rPr>
          <w:rFonts w:eastAsiaTheme="minorEastAsia"/>
          <w:color w:val="000000" w:themeColor="text1"/>
          <w:lang w:val="en-GB" w:eastAsia="ja-JP"/>
        </w:rPr>
        <w:t xml:space="preserve">work only when all TRPs have the same transmit power. </w:t>
      </w:r>
    </w:p>
    <w:p w14:paraId="0C21ED02" w14:textId="0FD10A4C" w:rsidR="00F66609" w:rsidRPr="002D1C8C" w:rsidRDefault="00AD2C49" w:rsidP="002D1C8C">
      <w:pPr>
        <w:pStyle w:val="NormalWeb"/>
        <w:rPr>
          <w:color w:val="000000" w:themeColor="text1"/>
          <w:sz w:val="20"/>
          <w:szCs w:val="20"/>
          <w:lang w:val="en-GB"/>
        </w:rPr>
      </w:pPr>
      <w:r>
        <w:rPr>
          <w:color w:val="000000" w:themeColor="text1"/>
          <w:sz w:val="20"/>
          <w:szCs w:val="20"/>
          <w:lang w:val="en-GB"/>
        </w:rPr>
        <w:t xml:space="preserve">Therefore, </w:t>
      </w:r>
      <w:r w:rsidR="0057444B" w:rsidRPr="002D1C8C">
        <w:rPr>
          <w:color w:val="000000" w:themeColor="text1"/>
          <w:sz w:val="20"/>
          <w:szCs w:val="20"/>
          <w:lang w:val="en-GB"/>
        </w:rPr>
        <w:t xml:space="preserve">Alt.1 </w:t>
      </w:r>
      <w:r w:rsidR="00687E73" w:rsidRPr="002D1C8C">
        <w:rPr>
          <w:color w:val="000000" w:themeColor="text1"/>
          <w:sz w:val="20"/>
          <w:szCs w:val="20"/>
          <w:lang w:val="en-GB"/>
        </w:rPr>
        <w:t xml:space="preserve">or Alt.2 with Option 1 </w:t>
      </w:r>
      <w:r w:rsidR="004922EF" w:rsidRPr="002D1C8C">
        <w:rPr>
          <w:color w:val="000000" w:themeColor="text1"/>
          <w:sz w:val="20"/>
          <w:szCs w:val="20"/>
          <w:lang w:val="en-GB"/>
        </w:rPr>
        <w:t>is preferred. Alt.2</w:t>
      </w:r>
      <w:r w:rsidR="00687E73" w:rsidRPr="002D1C8C">
        <w:rPr>
          <w:color w:val="000000" w:themeColor="text1"/>
          <w:sz w:val="20"/>
          <w:szCs w:val="20"/>
          <w:lang w:val="en-GB"/>
        </w:rPr>
        <w:t xml:space="preserve"> with Option 2</w:t>
      </w:r>
      <w:r w:rsidR="009C5CBC" w:rsidRPr="002D1C8C">
        <w:rPr>
          <w:color w:val="000000" w:themeColor="text1"/>
          <w:sz w:val="20"/>
          <w:szCs w:val="20"/>
          <w:lang w:val="en-GB"/>
        </w:rPr>
        <w:t xml:space="preserve"> or Alt.3 </w:t>
      </w:r>
      <w:r w:rsidR="00F80528">
        <w:rPr>
          <w:color w:val="000000" w:themeColor="text1"/>
          <w:sz w:val="20"/>
          <w:szCs w:val="20"/>
          <w:lang w:val="en-GB"/>
        </w:rPr>
        <w:t>works</w:t>
      </w:r>
      <w:r w:rsidR="009C5CBC" w:rsidRPr="002D1C8C">
        <w:rPr>
          <w:color w:val="000000" w:themeColor="text1"/>
          <w:sz w:val="20"/>
          <w:szCs w:val="20"/>
          <w:lang w:val="en-GB"/>
        </w:rPr>
        <w:t xml:space="preserve"> only if all TRPs have the same </w:t>
      </w:r>
      <w:r w:rsidR="00D61644" w:rsidRPr="002D1C8C">
        <w:rPr>
          <w:color w:val="000000" w:themeColor="text1"/>
          <w:sz w:val="20"/>
          <w:szCs w:val="20"/>
          <w:lang w:val="en-GB"/>
        </w:rPr>
        <w:t>Transmit power</w:t>
      </w:r>
      <w:r w:rsidR="00654250">
        <w:rPr>
          <w:color w:val="000000" w:themeColor="text1"/>
          <w:sz w:val="20"/>
          <w:szCs w:val="20"/>
          <w:lang w:val="en-GB"/>
        </w:rPr>
        <w:t>.</w:t>
      </w:r>
      <w:r w:rsidR="004922EF" w:rsidRPr="002D1C8C">
        <w:rPr>
          <w:color w:val="000000" w:themeColor="text1"/>
          <w:sz w:val="20"/>
          <w:szCs w:val="20"/>
          <w:lang w:val="en-GB"/>
        </w:rPr>
        <w:t xml:space="preserve"> </w:t>
      </w:r>
    </w:p>
    <w:p w14:paraId="60C9E2E8" w14:textId="2F36E9BF" w:rsidR="007B38A0" w:rsidRDefault="00C96B0F" w:rsidP="00C96B0F">
      <w:pPr>
        <w:pStyle w:val="Proposal"/>
        <w:rPr>
          <w:lang w:val="en-GB"/>
        </w:rPr>
      </w:pPr>
      <w:r>
        <w:t xml:space="preserve"> </w:t>
      </w:r>
      <w:bookmarkStart w:id="58" w:name="_Toc135020921"/>
      <w:r>
        <w:t>For CJT, s</w:t>
      </w:r>
      <w:r w:rsidR="000C16B6">
        <w:t xml:space="preserve">upport </w:t>
      </w:r>
      <w:r w:rsidR="00D316F8">
        <w:t>Alt.1</w:t>
      </w:r>
      <w:r w:rsidR="003A55DE">
        <w:t xml:space="preserve"> or Alt.2 with legacy </w:t>
      </w:r>
      <w:r w:rsidR="000C16B6">
        <w:t xml:space="preserve">per TRP </w:t>
      </w:r>
      <w:r w:rsidR="003A55DE">
        <w:t xml:space="preserve">PDSCH to CSI-RS </w:t>
      </w:r>
      <w:r w:rsidR="003A160A">
        <w:t>EPRE ratio</w:t>
      </w:r>
      <w:r w:rsidR="000C16B6">
        <w:t xml:space="preserve"> definition</w:t>
      </w:r>
      <w:r w:rsidR="00D316F8">
        <w:t>,</w:t>
      </w:r>
      <w:bookmarkEnd w:id="58"/>
    </w:p>
    <w:p w14:paraId="5E050D70" w14:textId="6B422D9A" w:rsidR="00312B56" w:rsidRPr="004005F4" w:rsidRDefault="00EF75DA" w:rsidP="00312B56">
      <w:pPr>
        <w:pStyle w:val="NormalWeb"/>
        <w:rPr>
          <w:color w:val="000000" w:themeColor="text1"/>
          <w:sz w:val="20"/>
          <w:szCs w:val="20"/>
          <w:lang w:val="en-GB"/>
        </w:rPr>
      </w:pPr>
      <w:r>
        <w:rPr>
          <w:color w:val="000000" w:themeColor="text1"/>
          <w:sz w:val="20"/>
          <w:szCs w:val="20"/>
          <w:lang w:val="en-GB"/>
        </w:rPr>
        <w:t xml:space="preserve">To support CSI feedback </w:t>
      </w:r>
      <w:r w:rsidR="007B28D2">
        <w:rPr>
          <w:color w:val="000000" w:themeColor="text1"/>
          <w:sz w:val="20"/>
          <w:szCs w:val="20"/>
          <w:lang w:val="en-GB"/>
        </w:rPr>
        <w:t xml:space="preserve">for </w:t>
      </w:r>
      <w:r>
        <w:rPr>
          <w:color w:val="000000" w:themeColor="text1"/>
          <w:sz w:val="20"/>
          <w:szCs w:val="20"/>
          <w:lang w:val="en-GB"/>
        </w:rPr>
        <w:t xml:space="preserve">both single TRP and </w:t>
      </w:r>
      <w:r w:rsidR="00312B56">
        <w:rPr>
          <w:color w:val="000000" w:themeColor="text1"/>
          <w:sz w:val="20"/>
          <w:szCs w:val="20"/>
          <w:lang w:val="en-GB"/>
        </w:rPr>
        <w:t xml:space="preserve">CJT </w:t>
      </w:r>
      <w:r w:rsidR="007B28D2">
        <w:rPr>
          <w:color w:val="000000" w:themeColor="text1"/>
          <w:sz w:val="20"/>
          <w:szCs w:val="20"/>
          <w:lang w:val="en-GB"/>
        </w:rPr>
        <w:t xml:space="preserve">with a same CSI-RS </w:t>
      </w:r>
      <w:r w:rsidR="00F9036D">
        <w:rPr>
          <w:color w:val="000000" w:themeColor="text1"/>
          <w:sz w:val="20"/>
          <w:szCs w:val="20"/>
          <w:lang w:val="en-GB"/>
        </w:rPr>
        <w:t>resource, one</w:t>
      </w:r>
      <w:r w:rsidR="00312B56">
        <w:rPr>
          <w:color w:val="000000" w:themeColor="text1"/>
          <w:sz w:val="20"/>
          <w:szCs w:val="20"/>
          <w:lang w:val="en-GB"/>
        </w:rPr>
        <w:t xml:space="preserve"> way could be to configure the EPR</w:t>
      </w:r>
      <w:r w:rsidR="002D7142">
        <w:rPr>
          <w:color w:val="000000" w:themeColor="text1"/>
          <w:sz w:val="20"/>
          <w:szCs w:val="20"/>
          <w:lang w:val="en-GB"/>
        </w:rPr>
        <w:t>E</w:t>
      </w:r>
      <w:r w:rsidR="00312B56">
        <w:rPr>
          <w:color w:val="000000" w:themeColor="text1"/>
          <w:sz w:val="20"/>
          <w:szCs w:val="20"/>
          <w:lang w:val="en-GB"/>
        </w:rPr>
        <w:t xml:space="preserve"> ratio for CJT separately from legacy EPRE ratio for singe TRP. In other words, the EPRE ratio configured in a CSI-RS resource is for single TRP CSI feedback. </w:t>
      </w:r>
      <w:r w:rsidR="00295857">
        <w:rPr>
          <w:color w:val="000000" w:themeColor="text1"/>
          <w:sz w:val="20"/>
          <w:szCs w:val="20"/>
          <w:lang w:val="en-GB"/>
        </w:rPr>
        <w:t xml:space="preserve">For </w:t>
      </w:r>
      <w:r w:rsidR="00312B56">
        <w:rPr>
          <w:color w:val="000000" w:themeColor="text1"/>
          <w:sz w:val="20"/>
          <w:szCs w:val="20"/>
          <w:lang w:val="en-GB"/>
        </w:rPr>
        <w:t>a CSI report</w:t>
      </w:r>
      <w:r w:rsidR="004B7080">
        <w:rPr>
          <w:color w:val="000000" w:themeColor="text1"/>
          <w:sz w:val="20"/>
          <w:szCs w:val="20"/>
          <w:lang w:val="en-GB"/>
        </w:rPr>
        <w:t xml:space="preserve"> for CJT</w:t>
      </w:r>
      <w:r w:rsidR="00312B56">
        <w:rPr>
          <w:color w:val="000000" w:themeColor="text1"/>
          <w:sz w:val="20"/>
          <w:szCs w:val="20"/>
          <w:lang w:val="en-GB"/>
        </w:rPr>
        <w:t xml:space="preserve">, a separate EPRE ratio is configured </w:t>
      </w:r>
      <w:r w:rsidR="001B3A9F">
        <w:rPr>
          <w:color w:val="000000" w:themeColor="text1"/>
          <w:sz w:val="20"/>
          <w:szCs w:val="20"/>
          <w:lang w:val="en-GB"/>
        </w:rPr>
        <w:t xml:space="preserve">in the </w:t>
      </w:r>
      <w:r w:rsidR="00312B56">
        <w:rPr>
          <w:color w:val="000000" w:themeColor="text1"/>
          <w:sz w:val="20"/>
          <w:szCs w:val="20"/>
          <w:lang w:val="en-GB"/>
        </w:rPr>
        <w:t>CSI report</w:t>
      </w:r>
      <w:r w:rsidR="001B3A9F">
        <w:rPr>
          <w:color w:val="000000" w:themeColor="text1"/>
          <w:sz w:val="20"/>
          <w:szCs w:val="20"/>
          <w:lang w:val="en-GB"/>
        </w:rPr>
        <w:t xml:space="preserve"> </w:t>
      </w:r>
      <w:r w:rsidR="00B801F7">
        <w:rPr>
          <w:color w:val="000000" w:themeColor="text1"/>
          <w:sz w:val="20"/>
          <w:szCs w:val="20"/>
          <w:lang w:val="en-GB"/>
        </w:rPr>
        <w:t>or trigger state</w:t>
      </w:r>
      <w:r w:rsidR="00A438E6">
        <w:rPr>
          <w:color w:val="000000" w:themeColor="text1"/>
          <w:sz w:val="20"/>
          <w:szCs w:val="20"/>
          <w:lang w:val="en-GB"/>
        </w:rPr>
        <w:t xml:space="preserve"> </w:t>
      </w:r>
      <w:r w:rsidR="00F9036D">
        <w:rPr>
          <w:color w:val="000000" w:themeColor="text1"/>
          <w:sz w:val="20"/>
          <w:szCs w:val="20"/>
          <w:lang w:val="en-GB"/>
        </w:rPr>
        <w:t>(in</w:t>
      </w:r>
      <w:r w:rsidR="00B801F7">
        <w:rPr>
          <w:color w:val="000000" w:themeColor="text1"/>
          <w:sz w:val="20"/>
          <w:szCs w:val="20"/>
          <w:lang w:val="en-GB"/>
        </w:rPr>
        <w:t xml:space="preserve"> case of aperiodic CSI</w:t>
      </w:r>
      <w:r w:rsidR="00A438E6">
        <w:rPr>
          <w:color w:val="000000" w:themeColor="text1"/>
          <w:sz w:val="20"/>
          <w:szCs w:val="20"/>
          <w:lang w:val="en-GB"/>
        </w:rPr>
        <w:t xml:space="preserve">) </w:t>
      </w:r>
      <w:r w:rsidR="00312B56">
        <w:rPr>
          <w:color w:val="000000" w:themeColor="text1"/>
          <w:sz w:val="20"/>
          <w:szCs w:val="20"/>
          <w:lang w:val="en-GB"/>
        </w:rPr>
        <w:t xml:space="preserve">for </w:t>
      </w:r>
      <w:r w:rsidR="00444C03">
        <w:rPr>
          <w:color w:val="000000" w:themeColor="text1"/>
          <w:sz w:val="20"/>
          <w:szCs w:val="20"/>
          <w:lang w:val="en-GB"/>
        </w:rPr>
        <w:t xml:space="preserve">each </w:t>
      </w:r>
      <w:r w:rsidR="00312B56">
        <w:rPr>
          <w:color w:val="000000" w:themeColor="text1"/>
          <w:sz w:val="20"/>
          <w:szCs w:val="20"/>
          <w:lang w:val="en-GB"/>
        </w:rPr>
        <w:t>CSI-RS resource in</w:t>
      </w:r>
      <w:r w:rsidR="00444C03">
        <w:rPr>
          <w:color w:val="000000" w:themeColor="text1"/>
          <w:sz w:val="20"/>
          <w:szCs w:val="20"/>
          <w:lang w:val="en-GB"/>
        </w:rPr>
        <w:t xml:space="preserve"> case of Alt.1 or </w:t>
      </w:r>
      <w:r w:rsidR="00F54931">
        <w:rPr>
          <w:color w:val="000000" w:themeColor="text1"/>
          <w:sz w:val="20"/>
          <w:szCs w:val="20"/>
          <w:lang w:val="en-GB"/>
        </w:rPr>
        <w:t xml:space="preserve">for all </w:t>
      </w:r>
      <w:proofErr w:type="spellStart"/>
      <w:r w:rsidR="00F54931">
        <w:rPr>
          <w:color w:val="000000" w:themeColor="text1"/>
          <w:sz w:val="20"/>
          <w:szCs w:val="20"/>
          <w:lang w:val="en-GB"/>
        </w:rPr>
        <w:t>all</w:t>
      </w:r>
      <w:proofErr w:type="spellEnd"/>
      <w:r w:rsidR="00F54931">
        <w:rPr>
          <w:color w:val="000000" w:themeColor="text1"/>
          <w:sz w:val="20"/>
          <w:szCs w:val="20"/>
          <w:lang w:val="en-GB"/>
        </w:rPr>
        <w:t xml:space="preserve"> the CSI-RS resources</w:t>
      </w:r>
      <w:r w:rsidR="00444C03">
        <w:rPr>
          <w:color w:val="000000" w:themeColor="text1"/>
          <w:sz w:val="20"/>
          <w:szCs w:val="20"/>
          <w:lang w:val="en-GB"/>
        </w:rPr>
        <w:t xml:space="preserve"> in</w:t>
      </w:r>
      <w:r w:rsidR="00312B56">
        <w:rPr>
          <w:color w:val="000000" w:themeColor="text1"/>
          <w:sz w:val="20"/>
          <w:szCs w:val="20"/>
          <w:lang w:val="en-GB"/>
        </w:rPr>
        <w:t xml:space="preserve"> </w:t>
      </w:r>
      <w:r w:rsidR="00676C6B">
        <w:rPr>
          <w:color w:val="000000" w:themeColor="text1"/>
          <w:sz w:val="20"/>
          <w:szCs w:val="20"/>
          <w:lang w:val="en-GB"/>
        </w:rPr>
        <w:t>case of Alt.2</w:t>
      </w:r>
      <w:r w:rsidR="00312B56">
        <w:rPr>
          <w:color w:val="000000" w:themeColor="text1"/>
          <w:sz w:val="20"/>
          <w:szCs w:val="20"/>
          <w:lang w:val="en-GB"/>
        </w:rPr>
        <w:t xml:space="preserve">.  This is reasonable as in this case, the gNB knows the CSI-RS if for CJT report, the TRPs configured for the CJT report, and the transmit power of each of the TRPs and thus the total transmit power across TRPs. </w:t>
      </w:r>
    </w:p>
    <w:p w14:paraId="496A7D69" w14:textId="54096280" w:rsidR="00F66609" w:rsidRDefault="00865514" w:rsidP="00F66609">
      <w:pPr>
        <w:pStyle w:val="Proposal"/>
        <w:rPr>
          <w:lang w:val="en-GB"/>
        </w:rPr>
      </w:pPr>
      <w:bookmarkStart w:id="59" w:name="_Toc135020922"/>
      <w:r>
        <w:rPr>
          <w:lang w:val="en-GB" w:eastAsia="ja-JP"/>
        </w:rPr>
        <w:t xml:space="preserve">For </w:t>
      </w:r>
      <w:r w:rsidR="00F9036D">
        <w:rPr>
          <w:lang w:val="en-GB" w:eastAsia="ja-JP"/>
        </w:rPr>
        <w:t>CJT, a</w:t>
      </w:r>
      <w:r w:rsidR="00F66609">
        <w:rPr>
          <w:color w:val="000000" w:themeColor="text1"/>
          <w:szCs w:val="20"/>
          <w:lang w:val="en-GB"/>
        </w:rPr>
        <w:t xml:space="preserve"> separate PDSCH to CSI-RS EPRE ratio is configured for </w:t>
      </w:r>
      <w:r w:rsidR="005905AF">
        <w:rPr>
          <w:color w:val="000000" w:themeColor="text1"/>
          <w:szCs w:val="20"/>
          <w:lang w:val="en-GB"/>
        </w:rPr>
        <w:t xml:space="preserve">each of or all </w:t>
      </w:r>
      <w:r w:rsidR="00F66609">
        <w:rPr>
          <w:color w:val="000000" w:themeColor="text1"/>
          <w:szCs w:val="20"/>
          <w:lang w:val="en-GB"/>
        </w:rPr>
        <w:t>CSI-RS resource</w:t>
      </w:r>
      <w:r w:rsidR="005905AF">
        <w:rPr>
          <w:color w:val="000000" w:themeColor="text1"/>
          <w:szCs w:val="20"/>
          <w:lang w:val="en-GB"/>
        </w:rPr>
        <w:t>s</w:t>
      </w:r>
      <w:r w:rsidR="00F66609">
        <w:rPr>
          <w:color w:val="000000" w:themeColor="text1"/>
          <w:szCs w:val="20"/>
          <w:lang w:val="en-GB"/>
        </w:rPr>
        <w:t xml:space="preserve"> in the CSI report.</w:t>
      </w:r>
      <w:bookmarkEnd w:id="59"/>
    </w:p>
    <w:p w14:paraId="78D7E1AE" w14:textId="77777777" w:rsidR="00204500" w:rsidRDefault="00204500" w:rsidP="00F9036D">
      <w:pPr>
        <w:pStyle w:val="Proposal"/>
        <w:numPr>
          <w:ilvl w:val="0"/>
          <w:numId w:val="0"/>
        </w:numPr>
        <w:rPr>
          <w:lang w:val="en-GB"/>
        </w:rPr>
      </w:pPr>
    </w:p>
    <w:p w14:paraId="178C5F8C" w14:textId="1046239B" w:rsidR="00FB2220" w:rsidRDefault="00AB43DD" w:rsidP="001801DF">
      <w:pPr>
        <w:pStyle w:val="Heading2"/>
      </w:pPr>
      <w:r>
        <w:t xml:space="preserve">4.5 </w:t>
      </w:r>
      <w:r w:rsidR="0049739E">
        <w:t xml:space="preserve">CPU Occupation </w:t>
      </w:r>
      <w:r w:rsidR="00F45C03">
        <w:t>for CJT CSI</w:t>
      </w:r>
    </w:p>
    <w:p w14:paraId="5C10864F" w14:textId="7035D1AF" w:rsidR="00A77FB0" w:rsidRDefault="00140530" w:rsidP="00F45C03">
      <w:pPr>
        <w:rPr>
          <w:rStyle w:val="IvDbodytextChar"/>
          <w:rFonts w:eastAsiaTheme="minorEastAsia"/>
          <w:iCs/>
        </w:rPr>
      </w:pPr>
      <w:r>
        <w:rPr>
          <w:rStyle w:val="IvDbodytextChar"/>
          <w:iCs/>
        </w:rPr>
        <w:t xml:space="preserve">For a CSI report configured for CJT with </w:t>
      </w:r>
      <m:oMath>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TRP</m:t>
            </m:r>
          </m:sub>
        </m:sSub>
        <m:r>
          <w:rPr>
            <w:rStyle w:val="IvDbodytextChar"/>
            <w:rFonts w:ascii="Cambria Math" w:hAnsi="Cambria Math"/>
          </w:rPr>
          <m:t xml:space="preserve">≥1 </m:t>
        </m:r>
      </m:oMath>
      <w:r>
        <w:rPr>
          <w:rStyle w:val="IvDbodytextChar"/>
          <w:iCs/>
        </w:rPr>
        <w:t xml:space="preserve">NZP </w:t>
      </w:r>
      <w:r w:rsidRPr="00240E0B">
        <w:rPr>
          <w:rStyle w:val="IvDbodytextChar"/>
          <w:iCs/>
        </w:rPr>
        <w:t xml:space="preserve">CSI-RS </w:t>
      </w:r>
      <w:r w:rsidRPr="00240E0B">
        <w:rPr>
          <w:rStyle w:val="IvDbodytextChar"/>
        </w:rPr>
        <w:t>resources</w:t>
      </w:r>
      <w:r w:rsidRPr="00240E0B">
        <w:rPr>
          <w:rStyle w:val="IvDbodytextChar"/>
          <w:iCs/>
        </w:rPr>
        <w:t xml:space="preserve"> </w:t>
      </w:r>
      <w:r>
        <w:rPr>
          <w:rStyle w:val="IvDbodytextChar"/>
          <w:iCs/>
        </w:rPr>
        <w:t xml:space="preserve">in a NZP CSI-RS resource set </w:t>
      </w:r>
      <w:r w:rsidRPr="00240E0B">
        <w:rPr>
          <w:rStyle w:val="IvDbodytextChar"/>
          <w:iCs/>
        </w:rPr>
        <w:t xml:space="preserve">for channel measurement (CMR) </w:t>
      </w:r>
      <m:oMath>
        <m:r>
          <m:rPr>
            <m:nor/>
          </m:rPr>
          <w:rPr>
            <w:rStyle w:val="IvDbodytextChar"/>
            <w:iCs/>
          </w:rPr>
          <m:t>and</m:t>
        </m:r>
        <m:r>
          <m:rPr>
            <m:nor/>
          </m:rPr>
          <w:rPr>
            <w:rStyle w:val="IvDbodytextChar"/>
            <w:rFonts w:ascii="Cambria Math"/>
            <w:iCs/>
          </w:rPr>
          <m:t xml:space="preserve"> with </m:t>
        </m:r>
        <m:r>
          <m:rPr>
            <m:nor/>
          </m:rPr>
          <w:rPr>
            <w:rStyle w:val="IvDbodytextChar"/>
            <w:rFonts w:ascii="Cambria Math" w:hAnsi="Cambria Math"/>
            <w:iCs/>
          </w:rPr>
          <m:t xml:space="preserve"> </m:t>
        </m:r>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L</m:t>
            </m:r>
          </m:sub>
        </m:sSub>
        <m:r>
          <w:rPr>
            <w:rStyle w:val="IvDbodytextChar"/>
            <w:rFonts w:ascii="Cambria Math" w:hAnsi="Cambria Math"/>
          </w:rPr>
          <m:t>≥1</m:t>
        </m:r>
      </m:oMath>
      <w:r>
        <w:rPr>
          <w:rStyle w:val="IvDbodytextChar"/>
          <w:iCs/>
        </w:rPr>
        <w:t xml:space="preserve"> hypotheses of beam combinations, </w:t>
      </w:r>
      <w:r w:rsidR="000458DC">
        <w:rPr>
          <w:rStyle w:val="IvDbodytextChar"/>
          <w:iCs/>
        </w:rPr>
        <w:t xml:space="preserve">similar legacy </w:t>
      </w:r>
      <w:r w:rsidR="0075072D">
        <w:rPr>
          <w:rStyle w:val="IvDbodytextChar"/>
          <w:iCs/>
        </w:rPr>
        <w:t xml:space="preserve">single TRP CSI, the number of CPUs could be </w:t>
      </w:r>
      <w:r w:rsidR="00825FE2">
        <w:rPr>
          <w:rStyle w:val="IvDbodytextChar"/>
          <w:iCs/>
        </w:rPr>
        <w:t xml:space="preserve">proportional to </w:t>
      </w:r>
      <m:oMath>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TRP</m:t>
            </m:r>
          </m:sub>
        </m:sSub>
      </m:oMath>
      <w:r w:rsidR="00E50B5D">
        <w:rPr>
          <w:rStyle w:val="IvDbodytextChar"/>
          <w:rFonts w:eastAsiaTheme="minorEastAsia"/>
          <w:iCs/>
        </w:rPr>
        <w:t xml:space="preserve"> or </w:t>
      </w:r>
      <m:oMath>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L</m:t>
            </m:r>
          </m:sub>
        </m:sSub>
      </m:oMath>
      <w:r w:rsidR="00A77FB0">
        <w:rPr>
          <w:rStyle w:val="IvDbodytextChar"/>
          <w:rFonts w:eastAsiaTheme="minorEastAsia"/>
          <w:iCs/>
        </w:rPr>
        <w:t>, i.e.</w:t>
      </w:r>
    </w:p>
    <w:p w14:paraId="5665039F" w14:textId="6ACC553E" w:rsidR="00A77FB0" w:rsidRPr="00DB2734" w:rsidRDefault="000E37F9" w:rsidP="00F45C03">
      <w:pPr>
        <w:rPr>
          <w:rFonts w:eastAsiaTheme="minorEastAsia"/>
        </w:rPr>
      </w:pP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r>
          <w:rPr>
            <w:rFonts w:ascii="Cambria Math" w:hAnsi="Cambria Math"/>
          </w:rPr>
          <m:t>X</m:t>
        </m:r>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oMath>
      <w:r w:rsidR="00864CFC">
        <w:rPr>
          <w:rFonts w:eastAsiaTheme="minorEastAsia"/>
        </w:rPr>
        <w:t>, or</w:t>
      </w:r>
    </w:p>
    <w:p w14:paraId="5DEB52D3" w14:textId="45370476" w:rsidR="00DB2734" w:rsidRDefault="00DB2734" w:rsidP="00F45C03">
      <w:pPr>
        <w:rPr>
          <w:rFonts w:eastAsiaTheme="minorEastAsia"/>
        </w:rPr>
      </w:pPr>
    </w:p>
    <w:p w14:paraId="5A0F7616" w14:textId="5CC6378A" w:rsidR="00DB2734" w:rsidRPr="00DB2734" w:rsidRDefault="000E37F9" w:rsidP="00DB2734">
      <w:pPr>
        <w:rPr>
          <w:rFonts w:eastAsiaTheme="minorEastAsia"/>
        </w:rPr>
      </w:pPr>
      <m:oMathPara>
        <m:oMathParaPr>
          <m:jc m:val="left"/>
        </m:oMathParaP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=Y</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oMath>
      </m:oMathPara>
    </w:p>
    <w:p w14:paraId="57600874" w14:textId="40762E83" w:rsidR="00DB2734" w:rsidRDefault="007E44CA" w:rsidP="00F45C03">
      <w:pPr>
        <w:rPr>
          <w:rStyle w:val="IvDbodytextChar"/>
          <w:rFonts w:eastAsiaTheme="minorEastAsia"/>
          <w:iCs/>
        </w:rPr>
      </w:pPr>
      <w:r>
        <w:rPr>
          <w:rStyle w:val="IvDbodytextChar"/>
          <w:rFonts w:eastAsiaTheme="minorEastAsia"/>
          <w:iCs/>
        </w:rPr>
        <w:t xml:space="preserve">Where X is the </w:t>
      </w:r>
      <w:r w:rsidR="00D5461C">
        <w:rPr>
          <w:rStyle w:val="IvDbodytextChar"/>
          <w:rFonts w:eastAsiaTheme="minorEastAsia"/>
          <w:iCs/>
        </w:rPr>
        <w:t xml:space="preserve">number of CPUs for each </w:t>
      </w:r>
      <w:proofErr w:type="gramStart"/>
      <w:r w:rsidR="00D5461C">
        <w:rPr>
          <w:rStyle w:val="IvDbodytextChar"/>
          <w:rFonts w:eastAsiaTheme="minorEastAsia"/>
          <w:iCs/>
        </w:rPr>
        <w:t>TRP</w:t>
      </w:r>
      <w:proofErr w:type="gramEnd"/>
      <w:r w:rsidR="00D5461C">
        <w:rPr>
          <w:rStyle w:val="IvDbodytextChar"/>
          <w:rFonts w:eastAsiaTheme="minorEastAsia"/>
          <w:iCs/>
        </w:rPr>
        <w:t xml:space="preserve"> and Y is the number of CPUs for each hypothe</w:t>
      </w:r>
      <w:r w:rsidR="00032933">
        <w:rPr>
          <w:rStyle w:val="IvDbodytextChar"/>
          <w:rFonts w:eastAsiaTheme="minorEastAsia"/>
          <w:iCs/>
        </w:rPr>
        <w:t xml:space="preserve">sis.  X could be dependent </w:t>
      </w:r>
      <w:proofErr w:type="gramStart"/>
      <w:r w:rsidR="00032933">
        <w:rPr>
          <w:rStyle w:val="IvDbodytextChar"/>
          <w:rFonts w:eastAsiaTheme="minorEastAsia"/>
          <w:iCs/>
        </w:rPr>
        <w:t>o</w:t>
      </w:r>
      <w:r w:rsidR="00315D45">
        <w:rPr>
          <w:rStyle w:val="IvDbodytextChar"/>
          <w:rFonts w:eastAsiaTheme="minorEastAsia"/>
          <w:iCs/>
        </w:rPr>
        <w:t>n  the</w:t>
      </w:r>
      <w:proofErr w:type="gramEnd"/>
      <w:r w:rsidR="00315D45">
        <w:rPr>
          <w:rStyle w:val="IvDbodytextChar"/>
          <w:rFonts w:eastAsiaTheme="minorEastAsia"/>
          <w:iCs/>
        </w:rPr>
        <w:t xml:space="preserve"> number of hypothesis and Y could be dependent on the number </w:t>
      </w:r>
      <w:r w:rsidR="009C6A79">
        <w:rPr>
          <w:rStyle w:val="IvDbodytextChar"/>
          <w:rFonts w:eastAsiaTheme="minorEastAsia"/>
          <w:iCs/>
        </w:rPr>
        <w:t xml:space="preserve">TRPs. </w:t>
      </w:r>
      <w:r w:rsidR="00DD3A0C">
        <w:rPr>
          <w:rStyle w:val="IvDbodytextChar"/>
          <w:rFonts w:eastAsiaTheme="minorEastAsia"/>
          <w:iCs/>
        </w:rPr>
        <w:t xml:space="preserve">C1 and C2 could be the number of CPUs </w:t>
      </w:r>
      <w:r w:rsidR="003772C9">
        <w:rPr>
          <w:rStyle w:val="IvDbodytextChar"/>
          <w:rFonts w:eastAsiaTheme="minorEastAsia"/>
          <w:iCs/>
        </w:rPr>
        <w:t xml:space="preserve">independent of </w:t>
      </w:r>
      <m:oMath>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TRP</m:t>
            </m:r>
          </m:sub>
        </m:sSub>
      </m:oMath>
      <w:r w:rsidR="003772C9">
        <w:rPr>
          <w:rStyle w:val="IvDbodytextChar"/>
          <w:rFonts w:eastAsiaTheme="minorEastAsia"/>
          <w:iCs/>
        </w:rPr>
        <w:t xml:space="preserve"> and </w:t>
      </w:r>
      <m:oMath>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L</m:t>
            </m:r>
          </m:sub>
        </m:sSub>
      </m:oMath>
      <w:r w:rsidR="008F1610">
        <w:rPr>
          <w:rStyle w:val="IvDbodytextChar"/>
          <w:rFonts w:eastAsiaTheme="minorEastAsia"/>
          <w:iCs/>
        </w:rPr>
        <w:t xml:space="preserve">. </w:t>
      </w:r>
    </w:p>
    <w:p w14:paraId="5AE4CDE9" w14:textId="18F91901" w:rsidR="00F45C03" w:rsidRPr="00D53D7A" w:rsidRDefault="00D9137E" w:rsidP="00D53D7A">
      <w:pPr>
        <w:rPr>
          <w:lang w:val="en-GB" w:eastAsia="ja-JP"/>
        </w:rPr>
      </w:pPr>
      <w:r>
        <w:rPr>
          <w:rStyle w:val="IvDbodytextChar"/>
          <w:rFonts w:eastAsiaTheme="minorEastAsia"/>
          <w:iCs/>
        </w:rPr>
        <w:t>F</w:t>
      </w:r>
      <w:r w:rsidR="00FE6505">
        <w:rPr>
          <w:rStyle w:val="IvDbodytextChar"/>
          <w:rFonts w:eastAsiaTheme="minorEastAsia"/>
          <w:iCs/>
        </w:rPr>
        <w:t xml:space="preserve">or CJT CSI calculation, </w:t>
      </w:r>
      <w:r w:rsidR="000D2DB2">
        <w:rPr>
          <w:rStyle w:val="IvDbodytextChar"/>
          <w:rFonts w:eastAsiaTheme="minorEastAsia"/>
          <w:iCs/>
        </w:rPr>
        <w:t xml:space="preserve">the complexity is more than </w:t>
      </w:r>
      <w:r w:rsidR="006F3942">
        <w:rPr>
          <w:rStyle w:val="IvDbodytextChar"/>
          <w:rFonts w:eastAsiaTheme="minorEastAsia"/>
          <w:iCs/>
        </w:rPr>
        <w:t xml:space="preserve">calculating </w:t>
      </w:r>
      <m:oMath>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TRP</m:t>
            </m:r>
          </m:sub>
        </m:sSub>
      </m:oMath>
      <w:r w:rsidR="006F3942">
        <w:rPr>
          <w:rStyle w:val="IvDbodytextChar"/>
          <w:rFonts w:eastAsiaTheme="minorEastAsia"/>
          <w:iCs/>
        </w:rPr>
        <w:t xml:space="preserve"> single TRP CSIs.</w:t>
      </w:r>
      <w:r w:rsidR="00015775">
        <w:rPr>
          <w:rStyle w:val="IvDbodytextChar"/>
          <w:rFonts w:eastAsiaTheme="minorEastAsia"/>
          <w:iCs/>
        </w:rPr>
        <w:t xml:space="preserve"> Whether the additional complexity </w:t>
      </w:r>
      <w:r w:rsidR="00795DE7">
        <w:rPr>
          <w:rStyle w:val="IvDbodytextChar"/>
          <w:rFonts w:eastAsiaTheme="minorEastAsia"/>
          <w:iCs/>
        </w:rPr>
        <w:t xml:space="preserve">requires more CPUs or </w:t>
      </w:r>
      <w:r w:rsidR="00DA7817">
        <w:rPr>
          <w:rStyle w:val="IvDbodytextChar"/>
          <w:rFonts w:eastAsiaTheme="minorEastAsia"/>
          <w:iCs/>
        </w:rPr>
        <w:t xml:space="preserve">the same number of </w:t>
      </w:r>
      <w:proofErr w:type="gramStart"/>
      <w:r w:rsidR="00DA7817">
        <w:rPr>
          <w:rStyle w:val="IvDbodytextChar"/>
          <w:rFonts w:eastAsiaTheme="minorEastAsia"/>
          <w:iCs/>
        </w:rPr>
        <w:t>CPUs</w:t>
      </w:r>
      <w:proofErr w:type="gramEnd"/>
      <w:r w:rsidR="00DA7817">
        <w:rPr>
          <w:rStyle w:val="IvDbodytextChar"/>
          <w:rFonts w:eastAsiaTheme="minorEastAsia"/>
          <w:iCs/>
        </w:rPr>
        <w:t xml:space="preserve"> but a </w:t>
      </w:r>
      <w:r w:rsidR="00795DE7">
        <w:rPr>
          <w:rStyle w:val="IvDbodytextChar"/>
          <w:rFonts w:eastAsiaTheme="minorEastAsia"/>
          <w:iCs/>
        </w:rPr>
        <w:t xml:space="preserve">longer processing time </w:t>
      </w:r>
      <w:r w:rsidR="00DA7817">
        <w:rPr>
          <w:rStyle w:val="IvDbodytextChar"/>
          <w:rFonts w:eastAsiaTheme="minorEastAsia"/>
          <w:iCs/>
        </w:rPr>
        <w:t xml:space="preserve">is to be further discussed. </w:t>
      </w:r>
    </w:p>
    <w:bookmarkEnd w:id="45"/>
    <w:p w14:paraId="37EB5693" w14:textId="1EE08BB0" w:rsidR="00C01F33" w:rsidRPr="0070504D" w:rsidRDefault="00631248" w:rsidP="00CE0424">
      <w:pPr>
        <w:pStyle w:val="Heading1"/>
      </w:pPr>
      <w:r w:rsidRPr="00490C4C">
        <w:t>5</w:t>
      </w:r>
      <w:r w:rsidR="00B409E0" w:rsidRPr="00490C4C">
        <w:tab/>
      </w:r>
      <w:r w:rsidR="00C01F33" w:rsidRPr="0070504D">
        <w:t>Conclusion</w:t>
      </w:r>
    </w:p>
    <w:p w14:paraId="5A650F21" w14:textId="77777777" w:rsidR="008E065E" w:rsidRPr="0070504D" w:rsidRDefault="008E065E" w:rsidP="008E065E">
      <w:pPr>
        <w:pStyle w:val="BodyText"/>
        <w:rPr>
          <w:b/>
        </w:rPr>
      </w:pPr>
      <w:r w:rsidRPr="0070504D">
        <w:t xml:space="preserve">In </w:t>
      </w:r>
      <w:r w:rsidR="007729A2" w:rsidRPr="0070504D">
        <w:t xml:space="preserve">the previous </w:t>
      </w:r>
      <w:r w:rsidRPr="0070504D">
        <w:t>section</w:t>
      </w:r>
      <w:r w:rsidR="007729A2" w:rsidRPr="0070504D">
        <w:t>s</w:t>
      </w:r>
      <w:r w:rsidRPr="0070504D">
        <w:t xml:space="preserve"> we made the following observations:</w:t>
      </w:r>
      <w:r w:rsidR="00C93814" w:rsidRPr="0070504D">
        <w:rPr>
          <w:b/>
        </w:rPr>
        <w:t xml:space="preserve"> </w:t>
      </w:r>
    </w:p>
    <w:p w14:paraId="496EEA8F" w14:textId="1168EF69" w:rsidR="00F34CFF" w:rsidRDefault="006F6582">
      <w:pPr>
        <w:pStyle w:val="TableofFigures"/>
        <w:tabs>
          <w:tab w:val="right" w:leader="dot" w:pos="9629"/>
        </w:tabs>
        <w:rPr>
          <w:rFonts w:asciiTheme="minorHAnsi" w:eastAsiaTheme="minorEastAsia" w:hAnsiTheme="minorHAnsi"/>
          <w:b w:val="0"/>
          <w:noProof/>
          <w:sz w:val="22"/>
          <w:lang w:val="en-CA" w:eastAsia="en-CA"/>
        </w:rPr>
      </w:pPr>
      <w:r w:rsidRPr="0070504D">
        <w:rPr>
          <w:b w:val="0"/>
        </w:rPr>
        <w:fldChar w:fldCharType="begin"/>
      </w:r>
      <w:r w:rsidRPr="00E206DE">
        <w:rPr>
          <w:b w:val="0"/>
          <w:bCs/>
          <w:color w:val="8EAADB" w:themeColor="accent1" w:themeTint="99"/>
        </w:rPr>
        <w:instrText xml:space="preserve"> TOC \f O \n \h \z \t "Observation" \c </w:instrText>
      </w:r>
      <w:r w:rsidRPr="0070504D">
        <w:rPr>
          <w:b w:val="0"/>
        </w:rPr>
        <w:fldChar w:fldCharType="separate"/>
      </w:r>
      <w:hyperlink w:anchor="_Toc135020903" w:history="1">
        <w:r w:rsidR="00F34CFF" w:rsidRPr="00956B28">
          <w:rPr>
            <w:rStyle w:val="Hyperlink"/>
            <w:noProof/>
            <w:lang w:val="x-none"/>
          </w:rPr>
          <w:t>Observation 1</w:t>
        </w:r>
        <w:r w:rsidR="00F34CFF">
          <w:rPr>
            <w:rFonts w:asciiTheme="minorHAnsi" w:eastAsiaTheme="minorEastAsia" w:hAnsiTheme="minorHAnsi"/>
            <w:b w:val="0"/>
            <w:noProof/>
            <w:sz w:val="22"/>
            <w:lang w:val="en-CA" w:eastAsia="en-CA"/>
          </w:rPr>
          <w:tab/>
        </w:r>
        <w:r w:rsidR="00F34CFF" w:rsidRPr="00956B28">
          <w:rPr>
            <w:rStyle w:val="Hyperlink"/>
            <w:noProof/>
          </w:rPr>
          <w:t>For case with TRS colliding with PDSCH, a delay of 84 symbols gives the best performance at low SNRs.</w:t>
        </w:r>
      </w:hyperlink>
    </w:p>
    <w:p w14:paraId="3F295B52" w14:textId="247B8066"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04" w:history="1">
        <w:r w:rsidRPr="00956B28">
          <w:rPr>
            <w:rStyle w:val="Hyperlink"/>
            <w:noProof/>
            <w:lang w:val="x-none"/>
          </w:rPr>
          <w:t>Observation 2</w:t>
        </w:r>
        <w:r>
          <w:rPr>
            <w:rFonts w:asciiTheme="minorHAnsi" w:eastAsiaTheme="minorEastAsia" w:hAnsiTheme="minorHAnsi"/>
            <w:b w:val="0"/>
            <w:noProof/>
            <w:sz w:val="22"/>
            <w:lang w:val="en-CA" w:eastAsia="en-CA"/>
          </w:rPr>
          <w:tab/>
        </w:r>
        <w:r w:rsidRPr="00956B28">
          <w:rPr>
            <w:rStyle w:val="Hyperlink"/>
            <w:noProof/>
          </w:rPr>
          <w:t>For case with TRS colliding with PDSCH, a delay of 36 symbols gives good performance at medium to high SNRs.</w:t>
        </w:r>
      </w:hyperlink>
    </w:p>
    <w:p w14:paraId="30A13DCB" w14:textId="6F5C085F"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05" w:history="1">
        <w:r w:rsidRPr="00956B28">
          <w:rPr>
            <w:rStyle w:val="Hyperlink"/>
            <w:noProof/>
            <w:lang w:val="x-none"/>
          </w:rPr>
          <w:t>Observation 3</w:t>
        </w:r>
        <w:r>
          <w:rPr>
            <w:rFonts w:asciiTheme="minorHAnsi" w:eastAsiaTheme="minorEastAsia" w:hAnsiTheme="minorHAnsi"/>
            <w:b w:val="0"/>
            <w:noProof/>
            <w:sz w:val="22"/>
            <w:lang w:val="en-CA" w:eastAsia="en-CA"/>
          </w:rPr>
          <w:tab/>
        </w:r>
        <w:r w:rsidRPr="00956B28">
          <w:rPr>
            <w:rStyle w:val="Hyperlink"/>
            <w:noProof/>
          </w:rPr>
          <w:t>For case with TRS colliding with TRS, a delay of 140 symbols is needed for good switching performance.</w:t>
        </w:r>
      </w:hyperlink>
    </w:p>
    <w:p w14:paraId="34CC68E4" w14:textId="54791C55"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06" w:history="1">
        <w:r w:rsidRPr="00956B28">
          <w:rPr>
            <w:rStyle w:val="Hyperlink"/>
            <w:noProof/>
            <w:lang w:val="x-none"/>
          </w:rPr>
          <w:t>Observation 4</w:t>
        </w:r>
        <w:r>
          <w:rPr>
            <w:rFonts w:asciiTheme="minorHAnsi" w:eastAsiaTheme="minorEastAsia" w:hAnsiTheme="minorHAnsi"/>
            <w:b w:val="0"/>
            <w:noProof/>
            <w:sz w:val="22"/>
            <w:lang w:val="en-CA" w:eastAsia="en-CA"/>
          </w:rPr>
          <w:tab/>
        </w:r>
        <w:r w:rsidRPr="00956B28">
          <w:rPr>
            <w:rStyle w:val="Hyperlink"/>
            <w:noProof/>
            <w:lang w:val="en-GB"/>
          </w:rPr>
          <w:t>Large overhead saving could be achieved with not reporting bitmaps containing all zeros in CJT CSI.</w:t>
        </w:r>
      </w:hyperlink>
    </w:p>
    <w:p w14:paraId="20E0CBFF" w14:textId="61FEED0E"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07" w:history="1">
        <w:r w:rsidRPr="00956B28">
          <w:rPr>
            <w:rStyle w:val="Hyperlink"/>
            <w:noProof/>
            <w:lang w:val="x-none"/>
          </w:rPr>
          <w:t>Observation 5</w:t>
        </w:r>
        <w:r>
          <w:rPr>
            <w:rFonts w:asciiTheme="minorHAnsi" w:eastAsiaTheme="minorEastAsia" w:hAnsiTheme="minorHAnsi"/>
            <w:b w:val="0"/>
            <w:noProof/>
            <w:sz w:val="22"/>
            <w:lang w:val="en-CA" w:eastAsia="en-CA"/>
          </w:rPr>
          <w:tab/>
        </w:r>
        <w:r w:rsidRPr="00956B28">
          <w:rPr>
            <w:rStyle w:val="Hyperlink"/>
            <w:noProof/>
            <w:lang w:val="en-GB"/>
          </w:rPr>
          <w:t>There are multiple issues with Option 2 in which PDSCH to CSI-RS EPRE ratio is based the total PDSCH power over all TRPs configured for CJT.</w:t>
        </w:r>
      </w:hyperlink>
    </w:p>
    <w:p w14:paraId="6AFEAEF4" w14:textId="23771492"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08" w:history="1">
        <w:r w:rsidRPr="00956B28">
          <w:rPr>
            <w:rStyle w:val="Hyperlink"/>
            <w:noProof/>
            <w:lang w:val="x-none"/>
          </w:rPr>
          <w:t>Observation 6</w:t>
        </w:r>
        <w:r>
          <w:rPr>
            <w:rFonts w:asciiTheme="minorHAnsi" w:eastAsiaTheme="minorEastAsia" w:hAnsiTheme="minorHAnsi"/>
            <w:b w:val="0"/>
            <w:noProof/>
            <w:sz w:val="22"/>
            <w:lang w:val="en-CA" w:eastAsia="en-CA"/>
          </w:rPr>
          <w:tab/>
        </w:r>
        <w:r w:rsidRPr="00956B28">
          <w:rPr>
            <w:rStyle w:val="Hyperlink"/>
            <w:noProof/>
            <w:lang w:val="en-GB"/>
          </w:rPr>
          <w:t>Alt.2 with Option 2 would force CSI-RS from all TRPs in CJT to be transmitted with the same power as the CSI-RS from the TRP with the lowest Tx power.</w:t>
        </w:r>
      </w:hyperlink>
    </w:p>
    <w:p w14:paraId="45093A07" w14:textId="478AC51F" w:rsidR="006E1C82" w:rsidRPr="0070504D" w:rsidRDefault="006F6582" w:rsidP="008E065E">
      <w:pPr>
        <w:pStyle w:val="BodyText"/>
        <w:rPr>
          <w:b/>
        </w:rPr>
      </w:pPr>
      <w:r w:rsidRPr="0070504D">
        <w:rPr>
          <w:b/>
        </w:rPr>
        <w:fldChar w:fldCharType="end"/>
      </w:r>
    </w:p>
    <w:p w14:paraId="7D91EC5D" w14:textId="77777777" w:rsidR="006E1C82" w:rsidRPr="0070504D" w:rsidRDefault="006E1C82" w:rsidP="008E065E">
      <w:pPr>
        <w:pStyle w:val="BodyText"/>
        <w:rPr>
          <w:b/>
        </w:rPr>
      </w:pPr>
    </w:p>
    <w:p w14:paraId="6225A1B8" w14:textId="77777777" w:rsidR="006E1C82" w:rsidRPr="0070504D" w:rsidRDefault="008E065E" w:rsidP="006E1C82">
      <w:pPr>
        <w:pStyle w:val="BodyText"/>
      </w:pPr>
      <w:r w:rsidRPr="0070504D">
        <w:t xml:space="preserve">Based on the discussion in </w:t>
      </w:r>
      <w:r w:rsidR="007729A2" w:rsidRPr="0070504D">
        <w:t xml:space="preserve">the previous </w:t>
      </w:r>
      <w:r w:rsidRPr="0070504D">
        <w:t>section</w:t>
      </w:r>
      <w:r w:rsidR="007729A2" w:rsidRPr="0070504D">
        <w:t>s</w:t>
      </w:r>
      <w:r w:rsidRPr="0070504D">
        <w:t xml:space="preserve"> we propose the following:</w:t>
      </w:r>
    </w:p>
    <w:p w14:paraId="3341F68B" w14:textId="1E13AD07" w:rsidR="00F34CFF" w:rsidRDefault="006E1C82">
      <w:pPr>
        <w:pStyle w:val="TableofFigures"/>
        <w:tabs>
          <w:tab w:val="right" w:leader="dot" w:pos="9629"/>
        </w:tabs>
        <w:rPr>
          <w:rFonts w:asciiTheme="minorHAnsi" w:eastAsiaTheme="minorEastAsia" w:hAnsiTheme="minorHAnsi"/>
          <w:b w:val="0"/>
          <w:noProof/>
          <w:sz w:val="22"/>
          <w:lang w:val="en-CA" w:eastAsia="en-CA"/>
        </w:rPr>
      </w:pPr>
      <w:r w:rsidRPr="0070504D">
        <w:rPr>
          <w:b w:val="0"/>
        </w:rPr>
        <w:fldChar w:fldCharType="begin"/>
      </w:r>
      <w:r w:rsidRPr="00E206DE">
        <w:rPr>
          <w:b w:val="0"/>
          <w:bCs/>
          <w:color w:val="8EAADB" w:themeColor="accent1" w:themeTint="99"/>
        </w:rPr>
        <w:instrText xml:space="preserve"> TOC \n \h \z \t "Proposal" \c </w:instrText>
      </w:r>
      <w:r w:rsidRPr="0070504D">
        <w:rPr>
          <w:b w:val="0"/>
        </w:rPr>
        <w:fldChar w:fldCharType="separate"/>
      </w:r>
      <w:hyperlink w:anchor="_Toc135020910" w:history="1">
        <w:r w:rsidR="00F34CFF" w:rsidRPr="00C612CF">
          <w:rPr>
            <w:rStyle w:val="Hyperlink"/>
            <w:noProof/>
          </w:rPr>
          <w:t>Proposal 1</w:t>
        </w:r>
        <w:r w:rsidR="00F34CFF">
          <w:rPr>
            <w:rFonts w:asciiTheme="minorHAnsi" w:eastAsiaTheme="minorEastAsia" w:hAnsiTheme="minorHAnsi"/>
            <w:b w:val="0"/>
            <w:noProof/>
            <w:sz w:val="22"/>
            <w:lang w:val="en-CA" w:eastAsia="en-CA"/>
          </w:rPr>
          <w:tab/>
        </w:r>
        <w:r w:rsidR="00F34CFF" w:rsidRPr="00C612CF">
          <w:rPr>
            <w:rStyle w:val="Hyperlink"/>
            <w:noProof/>
            <w:lang w:val="en-GB" w:eastAsia="ja-JP"/>
          </w:rPr>
          <w:t xml:space="preserve">Support </w:t>
        </w:r>
        <w:r w:rsidR="00F34CFF" w:rsidRPr="00C612CF">
          <w:rPr>
            <w:rStyle w:val="Hyperlink"/>
            <w:rFonts w:ascii="Times" w:hAnsi="Times"/>
            <w:noProof/>
          </w:rPr>
          <w:t>D</w:t>
        </w:r>
        <w:r w:rsidR="00F34CFF" w:rsidRPr="00C612CF">
          <w:rPr>
            <w:rStyle w:val="Hyperlink"/>
            <w:rFonts w:ascii="Times" w:hAnsi="Times"/>
            <w:noProof/>
            <w:vertAlign w:val="subscript"/>
          </w:rPr>
          <w:t>basic</w:t>
        </w:r>
        <w:r w:rsidR="00F34CFF" w:rsidRPr="00C612CF">
          <w:rPr>
            <w:rStyle w:val="Hyperlink"/>
            <w:noProof/>
            <w:lang w:val="en-GB" w:eastAsia="ja-JP"/>
          </w:rPr>
          <w:t xml:space="preserve"> = 28 symbols or equivalently 2 slots</w:t>
        </w:r>
      </w:hyperlink>
    </w:p>
    <w:p w14:paraId="049BF2B7" w14:textId="33222AAF"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11" w:history="1">
        <w:r w:rsidRPr="00C612CF">
          <w:rPr>
            <w:rStyle w:val="Hyperlink"/>
            <w:noProof/>
          </w:rPr>
          <w:t>Proposal 2</w:t>
        </w:r>
        <w:r>
          <w:rPr>
            <w:rFonts w:asciiTheme="minorHAnsi" w:eastAsiaTheme="minorEastAsia" w:hAnsiTheme="minorHAnsi"/>
            <w:b w:val="0"/>
            <w:noProof/>
            <w:sz w:val="22"/>
            <w:lang w:val="en-CA" w:eastAsia="en-CA"/>
          </w:rPr>
          <w:tab/>
        </w:r>
        <w:r w:rsidRPr="00C612CF">
          <w:rPr>
            <w:rStyle w:val="Hyperlink"/>
            <w:noProof/>
          </w:rPr>
          <w:t xml:space="preserve">Confirm the working assumption to support </w:t>
        </w:r>
        <w:r w:rsidRPr="00C612CF">
          <w:rPr>
            <w:rStyle w:val="Hyperlink"/>
            <w:rFonts w:eastAsia="Malgun Gothic" w:cs="Times"/>
            <w:noProof/>
          </w:rPr>
          <w:t>6 slots and 10 slots correlation delay D in a separate UE Feature Group</w:t>
        </w:r>
        <w:r w:rsidRPr="00C612CF">
          <w:rPr>
            <w:rStyle w:val="Hyperlink"/>
            <w:noProof/>
          </w:rPr>
          <w:t>.</w:t>
        </w:r>
      </w:hyperlink>
    </w:p>
    <w:p w14:paraId="6DBAFD24" w14:textId="795A5C29"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12" w:history="1">
        <w:r w:rsidRPr="00C612CF">
          <w:rPr>
            <w:rStyle w:val="Hyperlink"/>
            <w:noProof/>
            <w:lang w:val="en-GB"/>
          </w:rPr>
          <w:t>Proposal 3</w:t>
        </w:r>
        <w:r>
          <w:rPr>
            <w:rFonts w:asciiTheme="minorHAnsi" w:eastAsiaTheme="minorEastAsia" w:hAnsiTheme="minorHAnsi"/>
            <w:b w:val="0"/>
            <w:noProof/>
            <w:sz w:val="22"/>
            <w:lang w:val="en-CA" w:eastAsia="en-CA"/>
          </w:rPr>
          <w:tab/>
        </w:r>
        <w:r w:rsidRPr="00C612CF">
          <w:rPr>
            <w:rStyle w:val="Hyperlink"/>
            <w:noProof/>
            <w:lang w:val="en-GB"/>
          </w:rPr>
          <w:t>For TDCP amplitude quantization, consider values of s=1/2, s=1/3 and s=1/4 for further down selection.</w:t>
        </w:r>
      </w:hyperlink>
    </w:p>
    <w:p w14:paraId="398E43CB" w14:textId="692ACBCB"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13" w:history="1">
        <w:r w:rsidRPr="00C612CF">
          <w:rPr>
            <w:rStyle w:val="Hyperlink"/>
            <w:noProof/>
            <w:lang w:val="en-GB"/>
          </w:rPr>
          <w:t>Proposal 4</w:t>
        </w:r>
        <w:r>
          <w:rPr>
            <w:rFonts w:asciiTheme="minorHAnsi" w:eastAsiaTheme="minorEastAsia" w:hAnsiTheme="minorHAnsi"/>
            <w:b w:val="0"/>
            <w:noProof/>
            <w:sz w:val="22"/>
            <w:lang w:val="en-CA" w:eastAsia="en-CA"/>
          </w:rPr>
          <w:tab/>
        </w:r>
        <w:r w:rsidRPr="00C612CF">
          <w:rPr>
            <w:rStyle w:val="Hyperlink"/>
            <w:noProof/>
            <w:lang w:val="en-GB"/>
          </w:rPr>
          <w:t xml:space="preserve">For TDCP amplitude quantization, select the quantization scheme Alt 1 with s=1/3, Q=5bits, </w:t>
        </w:r>
        <m:oMath>
          <m:r>
            <m:rPr>
              <m:sty m:val="bi"/>
            </m:rPr>
            <w:rPr>
              <w:rStyle w:val="Hyperlink"/>
              <w:rFonts w:ascii="Cambria Math" w:hAnsi="Cambria Math"/>
              <w:noProof/>
            </w:rPr>
            <m:t>N=2</m:t>
          </m:r>
          <m:r>
            <m:rPr>
              <m:sty m:val="bi"/>
            </m:rPr>
            <w:rPr>
              <w:rStyle w:val="Hyperlink"/>
              <w:rFonts w:ascii="Cambria Math" w:hAnsi="Cambria Math"/>
              <w:noProof/>
            </w:rPr>
            <m:t>Q-1=31</m:t>
          </m:r>
        </m:oMath>
      </w:hyperlink>
    </w:p>
    <w:p w14:paraId="21CB8403" w14:textId="0A012D15"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14" w:history="1">
        <w:r w:rsidRPr="00C612CF">
          <w:rPr>
            <w:rStyle w:val="Hyperlink"/>
            <w:noProof/>
            <w:lang w:val="en-GB"/>
          </w:rPr>
          <w:t>Proposal 5</w:t>
        </w:r>
        <w:r>
          <w:rPr>
            <w:rFonts w:asciiTheme="minorHAnsi" w:eastAsiaTheme="minorEastAsia" w:hAnsiTheme="minorHAnsi"/>
            <w:b w:val="0"/>
            <w:noProof/>
            <w:sz w:val="22"/>
            <w:lang w:val="en-CA" w:eastAsia="en-CA"/>
          </w:rPr>
          <w:tab/>
        </w:r>
        <w:r w:rsidRPr="00C612CF">
          <w:rPr>
            <w:rStyle w:val="Hyperlink"/>
            <w:noProof/>
            <w:lang w:val="en-GB"/>
          </w:rPr>
          <w:t xml:space="preserve">Select the non-linear phase quantization scheme </w:t>
        </w:r>
        <m:oMath>
          <m:r>
            <m:rPr>
              <m:sty m:val="bi"/>
            </m:rPr>
            <w:rPr>
              <w:rStyle w:val="Hyperlink"/>
              <w:rFonts w:ascii="Cambria Math" w:hAnsi="Cambria Math"/>
              <w:noProof/>
            </w:rPr>
            <m:t>θD∈2-2</m:t>
          </m:r>
          <m:r>
            <m:rPr>
              <m:sty m:val="bi"/>
            </m:rPr>
            <w:rPr>
              <w:rStyle w:val="Hyperlink"/>
              <w:rFonts w:ascii="Cambria Math" w:hAnsi="Cambria Math"/>
              <w:noProof/>
            </w:rPr>
            <m:t>Q-q∙s</m:t>
          </m:r>
          <m:r>
            <m:rPr>
              <m:sty m:val="b"/>
            </m:rPr>
            <w:rPr>
              <w:rStyle w:val="Hyperlink"/>
              <w:rFonts w:ascii="Cambria Math" w:hAnsi="Cambria Math"/>
              <w:noProof/>
            </w:rPr>
            <m:t> </m:t>
          </m:r>
          <m:r>
            <m:rPr>
              <m:sty m:val="bi"/>
            </m:rPr>
            <w:rPr>
              <w:rStyle w:val="Hyperlink"/>
              <w:rFonts w:ascii="Cambria Math" w:hAnsi="Cambria Math"/>
              <w:noProof/>
            </w:rPr>
            <m:t>∙π,   q=1,2,…, 2</m:t>
          </m:r>
          <m:r>
            <m:rPr>
              <m:sty m:val="bi"/>
            </m:rPr>
            <w:rPr>
              <w:rStyle w:val="Hyperlink"/>
              <w:rFonts w:ascii="Cambria Math" w:hAnsi="Cambria Math"/>
              <w:noProof/>
            </w:rPr>
            <m:t>Q-1∪-2-2</m:t>
          </m:r>
          <m:r>
            <m:rPr>
              <m:sty m:val="bi"/>
            </m:rPr>
            <w:rPr>
              <w:rStyle w:val="Hyperlink"/>
              <w:rFonts w:ascii="Cambria Math" w:hAnsi="Cambria Math"/>
              <w:noProof/>
            </w:rPr>
            <m:t>Q-q∙s</m:t>
          </m:r>
          <m:r>
            <m:rPr>
              <m:sty m:val="b"/>
            </m:rPr>
            <w:rPr>
              <w:rStyle w:val="Hyperlink"/>
              <w:rFonts w:ascii="Cambria Math" w:hAnsi="Cambria Math"/>
              <w:noProof/>
            </w:rPr>
            <m:t> </m:t>
          </m:r>
          <m:r>
            <m:rPr>
              <m:sty m:val="bi"/>
            </m:rPr>
            <w:rPr>
              <w:rStyle w:val="Hyperlink"/>
              <w:rFonts w:ascii="Cambria Math" w:hAnsi="Cambria Math"/>
              <w:noProof/>
            </w:rPr>
            <m:t>∙π,   q=1,2,…, 2</m:t>
          </m:r>
          <m:r>
            <m:rPr>
              <m:sty m:val="bi"/>
            </m:rPr>
            <w:rPr>
              <w:rStyle w:val="Hyperlink"/>
              <w:rFonts w:ascii="Cambria Math" w:hAnsi="Cambria Math"/>
              <w:noProof/>
            </w:rPr>
            <m:t>Q-1∪0,π</m:t>
          </m:r>
        </m:oMath>
        <w:r w:rsidRPr="00C612CF">
          <w:rPr>
            <w:rStyle w:val="Hyperlink"/>
            <w:noProof/>
            <w:lang w:val="en-GB"/>
          </w:rPr>
          <w:t xml:space="preserve"> with Q=3 and s=1.</w:t>
        </w:r>
      </w:hyperlink>
    </w:p>
    <w:p w14:paraId="17942296" w14:textId="196142A0"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15" w:history="1">
        <w:r w:rsidRPr="00C612CF">
          <w:rPr>
            <w:rStyle w:val="Hyperlink"/>
            <w:noProof/>
            <w:lang w:val="en-GB"/>
          </w:rPr>
          <w:t>Proposal 6</w:t>
        </w:r>
        <w:r>
          <w:rPr>
            <w:rFonts w:asciiTheme="minorHAnsi" w:eastAsiaTheme="minorEastAsia" w:hAnsiTheme="minorHAnsi"/>
            <w:b w:val="0"/>
            <w:noProof/>
            <w:sz w:val="22"/>
            <w:lang w:val="en-CA" w:eastAsia="en-CA"/>
          </w:rPr>
          <w:tab/>
        </w:r>
        <w:r w:rsidRPr="00C612CF">
          <w:rPr>
            <w:rStyle w:val="Hyperlink"/>
            <w:noProof/>
            <w:lang w:val="en-GB"/>
          </w:rPr>
          <w:t>Support UE averaging/filtering of the time correlation measurement over multiple measurement occasions in time.</w:t>
        </w:r>
      </w:hyperlink>
    </w:p>
    <w:p w14:paraId="28FF9083" w14:textId="646097EA"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16" w:history="1">
        <w:r w:rsidRPr="00C612CF">
          <w:rPr>
            <w:rStyle w:val="Hyperlink"/>
            <w:noProof/>
            <w:lang w:val="en-GB"/>
          </w:rPr>
          <w:t>Proposal 7</w:t>
        </w:r>
        <w:r>
          <w:rPr>
            <w:rFonts w:asciiTheme="minorHAnsi" w:eastAsiaTheme="minorEastAsia" w:hAnsiTheme="minorHAnsi"/>
            <w:b w:val="0"/>
            <w:noProof/>
            <w:sz w:val="22"/>
            <w:lang w:val="en-CA" w:eastAsia="en-CA"/>
          </w:rPr>
          <w:tab/>
        </w:r>
        <w:r w:rsidRPr="00C612CF">
          <w:rPr>
            <w:rStyle w:val="Hyperlink"/>
            <w:noProof/>
            <w:lang w:val="en-GB"/>
          </w:rPr>
          <w:t>Number of CPUs for TDCP is defined as O</w:t>
        </w:r>
        <w:r w:rsidRPr="00C612CF">
          <w:rPr>
            <w:rStyle w:val="Hyperlink"/>
            <w:noProof/>
            <w:vertAlign w:val="subscript"/>
            <w:lang w:val="en-GB"/>
          </w:rPr>
          <w:t xml:space="preserve">CPU </w:t>
        </w:r>
        <w:r w:rsidRPr="00C612CF">
          <w:rPr>
            <w:rStyle w:val="Hyperlink"/>
            <w:noProof/>
            <w:lang w:val="en-GB"/>
          </w:rPr>
          <w:t>= X</w:t>
        </w:r>
        <w:r w:rsidRPr="00C612CF">
          <w:rPr>
            <w:rStyle w:val="Hyperlink"/>
            <w:noProof/>
            <w:vertAlign w:val="subscript"/>
            <w:lang w:val="en-GB"/>
          </w:rPr>
          <w:t>TDCP</w:t>
        </w:r>
        <w:r w:rsidRPr="00C612CF">
          <w:rPr>
            <w:rStyle w:val="Hyperlink"/>
            <w:noProof/>
            <w:lang w:val="en-GB"/>
          </w:rPr>
          <w:t xml:space="preserve"> Y, where X</w:t>
        </w:r>
        <w:r w:rsidRPr="00C612CF">
          <w:rPr>
            <w:rStyle w:val="Hyperlink"/>
            <w:noProof/>
            <w:vertAlign w:val="subscript"/>
            <w:lang w:val="en-GB"/>
          </w:rPr>
          <w:t>TDCP</w:t>
        </w:r>
        <w:r w:rsidRPr="00C612CF">
          <w:rPr>
            <w:rStyle w:val="Hyperlink"/>
            <w:noProof/>
            <w:lang w:val="en-GB"/>
          </w:rPr>
          <w:t xml:space="preserve"> is the number of CPUs required for each of the Y normalized wideband autocorrelation based TDCP computations.</w:t>
        </w:r>
      </w:hyperlink>
    </w:p>
    <w:p w14:paraId="6F57B805" w14:textId="6357A856"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17" w:history="1">
        <w:r w:rsidRPr="00C612CF">
          <w:rPr>
            <w:rStyle w:val="Hyperlink"/>
            <w:noProof/>
          </w:rPr>
          <w:t>Proposal 8</w:t>
        </w:r>
        <w:r>
          <w:rPr>
            <w:rFonts w:asciiTheme="minorHAnsi" w:eastAsiaTheme="minorEastAsia" w:hAnsiTheme="minorHAnsi"/>
            <w:b w:val="0"/>
            <w:noProof/>
            <w:sz w:val="22"/>
            <w:lang w:val="en-CA" w:eastAsia="en-CA"/>
          </w:rPr>
          <w:tab/>
        </w:r>
        <w:r w:rsidRPr="00C612CF">
          <w:rPr>
            <w:rStyle w:val="Hyperlink"/>
            <w:noProof/>
          </w:rPr>
          <w:t xml:space="preserve">For mode 1 CJT CSI,  </w:t>
        </w:r>
        <m:oMath>
          <m:r>
            <m:rPr>
              <m:sty m:val="bi"/>
            </m:rPr>
            <w:rPr>
              <w:rStyle w:val="Hyperlink"/>
              <w:rFonts w:ascii="Cambria Math" w:hAnsi="Cambria Math"/>
              <w:noProof/>
            </w:rPr>
            <m:t>φn</m:t>
          </m:r>
        </m:oMath>
        <w:r w:rsidRPr="00C612CF">
          <w:rPr>
            <w:rStyle w:val="Hyperlink"/>
            <w:iCs/>
            <w:noProof/>
          </w:rPr>
          <w:t xml:space="preserve"> is reported in Group 0 of Part 2 CSI.</w:t>
        </w:r>
      </w:hyperlink>
    </w:p>
    <w:p w14:paraId="133B8E22" w14:textId="54E521B4"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18" w:history="1">
        <w:r w:rsidRPr="00C612CF">
          <w:rPr>
            <w:rStyle w:val="Hyperlink"/>
            <w:noProof/>
            <w:lang w:val="en-GB" w:eastAsia="ja-JP"/>
          </w:rPr>
          <w:t>Proposal 9</w:t>
        </w:r>
        <w:r>
          <w:rPr>
            <w:rFonts w:asciiTheme="minorHAnsi" w:eastAsiaTheme="minorEastAsia" w:hAnsiTheme="minorHAnsi"/>
            <w:b w:val="0"/>
            <w:noProof/>
            <w:sz w:val="22"/>
            <w:lang w:val="en-CA" w:eastAsia="en-CA"/>
          </w:rPr>
          <w:tab/>
        </w:r>
        <w:r w:rsidRPr="00C612CF">
          <w:rPr>
            <w:rStyle w:val="Hyperlink"/>
            <w:noProof/>
            <w:lang w:val="en-GB"/>
          </w:rPr>
          <w:t>For CJT, consider indicating the number of all-zero bitmaps in Part 1.</w:t>
        </w:r>
      </w:hyperlink>
    </w:p>
    <w:p w14:paraId="6EC85AA2" w14:textId="5511775A"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19" w:history="1">
        <w:r w:rsidRPr="00C612CF">
          <w:rPr>
            <w:rStyle w:val="Hyperlink"/>
            <w:noProof/>
            <w:lang w:val="en-GB"/>
          </w:rPr>
          <w:t>Proposal 10</w:t>
        </w:r>
        <w:r>
          <w:rPr>
            <w:rFonts w:asciiTheme="minorHAnsi" w:eastAsiaTheme="minorEastAsia" w:hAnsiTheme="minorHAnsi"/>
            <w:b w:val="0"/>
            <w:noProof/>
            <w:sz w:val="22"/>
            <w:lang w:val="en-CA" w:eastAsia="en-CA"/>
          </w:rPr>
          <w:tab/>
        </w:r>
        <w:r w:rsidRPr="00C612CF">
          <w:rPr>
            <w:rStyle w:val="Hyperlink"/>
            <w:noProof/>
            <w:lang w:val="en-GB"/>
          </w:rPr>
          <w:t>For CBSR  for CJT, one bit is used for each restricted beam.</w:t>
        </w:r>
      </w:hyperlink>
    </w:p>
    <w:p w14:paraId="1749E01B" w14:textId="54C3098B"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20" w:history="1">
        <w:r w:rsidRPr="00C612CF">
          <w:rPr>
            <w:rStyle w:val="Hyperlink"/>
            <w:noProof/>
            <w:lang w:val="en-GB"/>
          </w:rPr>
          <w:t>Proposal 11</w:t>
        </w:r>
        <w:r>
          <w:rPr>
            <w:rFonts w:asciiTheme="minorHAnsi" w:eastAsiaTheme="minorEastAsia" w:hAnsiTheme="minorHAnsi"/>
            <w:b w:val="0"/>
            <w:noProof/>
            <w:sz w:val="22"/>
            <w:lang w:val="en-CA" w:eastAsia="en-CA"/>
          </w:rPr>
          <w:tab/>
        </w:r>
        <w:r w:rsidRPr="00C612CF">
          <w:rPr>
            <w:rStyle w:val="Hyperlink"/>
            <w:noProof/>
            <w:lang w:val="en-GB"/>
          </w:rPr>
          <w:t>For CJT CSI report, Option 1 is supported for PDSCH to CSI-RS EPRE ratio of a CSI-RS resource where the PDSCH EPRE corresponds to the PDSCH transmitted over CSI-RS ports of the CSI-RS resource, i.e., legacy single TRP interpretation.</w:t>
        </w:r>
      </w:hyperlink>
    </w:p>
    <w:p w14:paraId="08272AFA" w14:textId="3B329669"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21" w:history="1">
        <w:r w:rsidRPr="00C612CF">
          <w:rPr>
            <w:rStyle w:val="Hyperlink"/>
            <w:noProof/>
            <w:lang w:val="en-GB"/>
          </w:rPr>
          <w:t>Proposal 12</w:t>
        </w:r>
        <w:r>
          <w:rPr>
            <w:rFonts w:asciiTheme="minorHAnsi" w:eastAsiaTheme="minorEastAsia" w:hAnsiTheme="minorHAnsi"/>
            <w:b w:val="0"/>
            <w:noProof/>
            <w:sz w:val="22"/>
            <w:lang w:val="en-CA" w:eastAsia="en-CA"/>
          </w:rPr>
          <w:tab/>
        </w:r>
        <w:r w:rsidRPr="00C612CF">
          <w:rPr>
            <w:rStyle w:val="Hyperlink"/>
            <w:noProof/>
          </w:rPr>
          <w:t>For CJT, support Alt.1 or Alt.2 with legacy per TRP PDSCH to CSI-RS EPRE ratio definition,</w:t>
        </w:r>
      </w:hyperlink>
    </w:p>
    <w:p w14:paraId="61A87104" w14:textId="6F370714" w:rsidR="00F34CFF" w:rsidRDefault="00F34CFF">
      <w:pPr>
        <w:pStyle w:val="TableofFigures"/>
        <w:tabs>
          <w:tab w:val="right" w:leader="dot" w:pos="9629"/>
        </w:tabs>
        <w:rPr>
          <w:rFonts w:asciiTheme="minorHAnsi" w:eastAsiaTheme="minorEastAsia" w:hAnsiTheme="minorHAnsi"/>
          <w:b w:val="0"/>
          <w:noProof/>
          <w:sz w:val="22"/>
          <w:lang w:val="en-CA" w:eastAsia="en-CA"/>
        </w:rPr>
      </w:pPr>
      <w:hyperlink w:anchor="_Toc135020922" w:history="1">
        <w:r w:rsidRPr="00C612CF">
          <w:rPr>
            <w:rStyle w:val="Hyperlink"/>
            <w:noProof/>
            <w:lang w:val="en-GB"/>
          </w:rPr>
          <w:t>Proposal 13</w:t>
        </w:r>
        <w:r>
          <w:rPr>
            <w:rFonts w:asciiTheme="minorHAnsi" w:eastAsiaTheme="minorEastAsia" w:hAnsiTheme="minorHAnsi"/>
            <w:b w:val="0"/>
            <w:noProof/>
            <w:sz w:val="22"/>
            <w:lang w:val="en-CA" w:eastAsia="en-CA"/>
          </w:rPr>
          <w:tab/>
        </w:r>
        <w:r w:rsidRPr="00C612CF">
          <w:rPr>
            <w:rStyle w:val="Hyperlink"/>
            <w:noProof/>
            <w:lang w:val="en-GB" w:eastAsia="ja-JP"/>
          </w:rPr>
          <w:t>For CJT, a</w:t>
        </w:r>
        <w:r w:rsidRPr="00C612CF">
          <w:rPr>
            <w:rStyle w:val="Hyperlink"/>
            <w:noProof/>
            <w:lang w:val="en-GB"/>
          </w:rPr>
          <w:t xml:space="preserve"> separate PDSCH to CSI-RS EPRE ratio is configured for each of or all CSI-RS resources in the CSI report.</w:t>
        </w:r>
      </w:hyperlink>
    </w:p>
    <w:p w14:paraId="2F47E139" w14:textId="16048923" w:rsidR="00C01F33" w:rsidRPr="00CE0424" w:rsidRDefault="006E1C82" w:rsidP="00C95959">
      <w:pPr>
        <w:pStyle w:val="BodyText"/>
      </w:pPr>
      <w:r w:rsidRPr="0070504D">
        <w:rPr>
          <w:b/>
        </w:rPr>
        <w:fldChar w:fldCharType="end"/>
      </w:r>
      <w:r w:rsidRPr="00CE0424">
        <w:rPr>
          <w:b/>
          <w:bCs/>
        </w:rPr>
        <w:t xml:space="preserve"> </w:t>
      </w:r>
      <w:bookmarkStart w:id="60" w:name="_In-sequence_SDU_delivery"/>
      <w:bookmarkEnd w:id="60"/>
    </w:p>
    <w:p w14:paraId="71D79D99" w14:textId="24214ABE" w:rsidR="00F507D1" w:rsidRPr="00CE0424" w:rsidRDefault="00022393" w:rsidP="00CE0424">
      <w:pPr>
        <w:pStyle w:val="Heading1"/>
      </w:pPr>
      <w:r>
        <w:t xml:space="preserve">6. </w:t>
      </w:r>
      <w:r w:rsidR="00F507D1" w:rsidRPr="00CE0424">
        <w:t>References</w:t>
      </w:r>
    </w:p>
    <w:p w14:paraId="715CA09B" w14:textId="46485D1A" w:rsidR="003A7EF3" w:rsidRDefault="00B96E07" w:rsidP="00CE0424">
      <w:pPr>
        <w:pStyle w:val="Reference"/>
      </w:pPr>
      <w:bookmarkStart w:id="61" w:name="_Ref31185007"/>
      <w:bookmarkStart w:id="62" w:name="_Ref174151459"/>
      <w:bookmarkStart w:id="63" w:name="_Ref189809556"/>
      <w:r w:rsidRPr="00B25BEA">
        <w:t>RP-</w:t>
      </w:r>
      <w:r>
        <w:t>213598</w:t>
      </w:r>
      <w:r w:rsidRPr="00B25BEA">
        <w:t xml:space="preserve">, </w:t>
      </w:r>
      <w:r>
        <w:t>Revised</w:t>
      </w:r>
      <w:r w:rsidRPr="00B25BEA">
        <w:t xml:space="preserve"> WID: </w:t>
      </w:r>
      <w:r>
        <w:t>MIMO evolution for downlink and uplink</w:t>
      </w:r>
      <w:r w:rsidRPr="00B25BEA">
        <w:t>, Samsung, RAN#</w:t>
      </w:r>
      <w:r>
        <w:t>94-e</w:t>
      </w:r>
      <w:r w:rsidRPr="00B25BEA">
        <w:t xml:space="preserve">, </w:t>
      </w:r>
      <w:r>
        <w:t xml:space="preserve">Dec </w:t>
      </w:r>
      <w:bookmarkEnd w:id="61"/>
      <w:r>
        <w:t>2021</w:t>
      </w:r>
      <w:bookmarkEnd w:id="62"/>
      <w:bookmarkEnd w:id="63"/>
    </w:p>
    <w:p w14:paraId="2AFD302F" w14:textId="24EFC237" w:rsidR="005F1E93" w:rsidRDefault="00B02E69" w:rsidP="005F1E93">
      <w:pPr>
        <w:pStyle w:val="Heading1"/>
      </w:pPr>
      <w:r>
        <w:t xml:space="preserve">7. </w:t>
      </w:r>
      <w:r w:rsidR="00E44D89">
        <w:t>Appendix</w:t>
      </w:r>
    </w:p>
    <w:p w14:paraId="74D2602A" w14:textId="58EDCA06" w:rsidR="00B10D5E" w:rsidRDefault="006E716C" w:rsidP="00B10D5E">
      <w:pPr>
        <w:pStyle w:val="Heading2"/>
        <w:ind w:left="360" w:firstLine="0"/>
      </w:pPr>
      <w:r>
        <w:t>7A</w:t>
      </w:r>
      <w:r w:rsidR="00080231">
        <w:t xml:space="preserve">. </w:t>
      </w:r>
      <w:r w:rsidR="00B10D5E">
        <w:t xml:space="preserve">Simulation assumptions for </w:t>
      </w:r>
      <w:r w:rsidR="00EE2B44">
        <w:t xml:space="preserve">use case of </w:t>
      </w:r>
      <w:r w:rsidR="00EE2B44" w:rsidRPr="00EE2B44">
        <w:t xml:space="preserve">TDCP reporting </w:t>
      </w:r>
    </w:p>
    <w:p w14:paraId="356C2FBB" w14:textId="77777777" w:rsidR="00EE2B44" w:rsidRPr="001A1EE5" w:rsidRDefault="00EE2B44" w:rsidP="004142BA"/>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5812"/>
      </w:tblGrid>
      <w:tr w:rsidR="00A258A8" w:rsidRPr="00126193" w14:paraId="3FB55CF7" w14:textId="77777777" w:rsidTr="00A64356">
        <w:trPr>
          <w:trHeight w:val="312"/>
        </w:trPr>
        <w:tc>
          <w:tcPr>
            <w:tcW w:w="3539" w:type="dxa"/>
            <w:shd w:val="clear" w:color="auto" w:fill="D9D9D9" w:themeFill="background1" w:themeFillShade="D9"/>
            <w:tcMar>
              <w:top w:w="72" w:type="dxa"/>
              <w:left w:w="144" w:type="dxa"/>
              <w:bottom w:w="72" w:type="dxa"/>
              <w:right w:w="144" w:type="dxa"/>
            </w:tcMar>
            <w:hideMark/>
          </w:tcPr>
          <w:p w14:paraId="380941CC" w14:textId="77777777" w:rsidR="00A258A8" w:rsidRPr="00126193" w:rsidRDefault="00A258A8" w:rsidP="00A64356">
            <w:pPr>
              <w:spacing w:after="120"/>
              <w:contextualSpacing/>
              <w:jc w:val="both"/>
              <w:rPr>
                <w:szCs w:val="20"/>
                <w:lang w:val="en-GB" w:eastAsia="ja-JP"/>
              </w:rPr>
            </w:pPr>
            <w:r w:rsidRPr="00126193">
              <w:rPr>
                <w:szCs w:val="20"/>
                <w:lang w:val="en-GB" w:eastAsia="ja-JP"/>
              </w:rPr>
              <w:t>Parameter</w:t>
            </w:r>
          </w:p>
        </w:tc>
        <w:tc>
          <w:tcPr>
            <w:tcW w:w="5812" w:type="dxa"/>
            <w:shd w:val="clear" w:color="auto" w:fill="D9D9D9" w:themeFill="background1" w:themeFillShade="D9"/>
            <w:tcMar>
              <w:top w:w="72" w:type="dxa"/>
              <w:left w:w="144" w:type="dxa"/>
              <w:bottom w:w="72" w:type="dxa"/>
              <w:right w:w="144" w:type="dxa"/>
            </w:tcMar>
            <w:hideMark/>
          </w:tcPr>
          <w:p w14:paraId="562E0CFE" w14:textId="77777777" w:rsidR="00A258A8" w:rsidRPr="00126193" w:rsidRDefault="00A258A8" w:rsidP="00A64356">
            <w:pPr>
              <w:spacing w:after="120"/>
              <w:contextualSpacing/>
              <w:jc w:val="both"/>
              <w:rPr>
                <w:szCs w:val="20"/>
                <w:lang w:val="en-GB" w:eastAsia="ja-JP"/>
              </w:rPr>
            </w:pPr>
            <w:r w:rsidRPr="00126193">
              <w:rPr>
                <w:szCs w:val="20"/>
                <w:lang w:val="en-GB" w:eastAsia="ja-JP"/>
              </w:rPr>
              <w:t>Value</w:t>
            </w:r>
          </w:p>
        </w:tc>
      </w:tr>
      <w:tr w:rsidR="005E4C19" w:rsidRPr="005E4C19" w14:paraId="4023785B"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25D2AB31"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Nr of gNB antenna ports</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DFE4ED8"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16</w:t>
            </w:r>
          </w:p>
        </w:tc>
      </w:tr>
      <w:tr w:rsidR="005E4C19" w:rsidRPr="005E4C19" w14:paraId="16D1EFBC"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2BCD0444"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Nr of UE antenna ports</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32969EF"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2</w:t>
            </w:r>
          </w:p>
        </w:tc>
      </w:tr>
      <w:tr w:rsidR="005E4C19" w:rsidRPr="005E4C19" w14:paraId="457D9A98"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EE6C728"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Type II parameter combination</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673046D"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6</w:t>
            </w:r>
          </w:p>
        </w:tc>
      </w:tr>
      <w:tr w:rsidR="005E4C19" w:rsidRPr="005E4C19" w14:paraId="4973F4F0"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EA0A09E"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CSI periodicity</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33EC0B6"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20 slots</w:t>
            </w:r>
          </w:p>
        </w:tc>
      </w:tr>
      <w:tr w:rsidR="005E4C19" w:rsidRPr="005E4C19" w14:paraId="6915260D"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088678B" w14:textId="3C2CAE0B"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Bandwi</w:t>
            </w:r>
            <w:r w:rsidR="00771E47" w:rsidRPr="00E36377">
              <w:rPr>
                <w:szCs w:val="20"/>
                <w:lang w:val="en-GB" w:eastAsia="ja-JP"/>
              </w:rPr>
              <w:t>d</w:t>
            </w:r>
            <w:r w:rsidRPr="00E36377">
              <w:rPr>
                <w:szCs w:val="20"/>
                <w:lang w:val="en-GB" w:eastAsia="ja-JP"/>
              </w:rPr>
              <w:t>th</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BF8F67F" w14:textId="28F32C8B"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100 MHz</w:t>
            </w:r>
            <w:r w:rsidR="00EB0647">
              <w:rPr>
                <w:szCs w:val="20"/>
                <w:lang w:val="en-GB" w:eastAsia="ja-JP"/>
              </w:rPr>
              <w:t xml:space="preserve"> </w:t>
            </w:r>
            <w:r w:rsidR="00D848C2">
              <w:rPr>
                <w:szCs w:val="20"/>
                <w:lang w:val="en-GB" w:eastAsia="ja-JP"/>
              </w:rPr>
              <w:t xml:space="preserve">(default value) </w:t>
            </w:r>
            <w:r w:rsidR="00EB0647">
              <w:rPr>
                <w:szCs w:val="20"/>
                <w:lang w:val="en-GB" w:eastAsia="ja-JP"/>
              </w:rPr>
              <w:t>and 20MHz</w:t>
            </w:r>
          </w:p>
        </w:tc>
      </w:tr>
      <w:tr w:rsidR="005E4C19" w:rsidRPr="005E4C19" w14:paraId="1AB373C2"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6B61A3BD"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Channel model</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BD3781B"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 xml:space="preserve">CDL-A, delay spread = 100 ns, ASA = 45 </w:t>
            </w:r>
            <w:proofErr w:type="spellStart"/>
            <w:r w:rsidRPr="00E36377">
              <w:rPr>
                <w:szCs w:val="20"/>
                <w:lang w:val="en-GB" w:eastAsia="ja-JP"/>
              </w:rPr>
              <w:t>deg</w:t>
            </w:r>
            <w:proofErr w:type="spellEnd"/>
            <w:r w:rsidRPr="00E36377">
              <w:rPr>
                <w:szCs w:val="20"/>
                <w:lang w:val="en-GB" w:eastAsia="ja-JP"/>
              </w:rPr>
              <w:t xml:space="preserve">, ZSA = 10 </w:t>
            </w:r>
            <w:proofErr w:type="spellStart"/>
            <w:r w:rsidRPr="00E36377">
              <w:rPr>
                <w:szCs w:val="20"/>
                <w:lang w:val="en-GB" w:eastAsia="ja-JP"/>
              </w:rPr>
              <w:t>deg</w:t>
            </w:r>
            <w:proofErr w:type="spellEnd"/>
          </w:p>
        </w:tc>
      </w:tr>
      <w:tr w:rsidR="005E4C19" w:rsidRPr="005E4C19" w14:paraId="278ED32A" w14:textId="77777777" w:rsidTr="00834A7E">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13F8075" w14:textId="77777777"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Autocorrelation lags for Alt. B</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C2FF9CD" w14:textId="3DBA9611" w:rsidR="005E4C19" w:rsidRPr="00E36377" w:rsidRDefault="005E4C19" w:rsidP="005E4C19">
            <w:pPr>
              <w:spacing w:before="100" w:beforeAutospacing="1" w:after="120"/>
              <w:contextualSpacing/>
              <w:jc w:val="both"/>
              <w:rPr>
                <w:szCs w:val="20"/>
                <w:lang w:val="en-GB" w:eastAsia="ja-JP"/>
              </w:rPr>
            </w:pPr>
            <w:r w:rsidRPr="00E36377">
              <w:rPr>
                <w:szCs w:val="20"/>
                <w:lang w:val="en-GB" w:eastAsia="ja-JP"/>
              </w:rPr>
              <w:t>One lag with 5 slots separation</w:t>
            </w:r>
            <w:r w:rsidR="008C6C3D">
              <w:rPr>
                <w:szCs w:val="20"/>
                <w:lang w:val="en-GB" w:eastAsia="ja-JP"/>
              </w:rPr>
              <w:t xml:space="preserve"> as default. Other lag values</w:t>
            </w:r>
            <w:r w:rsidR="00D20D00">
              <w:rPr>
                <w:szCs w:val="20"/>
                <w:lang w:val="en-GB" w:eastAsia="ja-JP"/>
              </w:rPr>
              <w:t xml:space="preserve"> also used.</w:t>
            </w:r>
          </w:p>
        </w:tc>
      </w:tr>
      <w:tr w:rsidR="006D58EB" w:rsidRPr="005E4C19" w14:paraId="4DE7C700" w14:textId="77777777" w:rsidTr="00B42F6D">
        <w:trPr>
          <w:trHeight w:val="312"/>
        </w:trPr>
        <w:tc>
          <w:tcPr>
            <w:tcW w:w="353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5961F7D" w14:textId="39EA609A" w:rsidR="006D58EB" w:rsidRPr="00E36377" w:rsidRDefault="006D58EB" w:rsidP="005E4C19">
            <w:pPr>
              <w:spacing w:before="100" w:beforeAutospacing="1" w:after="120"/>
              <w:contextualSpacing/>
              <w:jc w:val="both"/>
              <w:rPr>
                <w:szCs w:val="20"/>
                <w:lang w:val="en-GB" w:eastAsia="ja-JP"/>
              </w:rPr>
            </w:pPr>
            <w:r>
              <w:rPr>
                <w:szCs w:val="20"/>
                <w:lang w:val="en-GB" w:eastAsia="ja-JP"/>
              </w:rPr>
              <w:t>Number of TRS bursts averaged over for Alt A1</w:t>
            </w:r>
          </w:p>
        </w:tc>
        <w:tc>
          <w:tcPr>
            <w:tcW w:w="581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B42D4B9" w14:textId="634C1216" w:rsidR="006D58EB" w:rsidRPr="00E36377" w:rsidRDefault="00002B0C" w:rsidP="005E4C19">
            <w:pPr>
              <w:spacing w:before="100" w:beforeAutospacing="1" w:after="120"/>
              <w:contextualSpacing/>
              <w:jc w:val="both"/>
              <w:rPr>
                <w:szCs w:val="20"/>
                <w:lang w:val="en-GB" w:eastAsia="ja-JP"/>
              </w:rPr>
            </w:pPr>
            <w:r>
              <w:rPr>
                <w:szCs w:val="20"/>
                <w:lang w:val="en-GB" w:eastAsia="ja-JP"/>
              </w:rPr>
              <w:t xml:space="preserve">Default is </w:t>
            </w:r>
            <w:proofErr w:type="gramStart"/>
            <w:r>
              <w:rPr>
                <w:szCs w:val="20"/>
                <w:lang w:val="en-GB" w:eastAsia="ja-JP"/>
              </w:rPr>
              <w:t>no</w:t>
            </w:r>
            <w:proofErr w:type="gramEnd"/>
            <w:r>
              <w:rPr>
                <w:szCs w:val="20"/>
                <w:lang w:val="en-GB" w:eastAsia="ja-JP"/>
              </w:rPr>
              <w:t xml:space="preserve"> averaging</w:t>
            </w:r>
            <w:r w:rsidR="00ED323D">
              <w:rPr>
                <w:szCs w:val="20"/>
                <w:lang w:val="en-GB" w:eastAsia="ja-JP"/>
              </w:rPr>
              <w:t>. When averaging is performed</w:t>
            </w:r>
            <w:r w:rsidR="00432067">
              <w:rPr>
                <w:szCs w:val="20"/>
                <w:lang w:val="en-GB" w:eastAsia="ja-JP"/>
              </w:rPr>
              <w:t xml:space="preserve">: </w:t>
            </w:r>
            <w:r w:rsidR="00312CDD">
              <w:rPr>
                <w:szCs w:val="20"/>
                <w:lang w:val="en-GB" w:eastAsia="ja-JP"/>
              </w:rPr>
              <w:t xml:space="preserve">10 </w:t>
            </w:r>
          </w:p>
        </w:tc>
      </w:tr>
      <w:tr w:rsidR="00BA59F0" w:rsidRPr="00126193" w14:paraId="31221763" w14:textId="77777777" w:rsidTr="00A64356">
        <w:trPr>
          <w:trHeight w:val="312"/>
        </w:trPr>
        <w:tc>
          <w:tcPr>
            <w:tcW w:w="3539" w:type="dxa"/>
            <w:shd w:val="clear" w:color="auto" w:fill="auto"/>
            <w:tcMar>
              <w:top w:w="72" w:type="dxa"/>
              <w:left w:w="144" w:type="dxa"/>
              <w:bottom w:w="72" w:type="dxa"/>
              <w:right w:w="144" w:type="dxa"/>
            </w:tcMar>
          </w:tcPr>
          <w:p w14:paraId="238839AC" w14:textId="77777777" w:rsidR="00BA59F0" w:rsidRPr="00126193" w:rsidRDefault="00BA59F0" w:rsidP="00A64356">
            <w:pPr>
              <w:spacing w:before="100" w:beforeAutospacing="1" w:after="120"/>
              <w:contextualSpacing/>
              <w:jc w:val="both"/>
              <w:rPr>
                <w:szCs w:val="20"/>
                <w:lang w:val="en-GB" w:eastAsia="ja-JP"/>
              </w:rPr>
            </w:pPr>
          </w:p>
        </w:tc>
        <w:tc>
          <w:tcPr>
            <w:tcW w:w="5812" w:type="dxa"/>
            <w:shd w:val="clear" w:color="auto" w:fill="auto"/>
            <w:tcMar>
              <w:top w:w="72" w:type="dxa"/>
              <w:left w:w="144" w:type="dxa"/>
              <w:bottom w:w="72" w:type="dxa"/>
              <w:right w:w="144" w:type="dxa"/>
            </w:tcMar>
          </w:tcPr>
          <w:p w14:paraId="3C194969" w14:textId="77777777" w:rsidR="00BA59F0" w:rsidRPr="00126193" w:rsidRDefault="00BA59F0" w:rsidP="00A64356">
            <w:pPr>
              <w:spacing w:before="100" w:beforeAutospacing="1" w:after="120"/>
              <w:contextualSpacing/>
              <w:jc w:val="both"/>
              <w:rPr>
                <w:szCs w:val="20"/>
                <w:lang w:val="en-GB" w:eastAsia="ja-JP"/>
              </w:rPr>
            </w:pPr>
          </w:p>
        </w:tc>
      </w:tr>
    </w:tbl>
    <w:p w14:paraId="34A5D676" w14:textId="77777777" w:rsidR="00A258A8" w:rsidRDefault="00A258A8" w:rsidP="004142BA"/>
    <w:p w14:paraId="5A81705D" w14:textId="77777777" w:rsidR="00CA7547" w:rsidRDefault="00CA7547" w:rsidP="004142BA"/>
    <w:p w14:paraId="53FA913C" w14:textId="77777777" w:rsidR="00CA7547" w:rsidRPr="001A1EE5" w:rsidRDefault="00CA7547" w:rsidP="004142BA"/>
    <w:p w14:paraId="1B6795EE" w14:textId="52B7F5DD" w:rsidR="00FF08BE" w:rsidRDefault="00FF08BE" w:rsidP="001F326D">
      <w:pPr>
        <w:pStyle w:val="Caption"/>
        <w:jc w:val="center"/>
      </w:pPr>
      <w:r>
        <w:t xml:space="preserve">Table </w:t>
      </w:r>
      <w:r>
        <w:fldChar w:fldCharType="begin"/>
      </w:r>
      <w:r>
        <w:instrText xml:space="preserve"> SEQ Table \* ARABIC </w:instrText>
      </w:r>
      <w:r>
        <w:fldChar w:fldCharType="separate"/>
      </w:r>
      <w:r w:rsidR="00587319">
        <w:rPr>
          <w:noProof/>
        </w:rPr>
        <w:t>9</w:t>
      </w:r>
      <w:r>
        <w:fldChar w:fldCharType="end"/>
      </w:r>
      <w:r>
        <w:t xml:space="preserve">: SLS simulation assumptions for use case of </w:t>
      </w:r>
      <w:r w:rsidRPr="00EE2B44">
        <w:t>TDCP reporting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6"/>
        <w:gridCol w:w="1243"/>
        <w:gridCol w:w="5812"/>
      </w:tblGrid>
      <w:tr w:rsidR="00E02999" w:rsidRPr="00FE3628" w14:paraId="26796987" w14:textId="77777777" w:rsidTr="004142BA">
        <w:trPr>
          <w:trHeight w:val="312"/>
        </w:trPr>
        <w:tc>
          <w:tcPr>
            <w:tcW w:w="3539" w:type="dxa"/>
            <w:gridSpan w:val="2"/>
            <w:shd w:val="clear" w:color="auto" w:fill="D9D9D9" w:themeFill="background1" w:themeFillShade="D9"/>
            <w:tcMar>
              <w:top w:w="72" w:type="dxa"/>
              <w:left w:w="144" w:type="dxa"/>
              <w:bottom w:w="72" w:type="dxa"/>
              <w:right w:w="144" w:type="dxa"/>
            </w:tcMar>
            <w:hideMark/>
          </w:tcPr>
          <w:p w14:paraId="66A12FE5" w14:textId="77777777" w:rsidR="00EE2B44" w:rsidRPr="00126193" w:rsidRDefault="00EE2B44" w:rsidP="009C76A3">
            <w:pPr>
              <w:spacing w:after="120"/>
              <w:contextualSpacing/>
              <w:jc w:val="both"/>
              <w:rPr>
                <w:szCs w:val="20"/>
                <w:lang w:val="en-GB" w:eastAsia="ja-JP"/>
              </w:rPr>
            </w:pPr>
            <w:r w:rsidRPr="00126193">
              <w:rPr>
                <w:szCs w:val="20"/>
                <w:lang w:val="en-GB" w:eastAsia="ja-JP"/>
              </w:rPr>
              <w:t>Parameter</w:t>
            </w:r>
          </w:p>
        </w:tc>
        <w:tc>
          <w:tcPr>
            <w:tcW w:w="5812" w:type="dxa"/>
            <w:shd w:val="clear" w:color="auto" w:fill="D9D9D9" w:themeFill="background1" w:themeFillShade="D9"/>
            <w:tcMar>
              <w:top w:w="72" w:type="dxa"/>
              <w:left w:w="144" w:type="dxa"/>
              <w:bottom w:w="72" w:type="dxa"/>
              <w:right w:w="144" w:type="dxa"/>
            </w:tcMar>
            <w:hideMark/>
          </w:tcPr>
          <w:p w14:paraId="50B763B8" w14:textId="77777777" w:rsidR="00EE2B44" w:rsidRPr="00126193" w:rsidRDefault="00EE2B44" w:rsidP="009C76A3">
            <w:pPr>
              <w:spacing w:after="120"/>
              <w:contextualSpacing/>
              <w:jc w:val="both"/>
              <w:rPr>
                <w:szCs w:val="20"/>
                <w:lang w:val="en-GB" w:eastAsia="ja-JP"/>
              </w:rPr>
            </w:pPr>
            <w:r w:rsidRPr="00126193">
              <w:rPr>
                <w:szCs w:val="20"/>
                <w:lang w:val="en-GB" w:eastAsia="ja-JP"/>
              </w:rPr>
              <w:t>Value</w:t>
            </w:r>
          </w:p>
        </w:tc>
      </w:tr>
      <w:tr w:rsidR="00E02999" w:rsidRPr="00FE3628" w14:paraId="4AEA55D5" w14:textId="77777777" w:rsidTr="00E02999">
        <w:trPr>
          <w:trHeight w:val="353"/>
        </w:trPr>
        <w:tc>
          <w:tcPr>
            <w:tcW w:w="3539" w:type="dxa"/>
            <w:gridSpan w:val="2"/>
            <w:shd w:val="clear" w:color="auto" w:fill="auto"/>
            <w:tcMar>
              <w:top w:w="72" w:type="dxa"/>
              <w:left w:w="144" w:type="dxa"/>
              <w:bottom w:w="72" w:type="dxa"/>
              <w:right w:w="144" w:type="dxa"/>
            </w:tcMar>
          </w:tcPr>
          <w:p w14:paraId="1AD23829"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Scenario</w:t>
            </w:r>
          </w:p>
        </w:tc>
        <w:tc>
          <w:tcPr>
            <w:tcW w:w="5812" w:type="dxa"/>
            <w:shd w:val="clear" w:color="auto" w:fill="auto"/>
            <w:tcMar>
              <w:top w:w="72" w:type="dxa"/>
              <w:left w:w="144" w:type="dxa"/>
              <w:bottom w:w="72" w:type="dxa"/>
              <w:right w:w="144" w:type="dxa"/>
            </w:tcMar>
          </w:tcPr>
          <w:p w14:paraId="0DC147C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Urban macro </w:t>
            </w:r>
          </w:p>
        </w:tc>
      </w:tr>
      <w:tr w:rsidR="00E02999" w:rsidRPr="00FE3628" w14:paraId="4CE98062" w14:textId="77777777" w:rsidTr="00E02999">
        <w:trPr>
          <w:trHeight w:val="312"/>
        </w:trPr>
        <w:tc>
          <w:tcPr>
            <w:tcW w:w="3539" w:type="dxa"/>
            <w:gridSpan w:val="2"/>
            <w:shd w:val="clear" w:color="auto" w:fill="auto"/>
            <w:tcMar>
              <w:top w:w="72" w:type="dxa"/>
              <w:left w:w="144" w:type="dxa"/>
              <w:bottom w:w="72" w:type="dxa"/>
              <w:right w:w="144" w:type="dxa"/>
            </w:tcMar>
          </w:tcPr>
          <w:p w14:paraId="1AEBB85A"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Frequency Range</w:t>
            </w:r>
          </w:p>
        </w:tc>
        <w:tc>
          <w:tcPr>
            <w:tcW w:w="5812" w:type="dxa"/>
            <w:shd w:val="clear" w:color="auto" w:fill="auto"/>
            <w:tcMar>
              <w:top w:w="72" w:type="dxa"/>
              <w:left w:w="144" w:type="dxa"/>
              <w:bottom w:w="72" w:type="dxa"/>
              <w:right w:w="144" w:type="dxa"/>
            </w:tcMar>
          </w:tcPr>
          <w:p w14:paraId="600C24B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2 GHz </w:t>
            </w:r>
          </w:p>
        </w:tc>
      </w:tr>
      <w:tr w:rsidR="00E02999" w:rsidRPr="00FE3628" w14:paraId="7A513634" w14:textId="77777777" w:rsidTr="00E02999">
        <w:trPr>
          <w:trHeight w:val="312"/>
        </w:trPr>
        <w:tc>
          <w:tcPr>
            <w:tcW w:w="3539" w:type="dxa"/>
            <w:gridSpan w:val="2"/>
            <w:shd w:val="clear" w:color="auto" w:fill="auto"/>
            <w:tcMar>
              <w:top w:w="72" w:type="dxa"/>
              <w:left w:w="144" w:type="dxa"/>
              <w:bottom w:w="72" w:type="dxa"/>
              <w:right w:w="144" w:type="dxa"/>
            </w:tcMar>
          </w:tcPr>
          <w:p w14:paraId="34EF0BC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Inter-BS distance</w:t>
            </w:r>
          </w:p>
        </w:tc>
        <w:tc>
          <w:tcPr>
            <w:tcW w:w="5812" w:type="dxa"/>
            <w:shd w:val="clear" w:color="auto" w:fill="auto"/>
            <w:tcMar>
              <w:top w:w="72" w:type="dxa"/>
              <w:left w:w="144" w:type="dxa"/>
              <w:bottom w:w="72" w:type="dxa"/>
              <w:right w:w="144" w:type="dxa"/>
            </w:tcMar>
          </w:tcPr>
          <w:p w14:paraId="51A321B6"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500 m </w:t>
            </w:r>
          </w:p>
        </w:tc>
      </w:tr>
      <w:tr w:rsidR="00E02999" w:rsidRPr="0064241F" w14:paraId="585572F5" w14:textId="77777777" w:rsidTr="00E02999">
        <w:trPr>
          <w:trHeight w:val="363"/>
        </w:trPr>
        <w:tc>
          <w:tcPr>
            <w:tcW w:w="3539" w:type="dxa"/>
            <w:gridSpan w:val="2"/>
            <w:shd w:val="clear" w:color="auto" w:fill="auto"/>
            <w:tcMar>
              <w:top w:w="72" w:type="dxa"/>
              <w:left w:w="144" w:type="dxa"/>
              <w:bottom w:w="72" w:type="dxa"/>
              <w:right w:w="144" w:type="dxa"/>
            </w:tcMar>
          </w:tcPr>
          <w:p w14:paraId="1899691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Antenna setup and port layouts at gNB</w:t>
            </w:r>
          </w:p>
        </w:tc>
        <w:tc>
          <w:tcPr>
            <w:tcW w:w="5812" w:type="dxa"/>
            <w:shd w:val="clear" w:color="auto" w:fill="auto"/>
            <w:tcMar>
              <w:top w:w="72" w:type="dxa"/>
              <w:left w:w="144" w:type="dxa"/>
              <w:bottom w:w="72" w:type="dxa"/>
              <w:right w:w="144" w:type="dxa"/>
            </w:tcMar>
          </w:tcPr>
          <w:p w14:paraId="50618F77" w14:textId="77777777" w:rsidR="00EE2B44" w:rsidRPr="00126193" w:rsidRDefault="00EE2B44" w:rsidP="009C76A3">
            <w:pPr>
              <w:pStyle w:val="ListParagraph"/>
              <w:autoSpaceDE w:val="0"/>
              <w:autoSpaceDN w:val="0"/>
              <w:adjustRightInd w:val="0"/>
              <w:snapToGrid w:val="0"/>
              <w:spacing w:before="100" w:beforeAutospacing="1" w:after="120"/>
              <w:ind w:left="0"/>
              <w:contextualSpacing/>
              <w:rPr>
                <w:rFonts w:ascii="Arial" w:eastAsiaTheme="minorEastAsia" w:hAnsi="Arial"/>
                <w:sz w:val="20"/>
                <w:szCs w:val="20"/>
                <w:lang w:val="sv-SE" w:eastAsia="ja-JP"/>
              </w:rPr>
            </w:pPr>
            <w:r w:rsidRPr="00126193">
              <w:rPr>
                <w:rFonts w:ascii="Arial" w:eastAsiaTheme="minorEastAsia" w:hAnsi="Arial"/>
                <w:sz w:val="20"/>
                <w:szCs w:val="20"/>
                <w:lang w:val="sv-SE" w:eastAsia="ja-JP"/>
              </w:rPr>
              <w:t>32 ports: (8,8,2,1,1,2,8), (dH,dV) = (0.5, 0.8)</w:t>
            </w:r>
            <w:r w:rsidRPr="00126193">
              <w:rPr>
                <w:rFonts w:ascii="Arial" w:eastAsiaTheme="minorEastAsia" w:hAnsi="Arial"/>
                <w:sz w:val="20"/>
                <w:szCs w:val="20"/>
                <w:lang w:val="en-GB" w:eastAsia="ja-JP"/>
              </w:rPr>
              <w:t>λ</w:t>
            </w:r>
            <w:r w:rsidRPr="00126193">
              <w:rPr>
                <w:rFonts w:ascii="Arial" w:eastAsiaTheme="minorEastAsia" w:hAnsi="Arial"/>
                <w:sz w:val="20"/>
                <w:szCs w:val="20"/>
                <w:lang w:val="sv-SE" w:eastAsia="ja-JP"/>
              </w:rPr>
              <w:t xml:space="preserve"> </w:t>
            </w:r>
          </w:p>
          <w:p w14:paraId="49C9A897" w14:textId="7CDD00C0" w:rsidR="00EE2B44" w:rsidRPr="00126193" w:rsidRDefault="007672CB" w:rsidP="009C76A3">
            <w:pPr>
              <w:pStyle w:val="ListParagraph"/>
              <w:autoSpaceDE w:val="0"/>
              <w:autoSpaceDN w:val="0"/>
              <w:adjustRightInd w:val="0"/>
              <w:snapToGrid w:val="0"/>
              <w:spacing w:before="100" w:beforeAutospacing="1" w:after="120"/>
              <w:ind w:left="0"/>
              <w:contextualSpacing/>
              <w:rPr>
                <w:rFonts w:ascii="Arial" w:eastAsiaTheme="minorEastAsia" w:hAnsi="Arial"/>
                <w:sz w:val="20"/>
                <w:szCs w:val="20"/>
                <w:lang w:val="sv-SE" w:eastAsia="ja-JP"/>
              </w:rPr>
            </w:pPr>
            <w:r w:rsidRPr="00126193">
              <w:rPr>
                <w:rFonts w:ascii="Arial" w:eastAsiaTheme="minorEastAsia" w:hAnsi="Arial"/>
                <w:sz w:val="20"/>
                <w:szCs w:val="20"/>
                <w:lang w:val="sv-SE" w:eastAsia="ja-JP"/>
              </w:rPr>
              <w:t>16 ports: (8,4,2,1,1,2,4), (dH,dV) = (0.5, 0.8)</w:t>
            </w:r>
            <w:r w:rsidRPr="00126193">
              <w:rPr>
                <w:rFonts w:ascii="Arial" w:eastAsiaTheme="minorEastAsia" w:hAnsi="Arial"/>
                <w:sz w:val="20"/>
                <w:szCs w:val="20"/>
                <w:lang w:val="en-GB" w:eastAsia="ja-JP"/>
              </w:rPr>
              <w:t>λ</w:t>
            </w:r>
            <w:r w:rsidRPr="00126193">
              <w:rPr>
                <w:rFonts w:ascii="Arial" w:eastAsiaTheme="minorEastAsia" w:hAnsi="Arial"/>
                <w:sz w:val="20"/>
                <w:szCs w:val="20"/>
                <w:lang w:val="sv-SE" w:eastAsia="ja-JP"/>
              </w:rPr>
              <w:t xml:space="preserve"> </w:t>
            </w:r>
          </w:p>
        </w:tc>
      </w:tr>
      <w:tr w:rsidR="00E02999" w:rsidRPr="00FE3628" w14:paraId="1508F488" w14:textId="77777777" w:rsidTr="00E02999">
        <w:trPr>
          <w:trHeight w:val="559"/>
        </w:trPr>
        <w:tc>
          <w:tcPr>
            <w:tcW w:w="3539" w:type="dxa"/>
            <w:gridSpan w:val="2"/>
            <w:shd w:val="clear" w:color="auto" w:fill="auto"/>
            <w:tcMar>
              <w:top w:w="72" w:type="dxa"/>
              <w:left w:w="144" w:type="dxa"/>
              <w:bottom w:w="72" w:type="dxa"/>
              <w:right w:w="144" w:type="dxa"/>
            </w:tcMar>
          </w:tcPr>
          <w:p w14:paraId="6128137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Antenna setup and port layouts at UE</w:t>
            </w:r>
          </w:p>
        </w:tc>
        <w:tc>
          <w:tcPr>
            <w:tcW w:w="5812" w:type="dxa"/>
            <w:shd w:val="clear" w:color="auto" w:fill="auto"/>
            <w:tcMar>
              <w:top w:w="72" w:type="dxa"/>
              <w:left w:w="144" w:type="dxa"/>
              <w:bottom w:w="72" w:type="dxa"/>
              <w:right w:w="144" w:type="dxa"/>
            </w:tcMar>
          </w:tcPr>
          <w:p w14:paraId="5980B79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2RX: (1,1,2,1,1,1,1)</w:t>
            </w:r>
          </w:p>
          <w:p w14:paraId="3A100E7F" w14:textId="77777777" w:rsidR="00EE2B44" w:rsidRPr="00126193" w:rsidRDefault="00EE2B44" w:rsidP="009C76A3">
            <w:pPr>
              <w:spacing w:before="100" w:beforeAutospacing="1" w:after="120"/>
              <w:contextualSpacing/>
              <w:jc w:val="both"/>
              <w:rPr>
                <w:szCs w:val="20"/>
                <w:lang w:val="en-GB" w:eastAsia="ja-JP"/>
              </w:rPr>
            </w:pPr>
          </w:p>
        </w:tc>
      </w:tr>
      <w:tr w:rsidR="00E02999" w:rsidRPr="00FE3628" w14:paraId="446CFA28" w14:textId="77777777" w:rsidTr="00E02999">
        <w:trPr>
          <w:trHeight w:val="312"/>
        </w:trPr>
        <w:tc>
          <w:tcPr>
            <w:tcW w:w="3539" w:type="dxa"/>
            <w:gridSpan w:val="2"/>
            <w:shd w:val="clear" w:color="auto" w:fill="auto"/>
            <w:tcMar>
              <w:top w:w="72" w:type="dxa"/>
              <w:left w:w="144" w:type="dxa"/>
              <w:bottom w:w="72" w:type="dxa"/>
              <w:right w:w="144" w:type="dxa"/>
            </w:tcMar>
          </w:tcPr>
          <w:p w14:paraId="1399C97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BS Tx power </w:t>
            </w:r>
          </w:p>
        </w:tc>
        <w:tc>
          <w:tcPr>
            <w:tcW w:w="5812" w:type="dxa"/>
            <w:shd w:val="clear" w:color="auto" w:fill="auto"/>
            <w:tcMar>
              <w:top w:w="72" w:type="dxa"/>
              <w:left w:w="144" w:type="dxa"/>
              <w:bottom w:w="72" w:type="dxa"/>
              <w:right w:w="144" w:type="dxa"/>
            </w:tcMar>
          </w:tcPr>
          <w:p w14:paraId="0DD1CB3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46 dBm</w:t>
            </w:r>
          </w:p>
        </w:tc>
      </w:tr>
      <w:tr w:rsidR="00E02999" w:rsidRPr="00FE3628" w14:paraId="7255D88D" w14:textId="77777777" w:rsidTr="00E02999">
        <w:trPr>
          <w:trHeight w:val="312"/>
        </w:trPr>
        <w:tc>
          <w:tcPr>
            <w:tcW w:w="3539" w:type="dxa"/>
            <w:gridSpan w:val="2"/>
            <w:shd w:val="clear" w:color="auto" w:fill="auto"/>
            <w:tcMar>
              <w:top w:w="72" w:type="dxa"/>
              <w:left w:w="144" w:type="dxa"/>
              <w:bottom w:w="72" w:type="dxa"/>
              <w:right w:w="144" w:type="dxa"/>
            </w:tcMar>
          </w:tcPr>
          <w:p w14:paraId="23C5A4D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BS antenna height </w:t>
            </w:r>
          </w:p>
        </w:tc>
        <w:tc>
          <w:tcPr>
            <w:tcW w:w="5812" w:type="dxa"/>
            <w:shd w:val="clear" w:color="auto" w:fill="auto"/>
            <w:tcMar>
              <w:top w:w="72" w:type="dxa"/>
              <w:left w:w="144" w:type="dxa"/>
              <w:bottom w:w="72" w:type="dxa"/>
              <w:right w:w="144" w:type="dxa"/>
            </w:tcMar>
          </w:tcPr>
          <w:p w14:paraId="705119C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25 m </w:t>
            </w:r>
          </w:p>
        </w:tc>
      </w:tr>
      <w:tr w:rsidR="00E02999" w:rsidRPr="00FE3628" w14:paraId="10C465A4" w14:textId="77777777" w:rsidTr="00E02999">
        <w:trPr>
          <w:trHeight w:val="312"/>
        </w:trPr>
        <w:tc>
          <w:tcPr>
            <w:tcW w:w="3539" w:type="dxa"/>
            <w:gridSpan w:val="2"/>
            <w:shd w:val="clear" w:color="auto" w:fill="auto"/>
            <w:tcMar>
              <w:top w:w="72" w:type="dxa"/>
              <w:left w:w="144" w:type="dxa"/>
              <w:bottom w:w="72" w:type="dxa"/>
              <w:right w:w="144" w:type="dxa"/>
            </w:tcMar>
          </w:tcPr>
          <w:p w14:paraId="62619886"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UE antenna height &amp; gain</w:t>
            </w:r>
          </w:p>
        </w:tc>
        <w:tc>
          <w:tcPr>
            <w:tcW w:w="5812" w:type="dxa"/>
            <w:shd w:val="clear" w:color="auto" w:fill="auto"/>
            <w:tcMar>
              <w:top w:w="72" w:type="dxa"/>
              <w:left w:w="144" w:type="dxa"/>
              <w:bottom w:w="72" w:type="dxa"/>
              <w:right w:w="144" w:type="dxa"/>
            </w:tcMar>
          </w:tcPr>
          <w:p w14:paraId="55253DE5"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According to TR36.873 </w:t>
            </w:r>
          </w:p>
        </w:tc>
      </w:tr>
      <w:tr w:rsidR="00E02999" w:rsidRPr="00FE3628" w14:paraId="354EBF68" w14:textId="77777777" w:rsidTr="00E02999">
        <w:trPr>
          <w:trHeight w:val="312"/>
        </w:trPr>
        <w:tc>
          <w:tcPr>
            <w:tcW w:w="3539" w:type="dxa"/>
            <w:gridSpan w:val="2"/>
            <w:shd w:val="clear" w:color="auto" w:fill="auto"/>
            <w:tcMar>
              <w:top w:w="72" w:type="dxa"/>
              <w:left w:w="144" w:type="dxa"/>
              <w:bottom w:w="72" w:type="dxa"/>
              <w:right w:w="144" w:type="dxa"/>
            </w:tcMar>
          </w:tcPr>
          <w:p w14:paraId="597C0A2F"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UE receiver noise figure</w:t>
            </w:r>
          </w:p>
        </w:tc>
        <w:tc>
          <w:tcPr>
            <w:tcW w:w="5812" w:type="dxa"/>
            <w:shd w:val="clear" w:color="auto" w:fill="auto"/>
            <w:tcMar>
              <w:top w:w="72" w:type="dxa"/>
              <w:left w:w="144" w:type="dxa"/>
              <w:bottom w:w="72" w:type="dxa"/>
              <w:right w:w="144" w:type="dxa"/>
            </w:tcMar>
          </w:tcPr>
          <w:p w14:paraId="069FA37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9 dB</w:t>
            </w:r>
          </w:p>
        </w:tc>
      </w:tr>
      <w:tr w:rsidR="00E02999" w:rsidRPr="00FE3628" w14:paraId="577A2153" w14:textId="77777777" w:rsidTr="004142BA">
        <w:trPr>
          <w:trHeight w:val="312"/>
        </w:trPr>
        <w:tc>
          <w:tcPr>
            <w:tcW w:w="3539" w:type="dxa"/>
            <w:gridSpan w:val="2"/>
            <w:shd w:val="clear" w:color="auto" w:fill="auto"/>
            <w:tcMar>
              <w:top w:w="72" w:type="dxa"/>
              <w:left w:w="144" w:type="dxa"/>
              <w:bottom w:w="72" w:type="dxa"/>
              <w:right w:w="144" w:type="dxa"/>
            </w:tcMar>
            <w:hideMark/>
          </w:tcPr>
          <w:p w14:paraId="2911D4F2"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Modulation </w:t>
            </w:r>
          </w:p>
        </w:tc>
        <w:tc>
          <w:tcPr>
            <w:tcW w:w="5812" w:type="dxa"/>
            <w:shd w:val="clear" w:color="auto" w:fill="auto"/>
            <w:tcMar>
              <w:top w:w="72" w:type="dxa"/>
              <w:left w:w="144" w:type="dxa"/>
              <w:bottom w:w="72" w:type="dxa"/>
              <w:right w:w="144" w:type="dxa"/>
            </w:tcMar>
            <w:hideMark/>
          </w:tcPr>
          <w:p w14:paraId="2C230B6D"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Up to 256QAM </w:t>
            </w:r>
          </w:p>
        </w:tc>
      </w:tr>
      <w:tr w:rsidR="00E02999" w:rsidRPr="00FE3628" w14:paraId="31D00E90" w14:textId="77777777" w:rsidTr="004142BA">
        <w:trPr>
          <w:trHeight w:val="388"/>
        </w:trPr>
        <w:tc>
          <w:tcPr>
            <w:tcW w:w="2296" w:type="dxa"/>
            <w:vMerge w:val="restart"/>
            <w:shd w:val="clear" w:color="auto" w:fill="auto"/>
            <w:tcMar>
              <w:top w:w="72" w:type="dxa"/>
              <w:left w:w="144" w:type="dxa"/>
              <w:bottom w:w="72" w:type="dxa"/>
              <w:right w:w="144" w:type="dxa"/>
            </w:tcMar>
            <w:hideMark/>
          </w:tcPr>
          <w:p w14:paraId="035D46FF"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Numerology</w:t>
            </w:r>
          </w:p>
        </w:tc>
        <w:tc>
          <w:tcPr>
            <w:tcW w:w="1243" w:type="dxa"/>
            <w:shd w:val="clear" w:color="auto" w:fill="auto"/>
          </w:tcPr>
          <w:p w14:paraId="2C794FF2" w14:textId="77777777" w:rsidR="00EE2B44" w:rsidRPr="00126193" w:rsidRDefault="00EE2B44" w:rsidP="009C76A3">
            <w:pPr>
              <w:spacing w:before="100" w:beforeAutospacing="1" w:after="120"/>
              <w:ind w:leftChars="54" w:left="108"/>
              <w:contextualSpacing/>
              <w:jc w:val="both"/>
              <w:rPr>
                <w:szCs w:val="20"/>
                <w:lang w:val="en-GB" w:eastAsia="ja-JP"/>
              </w:rPr>
            </w:pPr>
            <w:r w:rsidRPr="00126193">
              <w:rPr>
                <w:szCs w:val="20"/>
                <w:lang w:val="en-GB" w:eastAsia="ja-JP"/>
              </w:rPr>
              <w:t xml:space="preserve">Slot/non-slot </w:t>
            </w:r>
          </w:p>
        </w:tc>
        <w:tc>
          <w:tcPr>
            <w:tcW w:w="5812" w:type="dxa"/>
            <w:shd w:val="clear" w:color="auto" w:fill="auto"/>
            <w:tcMar>
              <w:top w:w="72" w:type="dxa"/>
              <w:left w:w="144" w:type="dxa"/>
              <w:bottom w:w="72" w:type="dxa"/>
              <w:right w:w="144" w:type="dxa"/>
            </w:tcMar>
            <w:hideMark/>
          </w:tcPr>
          <w:p w14:paraId="44FCD04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14 OFDM symbol slot</w:t>
            </w:r>
          </w:p>
        </w:tc>
      </w:tr>
      <w:tr w:rsidR="00E02999" w:rsidRPr="00FE3628" w14:paraId="167F623F" w14:textId="77777777" w:rsidTr="004142BA">
        <w:trPr>
          <w:trHeight w:val="388"/>
        </w:trPr>
        <w:tc>
          <w:tcPr>
            <w:tcW w:w="2296" w:type="dxa"/>
            <w:vMerge/>
            <w:tcMar>
              <w:top w:w="72" w:type="dxa"/>
              <w:left w:w="144" w:type="dxa"/>
              <w:bottom w:w="72" w:type="dxa"/>
              <w:right w:w="144" w:type="dxa"/>
            </w:tcMar>
            <w:hideMark/>
          </w:tcPr>
          <w:p w14:paraId="15CB7611" w14:textId="77777777" w:rsidR="00EE2B44" w:rsidRPr="00126193" w:rsidRDefault="00EE2B44" w:rsidP="009C76A3">
            <w:pPr>
              <w:spacing w:before="100" w:beforeAutospacing="1" w:after="120"/>
              <w:contextualSpacing/>
              <w:jc w:val="both"/>
              <w:rPr>
                <w:szCs w:val="20"/>
                <w:lang w:val="en-GB" w:eastAsia="ja-JP"/>
              </w:rPr>
            </w:pPr>
          </w:p>
        </w:tc>
        <w:tc>
          <w:tcPr>
            <w:tcW w:w="1243" w:type="dxa"/>
            <w:shd w:val="clear" w:color="auto" w:fill="auto"/>
          </w:tcPr>
          <w:p w14:paraId="397D3627" w14:textId="77777777" w:rsidR="00EE2B44" w:rsidRPr="00126193" w:rsidRDefault="00EE2B44" w:rsidP="009C76A3">
            <w:pPr>
              <w:spacing w:before="100" w:beforeAutospacing="1" w:after="120"/>
              <w:ind w:leftChars="54" w:left="108"/>
              <w:contextualSpacing/>
              <w:jc w:val="both"/>
              <w:rPr>
                <w:szCs w:val="20"/>
                <w:lang w:val="en-GB" w:eastAsia="ja-JP"/>
              </w:rPr>
            </w:pPr>
            <w:r w:rsidRPr="00126193">
              <w:rPr>
                <w:szCs w:val="20"/>
                <w:lang w:val="en-GB" w:eastAsia="ja-JP"/>
              </w:rPr>
              <w:t xml:space="preserve">SCS </w:t>
            </w:r>
          </w:p>
        </w:tc>
        <w:tc>
          <w:tcPr>
            <w:tcW w:w="5812" w:type="dxa"/>
            <w:shd w:val="clear" w:color="auto" w:fill="auto"/>
            <w:tcMar>
              <w:top w:w="72" w:type="dxa"/>
              <w:left w:w="144" w:type="dxa"/>
              <w:bottom w:w="72" w:type="dxa"/>
              <w:right w:w="144" w:type="dxa"/>
            </w:tcMar>
            <w:hideMark/>
          </w:tcPr>
          <w:p w14:paraId="1393570E"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15kHz </w:t>
            </w:r>
          </w:p>
        </w:tc>
      </w:tr>
      <w:tr w:rsidR="00E02999" w:rsidRPr="00FE3628" w14:paraId="01188305" w14:textId="77777777" w:rsidTr="004142BA">
        <w:trPr>
          <w:trHeight w:val="212"/>
        </w:trPr>
        <w:tc>
          <w:tcPr>
            <w:tcW w:w="3539" w:type="dxa"/>
            <w:gridSpan w:val="2"/>
            <w:shd w:val="clear" w:color="auto" w:fill="auto"/>
            <w:tcMar>
              <w:top w:w="72" w:type="dxa"/>
              <w:left w:w="144" w:type="dxa"/>
              <w:bottom w:w="72" w:type="dxa"/>
              <w:right w:w="144" w:type="dxa"/>
            </w:tcMar>
            <w:hideMark/>
          </w:tcPr>
          <w:p w14:paraId="2FE8BA2B"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Simulation bandwidth </w:t>
            </w:r>
          </w:p>
        </w:tc>
        <w:tc>
          <w:tcPr>
            <w:tcW w:w="5812" w:type="dxa"/>
            <w:shd w:val="clear" w:color="auto" w:fill="auto"/>
            <w:tcMar>
              <w:top w:w="72" w:type="dxa"/>
              <w:left w:w="144" w:type="dxa"/>
              <w:bottom w:w="72" w:type="dxa"/>
              <w:right w:w="144" w:type="dxa"/>
            </w:tcMar>
            <w:hideMark/>
          </w:tcPr>
          <w:p w14:paraId="0E3ACEB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10 MHz </w:t>
            </w:r>
          </w:p>
        </w:tc>
      </w:tr>
      <w:tr w:rsidR="00E02999" w:rsidRPr="00FE3628" w14:paraId="4D77E5D8" w14:textId="77777777" w:rsidTr="004142BA">
        <w:trPr>
          <w:trHeight w:val="312"/>
        </w:trPr>
        <w:tc>
          <w:tcPr>
            <w:tcW w:w="3539" w:type="dxa"/>
            <w:gridSpan w:val="2"/>
            <w:shd w:val="clear" w:color="auto" w:fill="auto"/>
            <w:tcMar>
              <w:top w:w="72" w:type="dxa"/>
              <w:left w:w="144" w:type="dxa"/>
              <w:bottom w:w="72" w:type="dxa"/>
              <w:right w:w="144" w:type="dxa"/>
            </w:tcMar>
            <w:hideMark/>
          </w:tcPr>
          <w:p w14:paraId="24671010"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Frame structure </w:t>
            </w:r>
          </w:p>
        </w:tc>
        <w:tc>
          <w:tcPr>
            <w:tcW w:w="5812" w:type="dxa"/>
            <w:shd w:val="clear" w:color="auto" w:fill="auto"/>
            <w:tcMar>
              <w:top w:w="72" w:type="dxa"/>
              <w:left w:w="144" w:type="dxa"/>
              <w:bottom w:w="72" w:type="dxa"/>
              <w:right w:w="144" w:type="dxa"/>
            </w:tcMar>
            <w:hideMark/>
          </w:tcPr>
          <w:p w14:paraId="20E006F7"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All downlink</w:t>
            </w:r>
          </w:p>
        </w:tc>
      </w:tr>
      <w:tr w:rsidR="00E02999" w:rsidRPr="00FE3628" w14:paraId="474F374B" w14:textId="77777777" w:rsidTr="004142BA">
        <w:trPr>
          <w:trHeight w:val="389"/>
        </w:trPr>
        <w:tc>
          <w:tcPr>
            <w:tcW w:w="3539" w:type="dxa"/>
            <w:gridSpan w:val="2"/>
            <w:shd w:val="clear" w:color="auto" w:fill="auto"/>
            <w:tcMar>
              <w:top w:w="72" w:type="dxa"/>
              <w:left w:w="144" w:type="dxa"/>
              <w:bottom w:w="72" w:type="dxa"/>
              <w:right w:w="144" w:type="dxa"/>
            </w:tcMar>
            <w:hideMark/>
          </w:tcPr>
          <w:p w14:paraId="0BB962D4"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MIMO scheme</w:t>
            </w:r>
          </w:p>
        </w:tc>
        <w:tc>
          <w:tcPr>
            <w:tcW w:w="5812" w:type="dxa"/>
            <w:shd w:val="clear" w:color="auto" w:fill="auto"/>
            <w:tcMar>
              <w:top w:w="72" w:type="dxa"/>
              <w:left w:w="144" w:type="dxa"/>
              <w:bottom w:w="72" w:type="dxa"/>
              <w:right w:w="144" w:type="dxa"/>
            </w:tcMar>
            <w:hideMark/>
          </w:tcPr>
          <w:p w14:paraId="62112898" w14:textId="77777777" w:rsidR="00EE2B44" w:rsidRPr="00126193" w:rsidRDefault="00EE2B44" w:rsidP="009C76A3">
            <w:pPr>
              <w:spacing w:before="100" w:beforeAutospacing="1" w:after="120"/>
              <w:contextualSpacing/>
              <w:jc w:val="both"/>
              <w:rPr>
                <w:szCs w:val="20"/>
                <w:lang w:val="en-GB" w:eastAsia="ja-JP"/>
              </w:rPr>
            </w:pPr>
            <w:r w:rsidRPr="00126193">
              <w:rPr>
                <w:szCs w:val="20"/>
                <w:lang w:val="en-GB" w:eastAsia="ja-JP"/>
              </w:rPr>
              <w:t xml:space="preserve">SU-MIMO or MU-MIMO with rank adaptation </w:t>
            </w:r>
          </w:p>
        </w:tc>
      </w:tr>
      <w:tr w:rsidR="00E02999" w:rsidRPr="00FE3628" w14:paraId="2E39B50E" w14:textId="77777777" w:rsidTr="004142BA">
        <w:trPr>
          <w:trHeight w:val="552"/>
        </w:trPr>
        <w:tc>
          <w:tcPr>
            <w:tcW w:w="3539" w:type="dxa"/>
            <w:gridSpan w:val="2"/>
            <w:shd w:val="clear" w:color="auto" w:fill="auto"/>
            <w:vAlign w:val="center"/>
            <w:hideMark/>
          </w:tcPr>
          <w:p w14:paraId="45091D8D" w14:textId="77777777" w:rsidR="00EE2B44" w:rsidRPr="00126193" w:rsidRDefault="00EE2B44" w:rsidP="009C76A3">
            <w:pPr>
              <w:pStyle w:val="NormalWeb"/>
              <w:spacing w:after="120" w:afterAutospacing="0"/>
              <w:ind w:leftChars="68" w:left="13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CSI feedback </w:t>
            </w:r>
          </w:p>
        </w:tc>
        <w:tc>
          <w:tcPr>
            <w:tcW w:w="5812" w:type="dxa"/>
            <w:shd w:val="clear" w:color="auto" w:fill="auto"/>
            <w:tcMar>
              <w:top w:w="72" w:type="dxa"/>
              <w:left w:w="144" w:type="dxa"/>
              <w:bottom w:w="72" w:type="dxa"/>
              <w:right w:w="144" w:type="dxa"/>
            </w:tcMar>
            <w:hideMark/>
          </w:tcPr>
          <w:p w14:paraId="09BF73E1" w14:textId="77777777" w:rsidR="00EE2B44" w:rsidRPr="00126193" w:rsidRDefault="00EE2B44" w:rsidP="009C76A3">
            <w:pPr>
              <w:autoSpaceDE w:val="0"/>
              <w:autoSpaceDN w:val="0"/>
              <w:adjustRightInd w:val="0"/>
              <w:snapToGrid w:val="0"/>
              <w:spacing w:before="100" w:beforeAutospacing="1" w:after="120"/>
              <w:contextualSpacing/>
              <w:jc w:val="both"/>
              <w:textAlignment w:val="baseline"/>
              <w:rPr>
                <w:szCs w:val="20"/>
                <w:lang w:val="en-GB" w:eastAsia="ja-JP"/>
              </w:rPr>
            </w:pPr>
            <w:r w:rsidRPr="00126193">
              <w:rPr>
                <w:szCs w:val="20"/>
                <w:lang w:val="en-GB" w:eastAsia="ja-JP"/>
              </w:rPr>
              <w:t xml:space="preserve">CSI feedback periodicity:  20 </w:t>
            </w:r>
            <w:proofErr w:type="spellStart"/>
            <w:r w:rsidRPr="00126193">
              <w:rPr>
                <w:szCs w:val="20"/>
                <w:lang w:val="en-GB" w:eastAsia="ja-JP"/>
              </w:rPr>
              <w:t>ms</w:t>
            </w:r>
            <w:proofErr w:type="spellEnd"/>
            <w:r w:rsidRPr="00126193">
              <w:rPr>
                <w:szCs w:val="20"/>
                <w:lang w:val="en-GB" w:eastAsia="ja-JP"/>
              </w:rPr>
              <w:t xml:space="preserve"> </w:t>
            </w:r>
          </w:p>
          <w:p w14:paraId="10CD476C" w14:textId="77777777" w:rsidR="00EE2B44" w:rsidRPr="00126193" w:rsidRDefault="00EE2B44" w:rsidP="009C76A3">
            <w:pPr>
              <w:autoSpaceDE w:val="0"/>
              <w:autoSpaceDN w:val="0"/>
              <w:adjustRightInd w:val="0"/>
              <w:snapToGrid w:val="0"/>
              <w:spacing w:before="100" w:beforeAutospacing="1" w:after="120"/>
              <w:contextualSpacing/>
              <w:jc w:val="both"/>
              <w:textAlignment w:val="baseline"/>
              <w:rPr>
                <w:szCs w:val="20"/>
                <w:lang w:val="en-GB" w:eastAsia="ja-JP"/>
              </w:rPr>
            </w:pPr>
            <w:r w:rsidRPr="00126193">
              <w:rPr>
                <w:szCs w:val="20"/>
                <w:lang w:val="en-GB" w:eastAsia="ja-JP"/>
              </w:rPr>
              <w:t xml:space="preserve">Scheduling delay: 4 </w:t>
            </w:r>
            <w:proofErr w:type="spellStart"/>
            <w:r w:rsidRPr="00126193">
              <w:rPr>
                <w:szCs w:val="20"/>
                <w:lang w:val="en-GB" w:eastAsia="ja-JP"/>
              </w:rPr>
              <w:t>ms</w:t>
            </w:r>
            <w:proofErr w:type="spellEnd"/>
          </w:p>
        </w:tc>
      </w:tr>
      <w:tr w:rsidR="00E02999" w:rsidRPr="00FE3628" w14:paraId="453C841A" w14:textId="77777777" w:rsidTr="00E02999">
        <w:trPr>
          <w:trHeight w:val="408"/>
        </w:trPr>
        <w:tc>
          <w:tcPr>
            <w:tcW w:w="3539" w:type="dxa"/>
            <w:gridSpan w:val="2"/>
            <w:shd w:val="clear" w:color="auto" w:fill="auto"/>
          </w:tcPr>
          <w:p w14:paraId="76E3A41D" w14:textId="77777777" w:rsidR="00EE2B44" w:rsidRPr="00126193" w:rsidRDefault="00EE2B44" w:rsidP="009C76A3">
            <w:pPr>
              <w:pStyle w:val="NormalWeb"/>
              <w:spacing w:after="120" w:afterAutospacing="0"/>
              <w:ind w:leftChars="68" w:left="13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Traffic model</w:t>
            </w:r>
          </w:p>
        </w:tc>
        <w:tc>
          <w:tcPr>
            <w:tcW w:w="5812" w:type="dxa"/>
            <w:shd w:val="clear" w:color="auto" w:fill="auto"/>
            <w:tcMar>
              <w:top w:w="72" w:type="dxa"/>
              <w:left w:w="144" w:type="dxa"/>
              <w:bottom w:w="72" w:type="dxa"/>
              <w:right w:w="144" w:type="dxa"/>
            </w:tcMar>
          </w:tcPr>
          <w:p w14:paraId="161BD80F"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FTP model 1 with packet size 0.5 Mbytes</w:t>
            </w:r>
          </w:p>
        </w:tc>
      </w:tr>
      <w:tr w:rsidR="00E02999" w:rsidRPr="00FE3628" w14:paraId="7564BE5B" w14:textId="77777777" w:rsidTr="00E02999">
        <w:trPr>
          <w:trHeight w:val="274"/>
        </w:trPr>
        <w:tc>
          <w:tcPr>
            <w:tcW w:w="3539" w:type="dxa"/>
            <w:gridSpan w:val="2"/>
            <w:shd w:val="clear" w:color="auto" w:fill="auto"/>
          </w:tcPr>
          <w:p w14:paraId="3DA4AC51" w14:textId="77777777" w:rsidR="00EE2B44" w:rsidRPr="00126193" w:rsidRDefault="00EE2B44" w:rsidP="009C76A3">
            <w:pPr>
              <w:pStyle w:val="NormalWeb"/>
              <w:spacing w:after="120" w:afterAutospacing="0"/>
              <w:ind w:leftChars="68" w:left="136"/>
              <w:contextualSpacing/>
              <w:rPr>
                <w:rFonts w:eastAsiaTheme="minorEastAsia"/>
                <w:color w:val="auto"/>
                <w:sz w:val="20"/>
                <w:szCs w:val="20"/>
                <w:lang w:val="en-GB" w:eastAsia="ja-JP"/>
              </w:rPr>
            </w:pPr>
            <w:r w:rsidRPr="00126193">
              <w:rPr>
                <w:rFonts w:eastAsiaTheme="minorEastAsia"/>
                <w:color w:val="auto"/>
                <w:sz w:val="20"/>
                <w:szCs w:val="20"/>
                <w:lang w:val="en-GB" w:eastAsia="ja-JP"/>
              </w:rPr>
              <w:t>Traffic load (Resource utilization)</w:t>
            </w:r>
          </w:p>
        </w:tc>
        <w:tc>
          <w:tcPr>
            <w:tcW w:w="5812" w:type="dxa"/>
            <w:shd w:val="clear" w:color="auto" w:fill="auto"/>
            <w:tcMar>
              <w:top w:w="72" w:type="dxa"/>
              <w:left w:w="144" w:type="dxa"/>
              <w:bottom w:w="72" w:type="dxa"/>
              <w:right w:w="144" w:type="dxa"/>
            </w:tcMar>
          </w:tcPr>
          <w:p w14:paraId="71737537"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70% </w:t>
            </w:r>
          </w:p>
        </w:tc>
      </w:tr>
      <w:tr w:rsidR="00E02999" w:rsidRPr="00FE3628" w14:paraId="79FA1D28" w14:textId="77777777" w:rsidTr="00E02999">
        <w:trPr>
          <w:trHeight w:val="312"/>
        </w:trPr>
        <w:tc>
          <w:tcPr>
            <w:tcW w:w="3539" w:type="dxa"/>
            <w:gridSpan w:val="2"/>
            <w:shd w:val="clear" w:color="auto" w:fill="auto"/>
          </w:tcPr>
          <w:p w14:paraId="34E7A12B" w14:textId="77777777" w:rsidR="00EE2B44" w:rsidRPr="00126193" w:rsidRDefault="00EE2B44" w:rsidP="009C76A3">
            <w:pPr>
              <w:pStyle w:val="NormalWeb"/>
              <w:spacing w:after="120" w:afterAutospacing="0"/>
              <w:ind w:leftChars="68" w:left="136"/>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UE distribution</w:t>
            </w:r>
          </w:p>
        </w:tc>
        <w:tc>
          <w:tcPr>
            <w:tcW w:w="5812" w:type="dxa"/>
            <w:shd w:val="clear" w:color="auto" w:fill="auto"/>
            <w:tcMar>
              <w:top w:w="72" w:type="dxa"/>
              <w:left w:w="144" w:type="dxa"/>
              <w:bottom w:w="72" w:type="dxa"/>
              <w:right w:w="144" w:type="dxa"/>
            </w:tcMar>
          </w:tcPr>
          <w:p w14:paraId="351ECF0E" w14:textId="77777777" w:rsidR="00EE2B44" w:rsidRPr="00126193" w:rsidRDefault="00EE2B44" w:rsidP="009C76A3">
            <w:pPr>
              <w:pStyle w:val="NormalWeb"/>
              <w:spacing w:after="120" w:afterAutospacing="0"/>
              <w:contextualSpacing/>
              <w:jc w:val="both"/>
              <w:rPr>
                <w:rFonts w:eastAsiaTheme="minorEastAsia"/>
                <w:color w:val="auto"/>
                <w:sz w:val="20"/>
                <w:szCs w:val="20"/>
                <w:lang w:val="en-GB" w:eastAsia="ja-JP"/>
              </w:rPr>
            </w:pPr>
            <w:r w:rsidRPr="00126193">
              <w:rPr>
                <w:rFonts w:eastAsiaTheme="minorEastAsia"/>
                <w:color w:val="auto"/>
                <w:sz w:val="20"/>
                <w:szCs w:val="20"/>
                <w:lang w:val="en-GB" w:eastAsia="ja-JP"/>
              </w:rPr>
              <w:t xml:space="preserve">100% outdoor </w:t>
            </w:r>
          </w:p>
        </w:tc>
      </w:tr>
      <w:tr w:rsidR="00E02999" w:rsidRPr="00FE3628" w14:paraId="022A5961" w14:textId="77777777" w:rsidTr="004142BA">
        <w:trPr>
          <w:trHeight w:val="312"/>
        </w:trPr>
        <w:tc>
          <w:tcPr>
            <w:tcW w:w="3539" w:type="dxa"/>
            <w:gridSpan w:val="2"/>
            <w:shd w:val="clear" w:color="auto" w:fill="auto"/>
          </w:tcPr>
          <w:p w14:paraId="0B3D75E7" w14:textId="77777777" w:rsidR="00EE2B44" w:rsidRPr="00126193" w:rsidRDefault="00EE2B44" w:rsidP="009C76A3">
            <w:pPr>
              <w:pStyle w:val="NormalWeb"/>
              <w:spacing w:after="120" w:afterAutospacing="0"/>
              <w:ind w:leftChars="68" w:left="136"/>
              <w:contextualSpacing/>
              <w:rPr>
                <w:rFonts w:eastAsiaTheme="minorEastAsia"/>
                <w:color w:val="auto"/>
                <w:sz w:val="20"/>
                <w:szCs w:val="20"/>
                <w:lang w:val="en-GB" w:eastAsia="ja-JP"/>
              </w:rPr>
            </w:pPr>
            <w:r w:rsidRPr="00126193">
              <w:rPr>
                <w:rFonts w:eastAsiaTheme="minorEastAsia"/>
                <w:color w:val="auto"/>
                <w:sz w:val="20"/>
                <w:szCs w:val="20"/>
                <w:lang w:val="en-GB" w:eastAsia="ja-JP"/>
              </w:rPr>
              <w:t>UE receiver</w:t>
            </w:r>
          </w:p>
        </w:tc>
        <w:tc>
          <w:tcPr>
            <w:tcW w:w="5812" w:type="dxa"/>
            <w:shd w:val="clear" w:color="auto" w:fill="auto"/>
            <w:tcMar>
              <w:top w:w="72" w:type="dxa"/>
              <w:left w:w="144" w:type="dxa"/>
              <w:bottom w:w="72" w:type="dxa"/>
              <w:right w:w="144" w:type="dxa"/>
            </w:tcMar>
          </w:tcPr>
          <w:p w14:paraId="4FE0E7D3" w14:textId="77777777" w:rsidR="00EE2B44" w:rsidRPr="00126193" w:rsidRDefault="00EE2B44" w:rsidP="009C76A3">
            <w:pPr>
              <w:pStyle w:val="NormalWeb"/>
              <w:spacing w:after="120" w:afterAutospacing="0"/>
              <w:contextualSpacing/>
              <w:rPr>
                <w:rFonts w:eastAsiaTheme="minorEastAsia"/>
                <w:color w:val="auto"/>
                <w:sz w:val="20"/>
                <w:szCs w:val="20"/>
                <w:lang w:val="en-GB" w:eastAsia="ja-JP"/>
              </w:rPr>
            </w:pPr>
            <w:r w:rsidRPr="00126193">
              <w:rPr>
                <w:rFonts w:eastAsiaTheme="minorEastAsia"/>
                <w:color w:val="auto"/>
                <w:sz w:val="20"/>
                <w:szCs w:val="20"/>
                <w:lang w:val="en-GB" w:eastAsia="ja-JP"/>
              </w:rPr>
              <w:t xml:space="preserve">MMSE-IRC </w:t>
            </w:r>
          </w:p>
        </w:tc>
      </w:tr>
    </w:tbl>
    <w:p w14:paraId="7BA49AC5" w14:textId="77777777" w:rsidR="00B10D5E" w:rsidRPr="001A1EE5" w:rsidRDefault="00B10D5E" w:rsidP="004142BA"/>
    <w:p w14:paraId="1039FEBB" w14:textId="77777777" w:rsidR="00F03C78" w:rsidRPr="001A1EE5" w:rsidRDefault="00F03C78" w:rsidP="004142BA"/>
    <w:p w14:paraId="6FEF7C16" w14:textId="184F6AD0" w:rsidR="006061A5" w:rsidRDefault="006061A5" w:rsidP="001F326D">
      <w:pPr>
        <w:pStyle w:val="Caption"/>
        <w:keepNext/>
        <w:jc w:val="center"/>
      </w:pPr>
      <w:r>
        <w:t xml:space="preserve">Table </w:t>
      </w:r>
      <w:r>
        <w:fldChar w:fldCharType="begin"/>
      </w:r>
      <w:r>
        <w:instrText xml:space="preserve"> SEQ Table \* ARABIC </w:instrText>
      </w:r>
      <w:r>
        <w:fldChar w:fldCharType="separate"/>
      </w:r>
      <w:r w:rsidR="00587319">
        <w:rPr>
          <w:noProof/>
        </w:rPr>
        <w:t>10</w:t>
      </w:r>
      <w:r>
        <w:fldChar w:fldCharType="end"/>
      </w:r>
      <w:r>
        <w:t xml:space="preserve">: </w:t>
      </w:r>
      <w:r w:rsidRPr="006061A5">
        <w:t>LLS simulation assumptions for TDCP reporting</w:t>
      </w:r>
    </w:p>
    <w:tbl>
      <w:tblPr>
        <w:tblStyle w:val="TableGrid"/>
        <w:tblW w:w="9169" w:type="dxa"/>
        <w:tblLook w:val="04A0" w:firstRow="1" w:lastRow="0" w:firstColumn="1" w:lastColumn="0" w:noHBand="0" w:noVBand="1"/>
      </w:tblPr>
      <w:tblGrid>
        <w:gridCol w:w="2332"/>
        <w:gridCol w:w="6837"/>
      </w:tblGrid>
      <w:tr w:rsidR="001B6AFF" w:rsidRPr="00797DAB" w14:paraId="1C59C0F4" w14:textId="77777777" w:rsidTr="001F326D">
        <w:trPr>
          <w:trHeight w:val="163"/>
        </w:trPr>
        <w:tc>
          <w:tcPr>
            <w:tcW w:w="2332" w:type="dxa"/>
            <w:hideMark/>
          </w:tcPr>
          <w:p w14:paraId="310F5BE0"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Parameter</w:t>
            </w:r>
          </w:p>
        </w:tc>
        <w:tc>
          <w:tcPr>
            <w:tcW w:w="6837" w:type="dxa"/>
            <w:hideMark/>
          </w:tcPr>
          <w:p w14:paraId="35446815"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Value</w:t>
            </w:r>
          </w:p>
        </w:tc>
      </w:tr>
      <w:tr w:rsidR="001B6AFF" w:rsidRPr="00797DAB" w14:paraId="70BC9F4D" w14:textId="77777777" w:rsidTr="001F326D">
        <w:trPr>
          <w:trHeight w:val="22"/>
        </w:trPr>
        <w:tc>
          <w:tcPr>
            <w:tcW w:w="2332" w:type="dxa"/>
            <w:hideMark/>
          </w:tcPr>
          <w:p w14:paraId="3A4C0385" w14:textId="77777777" w:rsidR="001B6AFF" w:rsidRPr="00126193" w:rsidRDefault="001B6AFF" w:rsidP="007C7AD2">
            <w:pPr>
              <w:snapToGrid w:val="0"/>
              <w:rPr>
                <w:rFonts w:eastAsia="Batang" w:cs="Arial"/>
                <w:sz w:val="20"/>
                <w:szCs w:val="20"/>
                <w:lang w:eastAsia="zh-CN"/>
              </w:rPr>
            </w:pPr>
            <w:r w:rsidRPr="00126193">
              <w:rPr>
                <w:rFonts w:eastAsia="Batang" w:cs="Arial"/>
                <w:b/>
                <w:sz w:val="20"/>
                <w:szCs w:val="20"/>
                <w:lang w:eastAsia="zh-CN"/>
              </w:rPr>
              <w:t xml:space="preserve">Carrier frequency and subcarrier spacing </w:t>
            </w:r>
          </w:p>
        </w:tc>
        <w:tc>
          <w:tcPr>
            <w:tcW w:w="6837" w:type="dxa"/>
            <w:hideMark/>
          </w:tcPr>
          <w:p w14:paraId="112FC59C" w14:textId="77777777"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3.5 GHz with 30 kHz SCS</w:t>
            </w:r>
          </w:p>
        </w:tc>
      </w:tr>
      <w:tr w:rsidR="001B6AFF" w:rsidRPr="00797DAB" w14:paraId="4FF3B587" w14:textId="77777777" w:rsidTr="001F326D">
        <w:trPr>
          <w:trHeight w:val="22"/>
        </w:trPr>
        <w:tc>
          <w:tcPr>
            <w:tcW w:w="2332" w:type="dxa"/>
            <w:hideMark/>
          </w:tcPr>
          <w:p w14:paraId="0F383E91" w14:textId="77777777" w:rsidR="001B6AFF" w:rsidRPr="00126193" w:rsidRDefault="001B6AFF" w:rsidP="007C7AD2">
            <w:pPr>
              <w:snapToGrid w:val="0"/>
              <w:rPr>
                <w:rFonts w:eastAsia="Batang" w:cs="Arial"/>
                <w:b/>
                <w:sz w:val="20"/>
                <w:szCs w:val="20"/>
                <w:lang w:eastAsia="zh-CN"/>
              </w:rPr>
            </w:pPr>
            <w:r w:rsidRPr="00126193">
              <w:rPr>
                <w:rFonts w:eastAsia="Batang" w:cs="Arial"/>
                <w:b/>
                <w:sz w:val="20"/>
                <w:szCs w:val="20"/>
                <w:lang w:eastAsia="zh-CN"/>
              </w:rPr>
              <w:t>System bandwidth</w:t>
            </w:r>
          </w:p>
        </w:tc>
        <w:tc>
          <w:tcPr>
            <w:tcW w:w="6837" w:type="dxa"/>
            <w:hideMark/>
          </w:tcPr>
          <w:p w14:paraId="7BC5023C" w14:textId="7856AC68"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20MHz</w:t>
            </w:r>
          </w:p>
        </w:tc>
      </w:tr>
      <w:tr w:rsidR="001B6AFF" w:rsidRPr="00797DAB" w14:paraId="656650B0" w14:textId="77777777" w:rsidTr="001F326D">
        <w:trPr>
          <w:trHeight w:val="23"/>
        </w:trPr>
        <w:tc>
          <w:tcPr>
            <w:tcW w:w="2332" w:type="dxa"/>
            <w:hideMark/>
          </w:tcPr>
          <w:p w14:paraId="5387CE17"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TRS bandwidth</w:t>
            </w:r>
          </w:p>
        </w:tc>
        <w:tc>
          <w:tcPr>
            <w:tcW w:w="6837" w:type="dxa"/>
            <w:hideMark/>
          </w:tcPr>
          <w:p w14:paraId="1BFA1E3A" w14:textId="3020F7E9"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20MHz</w:t>
            </w:r>
          </w:p>
        </w:tc>
      </w:tr>
      <w:tr w:rsidR="001B6AFF" w:rsidRPr="00797DAB" w14:paraId="795AE295" w14:textId="77777777" w:rsidTr="001F326D">
        <w:trPr>
          <w:trHeight w:val="367"/>
        </w:trPr>
        <w:tc>
          <w:tcPr>
            <w:tcW w:w="2332" w:type="dxa"/>
            <w:hideMark/>
          </w:tcPr>
          <w:p w14:paraId="213263EE"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Channel model</w:t>
            </w:r>
          </w:p>
        </w:tc>
        <w:tc>
          <w:tcPr>
            <w:tcW w:w="6837" w:type="dxa"/>
          </w:tcPr>
          <w:p w14:paraId="4B3FC0F6" w14:textId="406D6E31"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TDL</w:t>
            </w:r>
            <w:r w:rsidR="004E1AF0" w:rsidRPr="00126193">
              <w:rPr>
                <w:rFonts w:eastAsia="Batang" w:cs="Arial"/>
                <w:sz w:val="20"/>
                <w:szCs w:val="20"/>
                <w:lang w:eastAsia="zh-CN"/>
              </w:rPr>
              <w:t>-A</w:t>
            </w:r>
            <w:r w:rsidRPr="00126193">
              <w:rPr>
                <w:rFonts w:eastAsia="Batang" w:cs="Arial"/>
                <w:sz w:val="20"/>
                <w:szCs w:val="20"/>
                <w:lang w:eastAsia="zh-CN"/>
              </w:rPr>
              <w:t xml:space="preserve"> with uncorrelated antenna elements</w:t>
            </w:r>
          </w:p>
          <w:p w14:paraId="66C39C95" w14:textId="29698425"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 xml:space="preserve">CDL-A </w:t>
            </w:r>
          </w:p>
        </w:tc>
      </w:tr>
      <w:tr w:rsidR="001B6AFF" w:rsidRPr="00797DAB" w14:paraId="71F024A1" w14:textId="77777777" w:rsidTr="001F326D">
        <w:trPr>
          <w:trHeight w:val="23"/>
        </w:trPr>
        <w:tc>
          <w:tcPr>
            <w:tcW w:w="2332" w:type="dxa"/>
            <w:hideMark/>
          </w:tcPr>
          <w:p w14:paraId="2EB361E5"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 xml:space="preserve">Delay spread </w:t>
            </w:r>
          </w:p>
        </w:tc>
        <w:tc>
          <w:tcPr>
            <w:tcW w:w="6837" w:type="dxa"/>
            <w:hideMark/>
          </w:tcPr>
          <w:p w14:paraId="32BF5A18" w14:textId="720EC9DA"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100ns</w:t>
            </w:r>
          </w:p>
        </w:tc>
      </w:tr>
      <w:tr w:rsidR="001B6AFF" w:rsidRPr="0064241F" w14:paraId="0599DA78" w14:textId="77777777" w:rsidTr="001F326D">
        <w:trPr>
          <w:trHeight w:val="82"/>
        </w:trPr>
        <w:tc>
          <w:tcPr>
            <w:tcW w:w="2332" w:type="dxa"/>
            <w:hideMark/>
          </w:tcPr>
          <w:p w14:paraId="24BA337E"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UE velocity</w:t>
            </w:r>
          </w:p>
        </w:tc>
        <w:tc>
          <w:tcPr>
            <w:tcW w:w="6837" w:type="dxa"/>
            <w:hideMark/>
          </w:tcPr>
          <w:p w14:paraId="16563E1F" w14:textId="77777777" w:rsidR="001B6AFF" w:rsidRPr="00126193" w:rsidRDefault="001B6AFF" w:rsidP="007C7AD2">
            <w:pPr>
              <w:snapToGrid w:val="0"/>
              <w:rPr>
                <w:rFonts w:eastAsia="Batang" w:cs="Arial"/>
                <w:sz w:val="20"/>
                <w:szCs w:val="20"/>
                <w:lang w:val="sv-SE" w:eastAsia="zh-CN"/>
              </w:rPr>
            </w:pPr>
            <w:r w:rsidRPr="00126193">
              <w:rPr>
                <w:rFonts w:eastAsia="Batang" w:cs="Arial"/>
                <w:sz w:val="20"/>
                <w:szCs w:val="20"/>
                <w:lang w:val="sv-SE" w:eastAsia="zh-CN"/>
              </w:rPr>
              <w:t>3km/h, 10km/h, 20km/h, 30km/h, 60km/h, 120km/h</w:t>
            </w:r>
          </w:p>
        </w:tc>
      </w:tr>
      <w:tr w:rsidR="001B6AFF" w:rsidRPr="00797DAB" w14:paraId="29658FE6" w14:textId="77777777" w:rsidTr="001F326D">
        <w:trPr>
          <w:trHeight w:val="23"/>
        </w:trPr>
        <w:tc>
          <w:tcPr>
            <w:tcW w:w="2332" w:type="dxa"/>
            <w:hideMark/>
          </w:tcPr>
          <w:p w14:paraId="7A5EF1B3"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Antennas at UE</w:t>
            </w:r>
          </w:p>
        </w:tc>
        <w:tc>
          <w:tcPr>
            <w:tcW w:w="6837" w:type="dxa"/>
            <w:hideMark/>
          </w:tcPr>
          <w:p w14:paraId="4F13104F" w14:textId="6C708B45"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2RX: (1,1,2,1,1,1,1), (</w:t>
            </w:r>
            <w:proofErr w:type="spellStart"/>
            <w:proofErr w:type="gramStart"/>
            <w:r w:rsidRPr="00126193">
              <w:rPr>
                <w:rFonts w:eastAsia="Batang" w:cs="Arial"/>
                <w:sz w:val="20"/>
                <w:szCs w:val="20"/>
                <w:lang w:eastAsia="zh-CN"/>
              </w:rPr>
              <w:t>dH,dV</w:t>
            </w:r>
            <w:proofErr w:type="spellEnd"/>
            <w:proofErr w:type="gramEnd"/>
            <w:r w:rsidRPr="00126193">
              <w:rPr>
                <w:rFonts w:eastAsia="Batang" w:cs="Arial"/>
                <w:sz w:val="20"/>
                <w:szCs w:val="20"/>
                <w:lang w:eastAsia="zh-CN"/>
              </w:rPr>
              <w:t>) = (0.5, 0.5)λ for (rank 1,2)</w:t>
            </w:r>
          </w:p>
        </w:tc>
      </w:tr>
      <w:tr w:rsidR="001B6AFF" w:rsidRPr="00797DAB" w14:paraId="7E7C9562" w14:textId="77777777" w:rsidTr="001F326D">
        <w:trPr>
          <w:trHeight w:val="367"/>
        </w:trPr>
        <w:tc>
          <w:tcPr>
            <w:tcW w:w="2332" w:type="dxa"/>
            <w:hideMark/>
          </w:tcPr>
          <w:p w14:paraId="384E454B"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Antennas at gNB</w:t>
            </w:r>
          </w:p>
        </w:tc>
        <w:tc>
          <w:tcPr>
            <w:tcW w:w="6837" w:type="dxa"/>
            <w:hideMark/>
          </w:tcPr>
          <w:p w14:paraId="1C68E096" w14:textId="08D1DDD0" w:rsidR="001B6AFF" w:rsidRPr="00126193" w:rsidRDefault="001B6AFF" w:rsidP="007C7AD2">
            <w:pPr>
              <w:snapToGrid w:val="0"/>
              <w:rPr>
                <w:rFonts w:eastAsia="Batang" w:cs="Arial"/>
                <w:sz w:val="20"/>
                <w:szCs w:val="20"/>
                <w:lang w:val="sv-SE" w:eastAsia="zh-CN"/>
              </w:rPr>
            </w:pPr>
            <w:r w:rsidRPr="00126193">
              <w:rPr>
                <w:rFonts w:eastAsia="Batang" w:cs="Arial"/>
                <w:sz w:val="20"/>
                <w:szCs w:val="20"/>
                <w:lang w:val="sv-SE" w:eastAsia="zh-CN"/>
              </w:rPr>
              <w:t>16 ports: (8,4,2,1,1,2,4), (dH,dV) = (0.5, 0.8)</w:t>
            </w:r>
            <w:r w:rsidRPr="00126193">
              <w:rPr>
                <w:rFonts w:eastAsia="Batang" w:cs="Arial"/>
                <w:sz w:val="20"/>
                <w:szCs w:val="20"/>
                <w:lang w:eastAsia="zh-CN"/>
              </w:rPr>
              <w:t>λ</w:t>
            </w:r>
          </w:p>
        </w:tc>
      </w:tr>
      <w:tr w:rsidR="001B6AFF" w:rsidRPr="00797DAB" w14:paraId="7A9CB196" w14:textId="77777777" w:rsidTr="001F326D">
        <w:trPr>
          <w:trHeight w:val="23"/>
        </w:trPr>
        <w:tc>
          <w:tcPr>
            <w:tcW w:w="2332" w:type="dxa"/>
            <w:hideMark/>
          </w:tcPr>
          <w:p w14:paraId="0C7BC7F7" w14:textId="77777777" w:rsidR="001B6AFF" w:rsidRPr="00126193" w:rsidRDefault="001B6AFF" w:rsidP="007C7AD2">
            <w:pPr>
              <w:snapToGrid w:val="0"/>
              <w:rPr>
                <w:rFonts w:eastAsia="Batang" w:cs="Arial"/>
                <w:sz w:val="20"/>
                <w:szCs w:val="20"/>
                <w:lang w:val="sv-SE" w:eastAsia="zh-CN"/>
              </w:rPr>
            </w:pPr>
            <w:r w:rsidRPr="00126193">
              <w:rPr>
                <w:rFonts w:eastAsia="Batang" w:cs="Arial"/>
                <w:b/>
                <w:sz w:val="20"/>
                <w:szCs w:val="20"/>
                <w:lang w:val="sv-SE" w:eastAsia="zh-CN"/>
              </w:rPr>
              <w:t>Link adaptation</w:t>
            </w:r>
          </w:p>
        </w:tc>
        <w:tc>
          <w:tcPr>
            <w:tcW w:w="6837" w:type="dxa"/>
            <w:hideMark/>
          </w:tcPr>
          <w:p w14:paraId="0773A564" w14:textId="61692839" w:rsidR="001B6AFF" w:rsidRPr="00126193" w:rsidRDefault="003917C5" w:rsidP="007C7AD2">
            <w:pPr>
              <w:snapToGrid w:val="0"/>
              <w:rPr>
                <w:rFonts w:eastAsia="Batang" w:cs="Arial"/>
                <w:sz w:val="20"/>
                <w:szCs w:val="20"/>
                <w:lang w:eastAsia="zh-CN"/>
              </w:rPr>
            </w:pPr>
            <w:r w:rsidRPr="00126193">
              <w:rPr>
                <w:rFonts w:eastAsia="Batang" w:cs="Arial"/>
                <w:sz w:val="20"/>
                <w:szCs w:val="20"/>
                <w:lang w:eastAsia="zh-CN"/>
              </w:rPr>
              <w:t>Not relevant f</w:t>
            </w:r>
            <w:r w:rsidR="001B6AFF" w:rsidRPr="00126193">
              <w:rPr>
                <w:rFonts w:eastAsia="Batang" w:cs="Arial"/>
                <w:sz w:val="20"/>
                <w:szCs w:val="20"/>
                <w:lang w:eastAsia="zh-CN"/>
              </w:rPr>
              <w:t xml:space="preserve">or </w:t>
            </w:r>
            <w:r w:rsidRPr="00126193">
              <w:rPr>
                <w:rFonts w:eastAsia="Batang" w:cs="Arial"/>
                <w:sz w:val="20"/>
                <w:szCs w:val="20"/>
                <w:lang w:eastAsia="zh-CN"/>
              </w:rPr>
              <w:t xml:space="preserve">simulation of </w:t>
            </w:r>
            <w:r w:rsidR="001B6AFF" w:rsidRPr="00126193">
              <w:rPr>
                <w:rFonts w:eastAsia="Batang" w:cs="Arial"/>
                <w:sz w:val="20"/>
                <w:szCs w:val="20"/>
                <w:lang w:eastAsia="zh-CN"/>
              </w:rPr>
              <w:t>TRS based Doppler accuracy</w:t>
            </w:r>
          </w:p>
        </w:tc>
      </w:tr>
      <w:tr w:rsidR="001B6AFF" w:rsidRPr="00797DAB" w14:paraId="2D733CC9" w14:textId="77777777" w:rsidTr="001F326D">
        <w:trPr>
          <w:trHeight w:val="23"/>
        </w:trPr>
        <w:tc>
          <w:tcPr>
            <w:tcW w:w="2332" w:type="dxa"/>
            <w:hideMark/>
          </w:tcPr>
          <w:p w14:paraId="6855B389" w14:textId="77777777" w:rsidR="001B6AFF" w:rsidRPr="00126193" w:rsidRDefault="001B6AFF" w:rsidP="007C7AD2">
            <w:pPr>
              <w:snapToGrid w:val="0"/>
              <w:rPr>
                <w:rFonts w:eastAsia="Batang" w:cs="Arial"/>
                <w:b/>
                <w:sz w:val="20"/>
                <w:szCs w:val="20"/>
                <w:lang w:eastAsia="zh-CN"/>
              </w:rPr>
            </w:pPr>
            <w:r w:rsidRPr="00126193">
              <w:rPr>
                <w:rFonts w:eastAsia="Batang" w:cs="Arial"/>
                <w:b/>
                <w:sz w:val="20"/>
                <w:szCs w:val="20"/>
                <w:lang w:eastAsia="zh-CN"/>
              </w:rPr>
              <w:t>Evaluation metrics for measurement accuracies</w:t>
            </w:r>
          </w:p>
        </w:tc>
        <w:tc>
          <w:tcPr>
            <w:tcW w:w="6837" w:type="dxa"/>
            <w:hideMark/>
          </w:tcPr>
          <w:p w14:paraId="3AD58C46" w14:textId="77777777" w:rsidR="001B6AFF" w:rsidRPr="00126193" w:rsidRDefault="001B6AFF" w:rsidP="007C7AD2">
            <w:pPr>
              <w:snapToGrid w:val="0"/>
              <w:rPr>
                <w:rFonts w:eastAsia="Batang" w:cs="Arial"/>
                <w:sz w:val="20"/>
                <w:szCs w:val="20"/>
                <w:lang w:eastAsia="zh-CN"/>
              </w:rPr>
            </w:pPr>
            <w:r w:rsidRPr="00126193">
              <w:rPr>
                <w:rFonts w:eastAsia="Batang" w:cs="Arial"/>
                <w:sz w:val="20"/>
                <w:szCs w:val="20"/>
                <w:lang w:eastAsia="zh-CN"/>
              </w:rPr>
              <w:t>RMS error, Standard deviation, Bias</w:t>
            </w:r>
          </w:p>
        </w:tc>
      </w:tr>
    </w:tbl>
    <w:p w14:paraId="2AC70B75" w14:textId="77777777" w:rsidR="001B6AFF" w:rsidRPr="001A1EE5" w:rsidRDefault="001B6AFF" w:rsidP="004142BA"/>
    <w:p w14:paraId="328ABBB0" w14:textId="07FEDF94" w:rsidR="00C05D87" w:rsidRDefault="00C05D87" w:rsidP="00C05D87">
      <w:pPr>
        <w:pStyle w:val="Heading2"/>
      </w:pPr>
      <w:r>
        <w:t>7</w:t>
      </w:r>
      <w:r w:rsidR="00630255">
        <w:t>B</w:t>
      </w:r>
      <w:r w:rsidR="008E5E6A">
        <w:t xml:space="preserve">. </w:t>
      </w:r>
      <w:r>
        <w:t xml:space="preserve">Additional simulation results for </w:t>
      </w:r>
      <w:r w:rsidR="004550C9">
        <w:t>TDCP</w:t>
      </w:r>
    </w:p>
    <w:p w14:paraId="6A2E1770" w14:textId="38040A89" w:rsidR="00EE11DB" w:rsidRDefault="00EE11DB" w:rsidP="00E52022">
      <w:pPr>
        <w:rPr>
          <w:lang w:val="en-GB" w:eastAsia="ja-JP"/>
        </w:rPr>
      </w:pPr>
      <w:r>
        <w:rPr>
          <w:lang w:val="en-GB" w:eastAsia="ja-JP"/>
        </w:rPr>
        <w:t xml:space="preserve">In </w:t>
      </w:r>
      <w:r w:rsidR="00587319">
        <w:rPr>
          <w:lang w:val="en-GB" w:eastAsia="ja-JP"/>
        </w:rPr>
        <w:t>this section,</w:t>
      </w:r>
      <w:r>
        <w:rPr>
          <w:lang w:val="en-GB" w:eastAsia="ja-JP"/>
        </w:rPr>
        <w:t xml:space="preserve"> we give additional</w:t>
      </w:r>
      <w:r w:rsidR="00461AAD">
        <w:rPr>
          <w:lang w:val="en-GB" w:eastAsia="ja-JP"/>
        </w:rPr>
        <w:t xml:space="preserve"> TDCP</w:t>
      </w:r>
      <w:r>
        <w:rPr>
          <w:lang w:val="en-GB" w:eastAsia="ja-JP"/>
        </w:rPr>
        <w:t xml:space="preserve"> simulation results </w:t>
      </w:r>
      <w:r w:rsidR="00143A18">
        <w:rPr>
          <w:lang w:val="en-GB" w:eastAsia="ja-JP"/>
        </w:rPr>
        <w:t xml:space="preserve">for </w:t>
      </w:r>
      <w:r w:rsidR="00587319">
        <w:rPr>
          <w:lang w:val="en-GB" w:eastAsia="ja-JP"/>
        </w:rPr>
        <w:t>the use case of switching between CSI periodicities of 10 and 20 slots</w:t>
      </w:r>
      <w:r w:rsidR="002921D8">
        <w:rPr>
          <w:lang w:val="en-GB" w:eastAsia="ja-JP"/>
        </w:rPr>
        <w:t>.</w:t>
      </w:r>
    </w:p>
    <w:p w14:paraId="66410421" w14:textId="77777777" w:rsidR="00153AE5" w:rsidRDefault="00153AE5" w:rsidP="00E52022">
      <w:pPr>
        <w:rPr>
          <w:lang w:val="en-GB" w:eastAsia="ja-JP"/>
        </w:rPr>
      </w:pPr>
    </w:p>
    <w:p w14:paraId="7722B9E3" w14:textId="12A91D12" w:rsidR="00153AE5" w:rsidRDefault="00153AE5" w:rsidP="00E52022">
      <w:r w:rsidRPr="00153AE5">
        <w:rPr>
          <w:noProof/>
        </w:rPr>
        <w:drawing>
          <wp:inline distT="0" distB="0" distL="0" distR="0" wp14:anchorId="7CCCFEBF" wp14:editId="2723831E">
            <wp:extent cx="2995200" cy="2880000"/>
            <wp:effectExtent l="0" t="0" r="0" b="0"/>
            <wp:docPr id="8" name="Picture 8" descr="Chart, scatter chart&#10;&#10;Description automatically generated">
              <a:extLst xmlns:a="http://schemas.openxmlformats.org/drawingml/2006/main">
                <a:ext uri="{FF2B5EF4-FFF2-40B4-BE49-F238E27FC236}">
                  <a16:creationId xmlns:a16="http://schemas.microsoft.com/office/drawing/2014/main" id="{4168F1AC-8497-8052-EB36-09542F3C7D8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Content Placeholder 13" descr="Chart, scatter chart&#10;&#10;Description automatically generated">
                      <a:extLst>
                        <a:ext uri="{FF2B5EF4-FFF2-40B4-BE49-F238E27FC236}">
                          <a16:creationId xmlns:a16="http://schemas.microsoft.com/office/drawing/2014/main" id="{4168F1AC-8497-8052-EB36-09542F3C7D88}"/>
                        </a:ext>
                      </a:extLst>
                    </pic:cNvPr>
                    <pic:cNvPicPr>
                      <a:picLocks noGrp="1"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95200" cy="2880000"/>
                    </a:xfrm>
                    <a:prstGeom prst="rect">
                      <a:avLst/>
                    </a:prstGeom>
                  </pic:spPr>
                </pic:pic>
              </a:graphicData>
            </a:graphic>
          </wp:inline>
        </w:drawing>
      </w:r>
      <w:r w:rsidRPr="00153AE5">
        <w:rPr>
          <w:noProof/>
        </w:rPr>
        <w:drawing>
          <wp:inline distT="0" distB="0" distL="0" distR="0" wp14:anchorId="7CF1080D" wp14:editId="2977776A">
            <wp:extent cx="2995200" cy="2880000"/>
            <wp:effectExtent l="0" t="0" r="0" b="0"/>
            <wp:docPr id="9" name="Picture 9">
              <a:extLst xmlns:a="http://schemas.openxmlformats.org/drawingml/2006/main">
                <a:ext uri="{FF2B5EF4-FFF2-40B4-BE49-F238E27FC236}">
                  <a16:creationId xmlns:a16="http://schemas.microsoft.com/office/drawing/2014/main" id="{B08B5768-198F-7F67-BD8C-2CA5031C0A5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4">
                      <a:extLst>
                        <a:ext uri="{FF2B5EF4-FFF2-40B4-BE49-F238E27FC236}">
                          <a16:creationId xmlns:a16="http://schemas.microsoft.com/office/drawing/2014/main" id="{B08B5768-198F-7F67-BD8C-2CA5031C0A51}"/>
                        </a:ext>
                      </a:extLst>
                    </pic:cNvPr>
                    <pic:cNvPicPr>
                      <a:picLocks noGrp="1" noChangeAspect="1"/>
                    </pic:cNvPicPr>
                  </pic:nvPicPr>
                  <pic:blipFill>
                    <a:blip r:embed="rId40" cstate="print">
                      <a:extLst>
                        <a:ext uri="{28A0092B-C50C-407E-A947-70E740481C1C}">
                          <a14:useLocalDpi xmlns:a14="http://schemas.microsoft.com/office/drawing/2010/main" val="0"/>
                        </a:ext>
                      </a:extLst>
                    </a:blip>
                    <a:srcRect/>
                    <a:stretch/>
                  </pic:blipFill>
                  <pic:spPr>
                    <a:xfrm>
                      <a:off x="0" y="0"/>
                      <a:ext cx="2995200" cy="2880000"/>
                    </a:xfrm>
                    <a:prstGeom prst="rect">
                      <a:avLst/>
                    </a:prstGeom>
                  </pic:spPr>
                </pic:pic>
              </a:graphicData>
            </a:graphic>
          </wp:inline>
        </w:drawing>
      </w:r>
    </w:p>
    <w:p w14:paraId="571EA563" w14:textId="77777777" w:rsidR="006C7111" w:rsidRDefault="00E5213E" w:rsidP="005279DB">
      <w:pPr>
        <w:keepNext/>
      </w:pPr>
      <w:r w:rsidRPr="00E5213E">
        <w:rPr>
          <w:noProof/>
        </w:rPr>
        <w:drawing>
          <wp:inline distT="0" distB="0" distL="0" distR="0" wp14:anchorId="6463BA14" wp14:editId="2177B147">
            <wp:extent cx="3020400" cy="2880000"/>
            <wp:effectExtent l="0" t="0" r="8890" b="0"/>
            <wp:docPr id="49" name="Picture 49">
              <a:extLst xmlns:a="http://schemas.openxmlformats.org/drawingml/2006/main">
                <a:ext uri="{FF2B5EF4-FFF2-40B4-BE49-F238E27FC236}">
                  <a16:creationId xmlns:a16="http://schemas.microsoft.com/office/drawing/2014/main" id="{4168F1AC-8497-8052-EB36-09542F3C7D8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Content Placeholder 13">
                      <a:extLst>
                        <a:ext uri="{FF2B5EF4-FFF2-40B4-BE49-F238E27FC236}">
                          <a16:creationId xmlns:a16="http://schemas.microsoft.com/office/drawing/2014/main" id="{4168F1AC-8497-8052-EB36-09542F3C7D88}"/>
                        </a:ext>
                      </a:extLst>
                    </pic:cNvPr>
                    <pic:cNvPicPr>
                      <a:picLocks noGrp="1" noChangeAspect="1"/>
                    </pic:cNvPicPr>
                  </pic:nvPicPr>
                  <pic:blipFill>
                    <a:blip r:embed="rId41" cstate="print">
                      <a:extLst>
                        <a:ext uri="{28A0092B-C50C-407E-A947-70E740481C1C}">
                          <a14:useLocalDpi xmlns:a14="http://schemas.microsoft.com/office/drawing/2010/main" val="0"/>
                        </a:ext>
                      </a:extLst>
                    </a:blip>
                    <a:srcRect/>
                    <a:stretch/>
                  </pic:blipFill>
                  <pic:spPr>
                    <a:xfrm>
                      <a:off x="0" y="0"/>
                      <a:ext cx="3020400" cy="2880000"/>
                    </a:xfrm>
                    <a:prstGeom prst="rect">
                      <a:avLst/>
                    </a:prstGeom>
                  </pic:spPr>
                </pic:pic>
              </a:graphicData>
            </a:graphic>
          </wp:inline>
        </w:drawing>
      </w:r>
      <w:r w:rsidRPr="00E5213E">
        <w:rPr>
          <w:noProof/>
        </w:rPr>
        <w:drawing>
          <wp:inline distT="0" distB="0" distL="0" distR="0" wp14:anchorId="04AD2535" wp14:editId="2F329926">
            <wp:extent cx="3020400" cy="2880000"/>
            <wp:effectExtent l="0" t="0" r="8890" b="0"/>
            <wp:docPr id="50" name="Picture 50">
              <a:extLst xmlns:a="http://schemas.openxmlformats.org/drawingml/2006/main">
                <a:ext uri="{FF2B5EF4-FFF2-40B4-BE49-F238E27FC236}">
                  <a16:creationId xmlns:a16="http://schemas.microsoft.com/office/drawing/2014/main" id="{B08B5768-198F-7F67-BD8C-2CA5031C0A5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4">
                      <a:extLst>
                        <a:ext uri="{FF2B5EF4-FFF2-40B4-BE49-F238E27FC236}">
                          <a16:creationId xmlns:a16="http://schemas.microsoft.com/office/drawing/2014/main" id="{B08B5768-198F-7F67-BD8C-2CA5031C0A51}"/>
                        </a:ext>
                      </a:extLst>
                    </pic:cNvPr>
                    <pic:cNvPicPr>
                      <a:picLocks noGrp="1" noChangeAspect="1"/>
                    </pic:cNvPicPr>
                  </pic:nvPicPr>
                  <pic:blipFill>
                    <a:blip r:embed="rId42" cstate="print">
                      <a:extLst>
                        <a:ext uri="{28A0092B-C50C-407E-A947-70E740481C1C}">
                          <a14:useLocalDpi xmlns:a14="http://schemas.microsoft.com/office/drawing/2010/main" val="0"/>
                        </a:ext>
                      </a:extLst>
                    </a:blip>
                    <a:srcRect/>
                    <a:stretch/>
                  </pic:blipFill>
                  <pic:spPr>
                    <a:xfrm>
                      <a:off x="0" y="0"/>
                      <a:ext cx="3020400" cy="2880000"/>
                    </a:xfrm>
                    <a:prstGeom prst="rect">
                      <a:avLst/>
                    </a:prstGeom>
                  </pic:spPr>
                </pic:pic>
              </a:graphicData>
            </a:graphic>
          </wp:inline>
        </w:drawing>
      </w:r>
    </w:p>
    <w:p w14:paraId="5C32420E" w14:textId="45E740CB" w:rsidR="00AD172C" w:rsidRPr="00BF1322" w:rsidRDefault="006C7111" w:rsidP="005279DB">
      <w:pPr>
        <w:pStyle w:val="Caption"/>
      </w:pPr>
      <w:bookmarkStart w:id="64" w:name="_Ref134840592"/>
      <w:bookmarkStart w:id="65" w:name="_Ref134840580"/>
      <w:r>
        <w:t xml:space="preserve">Figure </w:t>
      </w:r>
      <w:r>
        <w:fldChar w:fldCharType="begin"/>
      </w:r>
      <w:r>
        <w:instrText xml:space="preserve"> SEQ Figure \* ARABIC </w:instrText>
      </w:r>
      <w:r>
        <w:fldChar w:fldCharType="separate"/>
      </w:r>
      <w:r w:rsidR="00587319">
        <w:rPr>
          <w:noProof/>
        </w:rPr>
        <w:t>24</w:t>
      </w:r>
      <w:r>
        <w:fldChar w:fldCharType="end"/>
      </w:r>
      <w:bookmarkEnd w:id="64"/>
      <w:r>
        <w:t xml:space="preserve"> Results for switching between CSI periodicity of 10 and 20 slots</w:t>
      </w:r>
      <w:r w:rsidR="00C871D5">
        <w:t xml:space="preserve"> based on </w:t>
      </w:r>
      <w:r w:rsidR="000E16DE">
        <w:t xml:space="preserve">correlation for a delay of 2slots and 5 slots. </w:t>
      </w:r>
      <w:r w:rsidR="00C871D5">
        <w:t xml:space="preserve"> </w:t>
      </w:r>
      <w:r w:rsidRPr="006C7111">
        <w:t xml:space="preserve">CSI Type-II, 16TX, 4RX, </w:t>
      </w:r>
      <w:r w:rsidR="00C3606D">
        <w:t xml:space="preserve">and max </w:t>
      </w:r>
      <w:r w:rsidRPr="006C7111">
        <w:t>Rank 4</w:t>
      </w:r>
      <w:r w:rsidR="00C3606D">
        <w:t xml:space="preserve"> has been used</w:t>
      </w:r>
      <w:r w:rsidR="00C871D5">
        <w:t>.</w:t>
      </w:r>
      <w:bookmarkEnd w:id="65"/>
    </w:p>
    <w:p w14:paraId="3FC59174" w14:textId="77777777" w:rsidR="00994DEF" w:rsidRDefault="00994DEF" w:rsidP="00994DEF">
      <w:pPr>
        <w:rPr>
          <w:lang w:val="en-GB" w:eastAsia="ja-JP"/>
        </w:rPr>
      </w:pPr>
    </w:p>
    <w:p w14:paraId="470F4583" w14:textId="77777777" w:rsidR="00E44D89" w:rsidRPr="004B2CD6" w:rsidRDefault="00E44D89">
      <w:pPr>
        <w:rPr>
          <w:lang w:val="en-GB" w:eastAsia="ja-JP"/>
        </w:rPr>
      </w:pPr>
    </w:p>
    <w:sectPr w:rsidR="00E44D89" w:rsidRPr="004B2CD6" w:rsidSect="00EA3E1F">
      <w:headerReference w:type="even" r:id="rId43"/>
      <w:footerReference w:type="default" r:id="rId4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04AB17" w14:textId="77777777" w:rsidR="004F35FC" w:rsidRDefault="004F35FC">
      <w:r>
        <w:separator/>
      </w:r>
    </w:p>
  </w:endnote>
  <w:endnote w:type="continuationSeparator" w:id="0">
    <w:p w14:paraId="5FB02BAD" w14:textId="77777777" w:rsidR="004F35FC" w:rsidRDefault="004F35FC">
      <w:r>
        <w:continuationSeparator/>
      </w:r>
    </w:p>
  </w:endnote>
  <w:endnote w:type="continuationNotice" w:id="1">
    <w:p w14:paraId="7F61663A" w14:textId="77777777" w:rsidR="004F35FC" w:rsidRDefault="004F35F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Ericsson Hilda">
    <w:panose1 w:val="00000500000000000000"/>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Light">
    <w:panose1 w:val="00000400000000000000"/>
    <w:charset w:val="00"/>
    <w:family w:val="auto"/>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LineDraw">
    <w:charset w:val="02"/>
    <w:family w:val="modern"/>
    <w:pitch w:val="fixed"/>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0F5AFC" w14:textId="77777777" w:rsidR="004F35FC" w:rsidRDefault="004F35FC">
      <w:r>
        <w:separator/>
      </w:r>
    </w:p>
  </w:footnote>
  <w:footnote w:type="continuationSeparator" w:id="0">
    <w:p w14:paraId="5816141D" w14:textId="77777777" w:rsidR="004F35FC" w:rsidRDefault="004F35FC">
      <w:r>
        <w:continuationSeparator/>
      </w:r>
    </w:p>
  </w:footnote>
  <w:footnote w:type="continuationNotice" w:id="1">
    <w:p w14:paraId="60BD6896" w14:textId="77777777" w:rsidR="004F35FC" w:rsidRDefault="004F35F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83615B"/>
    <w:multiLevelType w:val="hybridMultilevel"/>
    <w:tmpl w:val="529469B8"/>
    <w:lvl w:ilvl="0" w:tplc="1B90AB8E">
      <w:start w:val="1"/>
      <w:numFmt w:val="bullet"/>
      <w:lvlText w:val="●"/>
      <w:lvlJc w:val="left"/>
      <w:pPr>
        <w:tabs>
          <w:tab w:val="num" w:pos="720"/>
        </w:tabs>
        <w:ind w:left="720" w:hanging="360"/>
      </w:pPr>
      <w:rPr>
        <w:rFonts w:ascii="Ericsson Hilda" w:hAnsi="Ericsson Hilda" w:hint="default"/>
      </w:rPr>
    </w:lvl>
    <w:lvl w:ilvl="1" w:tplc="FC0AD7D6">
      <w:numFmt w:val="bullet"/>
      <w:lvlText w:val="–"/>
      <w:lvlJc w:val="left"/>
      <w:pPr>
        <w:tabs>
          <w:tab w:val="num" w:pos="1440"/>
        </w:tabs>
        <w:ind w:left="1440" w:hanging="360"/>
      </w:pPr>
      <w:rPr>
        <w:rFonts w:ascii="Ericsson Hilda" w:hAnsi="Ericsson Hilda" w:hint="default"/>
      </w:rPr>
    </w:lvl>
    <w:lvl w:ilvl="2" w:tplc="C9823D02" w:tentative="1">
      <w:start w:val="1"/>
      <w:numFmt w:val="bullet"/>
      <w:lvlText w:val="●"/>
      <w:lvlJc w:val="left"/>
      <w:pPr>
        <w:tabs>
          <w:tab w:val="num" w:pos="2160"/>
        </w:tabs>
        <w:ind w:left="2160" w:hanging="360"/>
      </w:pPr>
      <w:rPr>
        <w:rFonts w:ascii="Ericsson Hilda" w:hAnsi="Ericsson Hilda" w:hint="default"/>
      </w:rPr>
    </w:lvl>
    <w:lvl w:ilvl="3" w:tplc="E794DBAA" w:tentative="1">
      <w:start w:val="1"/>
      <w:numFmt w:val="bullet"/>
      <w:lvlText w:val="●"/>
      <w:lvlJc w:val="left"/>
      <w:pPr>
        <w:tabs>
          <w:tab w:val="num" w:pos="2880"/>
        </w:tabs>
        <w:ind w:left="2880" w:hanging="360"/>
      </w:pPr>
      <w:rPr>
        <w:rFonts w:ascii="Ericsson Hilda" w:hAnsi="Ericsson Hilda" w:hint="default"/>
      </w:rPr>
    </w:lvl>
    <w:lvl w:ilvl="4" w:tplc="BE126A72" w:tentative="1">
      <w:start w:val="1"/>
      <w:numFmt w:val="bullet"/>
      <w:lvlText w:val="●"/>
      <w:lvlJc w:val="left"/>
      <w:pPr>
        <w:tabs>
          <w:tab w:val="num" w:pos="3600"/>
        </w:tabs>
        <w:ind w:left="3600" w:hanging="360"/>
      </w:pPr>
      <w:rPr>
        <w:rFonts w:ascii="Ericsson Hilda" w:hAnsi="Ericsson Hilda" w:hint="default"/>
      </w:rPr>
    </w:lvl>
    <w:lvl w:ilvl="5" w:tplc="02F0FF52" w:tentative="1">
      <w:start w:val="1"/>
      <w:numFmt w:val="bullet"/>
      <w:lvlText w:val="●"/>
      <w:lvlJc w:val="left"/>
      <w:pPr>
        <w:tabs>
          <w:tab w:val="num" w:pos="4320"/>
        </w:tabs>
        <w:ind w:left="4320" w:hanging="360"/>
      </w:pPr>
      <w:rPr>
        <w:rFonts w:ascii="Ericsson Hilda" w:hAnsi="Ericsson Hilda" w:hint="default"/>
      </w:rPr>
    </w:lvl>
    <w:lvl w:ilvl="6" w:tplc="769A79FC" w:tentative="1">
      <w:start w:val="1"/>
      <w:numFmt w:val="bullet"/>
      <w:lvlText w:val="●"/>
      <w:lvlJc w:val="left"/>
      <w:pPr>
        <w:tabs>
          <w:tab w:val="num" w:pos="5040"/>
        </w:tabs>
        <w:ind w:left="5040" w:hanging="360"/>
      </w:pPr>
      <w:rPr>
        <w:rFonts w:ascii="Ericsson Hilda" w:hAnsi="Ericsson Hilda" w:hint="default"/>
      </w:rPr>
    </w:lvl>
    <w:lvl w:ilvl="7" w:tplc="33AE0F4C" w:tentative="1">
      <w:start w:val="1"/>
      <w:numFmt w:val="bullet"/>
      <w:lvlText w:val="●"/>
      <w:lvlJc w:val="left"/>
      <w:pPr>
        <w:tabs>
          <w:tab w:val="num" w:pos="5760"/>
        </w:tabs>
        <w:ind w:left="5760" w:hanging="360"/>
      </w:pPr>
      <w:rPr>
        <w:rFonts w:ascii="Ericsson Hilda" w:hAnsi="Ericsson Hilda" w:hint="default"/>
      </w:rPr>
    </w:lvl>
    <w:lvl w:ilvl="8" w:tplc="53C645A2" w:tentative="1">
      <w:start w:val="1"/>
      <w:numFmt w:val="bullet"/>
      <w:lvlText w:val="●"/>
      <w:lvlJc w:val="left"/>
      <w:pPr>
        <w:tabs>
          <w:tab w:val="num" w:pos="6480"/>
        </w:tabs>
        <w:ind w:left="6480" w:hanging="360"/>
      </w:pPr>
      <w:rPr>
        <w:rFonts w:ascii="Ericsson Hilda" w:hAnsi="Ericsson Hilda" w:hint="default"/>
      </w:rPr>
    </w:lvl>
  </w:abstractNum>
  <w:abstractNum w:abstractNumId="2" w15:restartNumberingAfterBreak="0">
    <w:nsid w:val="01F71F7D"/>
    <w:multiLevelType w:val="hybridMultilevel"/>
    <w:tmpl w:val="76D8C02E"/>
    <w:lvl w:ilvl="0" w:tplc="29B8CE92">
      <w:start w:val="1"/>
      <w:numFmt w:val="bullet"/>
      <w:lvlText w:val="●"/>
      <w:lvlJc w:val="left"/>
      <w:pPr>
        <w:tabs>
          <w:tab w:val="num" w:pos="720"/>
        </w:tabs>
        <w:ind w:left="720" w:hanging="360"/>
      </w:pPr>
      <w:rPr>
        <w:rFonts w:ascii="Ericsson Hilda" w:hAnsi="Ericsson Hilda" w:hint="default"/>
      </w:rPr>
    </w:lvl>
    <w:lvl w:ilvl="1" w:tplc="3FB42F30">
      <w:numFmt w:val="bullet"/>
      <w:lvlText w:val="–"/>
      <w:lvlJc w:val="left"/>
      <w:pPr>
        <w:tabs>
          <w:tab w:val="num" w:pos="1440"/>
        </w:tabs>
        <w:ind w:left="1440" w:hanging="360"/>
      </w:pPr>
      <w:rPr>
        <w:rFonts w:ascii="Ericsson Hilda" w:hAnsi="Ericsson Hilda" w:hint="default"/>
      </w:rPr>
    </w:lvl>
    <w:lvl w:ilvl="2" w:tplc="D2AA53F8" w:tentative="1">
      <w:start w:val="1"/>
      <w:numFmt w:val="bullet"/>
      <w:lvlText w:val="●"/>
      <w:lvlJc w:val="left"/>
      <w:pPr>
        <w:tabs>
          <w:tab w:val="num" w:pos="2160"/>
        </w:tabs>
        <w:ind w:left="2160" w:hanging="360"/>
      </w:pPr>
      <w:rPr>
        <w:rFonts w:ascii="Ericsson Hilda" w:hAnsi="Ericsson Hilda" w:hint="default"/>
      </w:rPr>
    </w:lvl>
    <w:lvl w:ilvl="3" w:tplc="B5E21328" w:tentative="1">
      <w:start w:val="1"/>
      <w:numFmt w:val="bullet"/>
      <w:lvlText w:val="●"/>
      <w:lvlJc w:val="left"/>
      <w:pPr>
        <w:tabs>
          <w:tab w:val="num" w:pos="2880"/>
        </w:tabs>
        <w:ind w:left="2880" w:hanging="360"/>
      </w:pPr>
      <w:rPr>
        <w:rFonts w:ascii="Ericsson Hilda" w:hAnsi="Ericsson Hilda" w:hint="default"/>
      </w:rPr>
    </w:lvl>
    <w:lvl w:ilvl="4" w:tplc="4F1EAFDC" w:tentative="1">
      <w:start w:val="1"/>
      <w:numFmt w:val="bullet"/>
      <w:lvlText w:val="●"/>
      <w:lvlJc w:val="left"/>
      <w:pPr>
        <w:tabs>
          <w:tab w:val="num" w:pos="3600"/>
        </w:tabs>
        <w:ind w:left="3600" w:hanging="360"/>
      </w:pPr>
      <w:rPr>
        <w:rFonts w:ascii="Ericsson Hilda" w:hAnsi="Ericsson Hilda" w:hint="default"/>
      </w:rPr>
    </w:lvl>
    <w:lvl w:ilvl="5" w:tplc="2F46041E" w:tentative="1">
      <w:start w:val="1"/>
      <w:numFmt w:val="bullet"/>
      <w:lvlText w:val="●"/>
      <w:lvlJc w:val="left"/>
      <w:pPr>
        <w:tabs>
          <w:tab w:val="num" w:pos="4320"/>
        </w:tabs>
        <w:ind w:left="4320" w:hanging="360"/>
      </w:pPr>
      <w:rPr>
        <w:rFonts w:ascii="Ericsson Hilda" w:hAnsi="Ericsson Hilda" w:hint="default"/>
      </w:rPr>
    </w:lvl>
    <w:lvl w:ilvl="6" w:tplc="4DF06A3E" w:tentative="1">
      <w:start w:val="1"/>
      <w:numFmt w:val="bullet"/>
      <w:lvlText w:val="●"/>
      <w:lvlJc w:val="left"/>
      <w:pPr>
        <w:tabs>
          <w:tab w:val="num" w:pos="5040"/>
        </w:tabs>
        <w:ind w:left="5040" w:hanging="360"/>
      </w:pPr>
      <w:rPr>
        <w:rFonts w:ascii="Ericsson Hilda" w:hAnsi="Ericsson Hilda" w:hint="default"/>
      </w:rPr>
    </w:lvl>
    <w:lvl w:ilvl="7" w:tplc="422CE9E8" w:tentative="1">
      <w:start w:val="1"/>
      <w:numFmt w:val="bullet"/>
      <w:lvlText w:val="●"/>
      <w:lvlJc w:val="left"/>
      <w:pPr>
        <w:tabs>
          <w:tab w:val="num" w:pos="5760"/>
        </w:tabs>
        <w:ind w:left="5760" w:hanging="360"/>
      </w:pPr>
      <w:rPr>
        <w:rFonts w:ascii="Ericsson Hilda" w:hAnsi="Ericsson Hilda" w:hint="default"/>
      </w:rPr>
    </w:lvl>
    <w:lvl w:ilvl="8" w:tplc="FDD20326" w:tentative="1">
      <w:start w:val="1"/>
      <w:numFmt w:val="bullet"/>
      <w:lvlText w:val="●"/>
      <w:lvlJc w:val="left"/>
      <w:pPr>
        <w:tabs>
          <w:tab w:val="num" w:pos="6480"/>
        </w:tabs>
        <w:ind w:left="6480" w:hanging="360"/>
      </w:pPr>
      <w:rPr>
        <w:rFonts w:ascii="Ericsson Hilda" w:hAnsi="Ericsson Hilda" w:hint="default"/>
      </w:rPr>
    </w:lvl>
  </w:abstractNum>
  <w:abstractNum w:abstractNumId="3" w15:restartNumberingAfterBreak="0">
    <w:nsid w:val="02FC28BD"/>
    <w:multiLevelType w:val="hybridMultilevel"/>
    <w:tmpl w:val="37A2CB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325545E"/>
    <w:multiLevelType w:val="hybridMultilevel"/>
    <w:tmpl w:val="B1F0D656"/>
    <w:lvl w:ilvl="0" w:tplc="460A45F0">
      <w:start w:val="1"/>
      <w:numFmt w:val="bullet"/>
      <w:lvlText w:val="●"/>
      <w:lvlJc w:val="left"/>
      <w:pPr>
        <w:tabs>
          <w:tab w:val="num" w:pos="720"/>
        </w:tabs>
        <w:ind w:left="720" w:hanging="360"/>
      </w:pPr>
      <w:rPr>
        <w:rFonts w:ascii="Ericsson Hilda" w:hAnsi="Ericsson Hilda" w:hint="default"/>
      </w:rPr>
    </w:lvl>
    <w:lvl w:ilvl="1" w:tplc="7ED42146" w:tentative="1">
      <w:start w:val="1"/>
      <w:numFmt w:val="bullet"/>
      <w:lvlText w:val="●"/>
      <w:lvlJc w:val="left"/>
      <w:pPr>
        <w:tabs>
          <w:tab w:val="num" w:pos="1440"/>
        </w:tabs>
        <w:ind w:left="1440" w:hanging="360"/>
      </w:pPr>
      <w:rPr>
        <w:rFonts w:ascii="Ericsson Hilda" w:hAnsi="Ericsson Hilda" w:hint="default"/>
      </w:rPr>
    </w:lvl>
    <w:lvl w:ilvl="2" w:tplc="0706C36A" w:tentative="1">
      <w:start w:val="1"/>
      <w:numFmt w:val="bullet"/>
      <w:lvlText w:val="●"/>
      <w:lvlJc w:val="left"/>
      <w:pPr>
        <w:tabs>
          <w:tab w:val="num" w:pos="2160"/>
        </w:tabs>
        <w:ind w:left="2160" w:hanging="360"/>
      </w:pPr>
      <w:rPr>
        <w:rFonts w:ascii="Ericsson Hilda" w:hAnsi="Ericsson Hilda" w:hint="default"/>
      </w:rPr>
    </w:lvl>
    <w:lvl w:ilvl="3" w:tplc="58007764" w:tentative="1">
      <w:start w:val="1"/>
      <w:numFmt w:val="bullet"/>
      <w:lvlText w:val="●"/>
      <w:lvlJc w:val="left"/>
      <w:pPr>
        <w:tabs>
          <w:tab w:val="num" w:pos="2880"/>
        </w:tabs>
        <w:ind w:left="2880" w:hanging="360"/>
      </w:pPr>
      <w:rPr>
        <w:rFonts w:ascii="Ericsson Hilda" w:hAnsi="Ericsson Hilda" w:hint="default"/>
      </w:rPr>
    </w:lvl>
    <w:lvl w:ilvl="4" w:tplc="ADD8D542" w:tentative="1">
      <w:start w:val="1"/>
      <w:numFmt w:val="bullet"/>
      <w:lvlText w:val="●"/>
      <w:lvlJc w:val="left"/>
      <w:pPr>
        <w:tabs>
          <w:tab w:val="num" w:pos="3600"/>
        </w:tabs>
        <w:ind w:left="3600" w:hanging="360"/>
      </w:pPr>
      <w:rPr>
        <w:rFonts w:ascii="Ericsson Hilda" w:hAnsi="Ericsson Hilda" w:hint="default"/>
      </w:rPr>
    </w:lvl>
    <w:lvl w:ilvl="5" w:tplc="0700EBB4" w:tentative="1">
      <w:start w:val="1"/>
      <w:numFmt w:val="bullet"/>
      <w:lvlText w:val="●"/>
      <w:lvlJc w:val="left"/>
      <w:pPr>
        <w:tabs>
          <w:tab w:val="num" w:pos="4320"/>
        </w:tabs>
        <w:ind w:left="4320" w:hanging="360"/>
      </w:pPr>
      <w:rPr>
        <w:rFonts w:ascii="Ericsson Hilda" w:hAnsi="Ericsson Hilda" w:hint="default"/>
      </w:rPr>
    </w:lvl>
    <w:lvl w:ilvl="6" w:tplc="EACE5E92" w:tentative="1">
      <w:start w:val="1"/>
      <w:numFmt w:val="bullet"/>
      <w:lvlText w:val="●"/>
      <w:lvlJc w:val="left"/>
      <w:pPr>
        <w:tabs>
          <w:tab w:val="num" w:pos="5040"/>
        </w:tabs>
        <w:ind w:left="5040" w:hanging="360"/>
      </w:pPr>
      <w:rPr>
        <w:rFonts w:ascii="Ericsson Hilda" w:hAnsi="Ericsson Hilda" w:hint="default"/>
      </w:rPr>
    </w:lvl>
    <w:lvl w:ilvl="7" w:tplc="64B4D5BA" w:tentative="1">
      <w:start w:val="1"/>
      <w:numFmt w:val="bullet"/>
      <w:lvlText w:val="●"/>
      <w:lvlJc w:val="left"/>
      <w:pPr>
        <w:tabs>
          <w:tab w:val="num" w:pos="5760"/>
        </w:tabs>
        <w:ind w:left="5760" w:hanging="360"/>
      </w:pPr>
      <w:rPr>
        <w:rFonts w:ascii="Ericsson Hilda" w:hAnsi="Ericsson Hilda" w:hint="default"/>
      </w:rPr>
    </w:lvl>
    <w:lvl w:ilvl="8" w:tplc="027E0CA0" w:tentative="1">
      <w:start w:val="1"/>
      <w:numFmt w:val="bullet"/>
      <w:lvlText w:val="●"/>
      <w:lvlJc w:val="left"/>
      <w:pPr>
        <w:tabs>
          <w:tab w:val="num" w:pos="6480"/>
        </w:tabs>
        <w:ind w:left="6480" w:hanging="360"/>
      </w:pPr>
      <w:rPr>
        <w:rFonts w:ascii="Ericsson Hilda" w:hAnsi="Ericsson Hilda" w:hint="default"/>
      </w:rPr>
    </w:lvl>
  </w:abstractNum>
  <w:abstractNum w:abstractNumId="5" w15:restartNumberingAfterBreak="0">
    <w:nsid w:val="040C0003"/>
    <w:multiLevelType w:val="hybridMultilevel"/>
    <w:tmpl w:val="585C18E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5023F4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0D2214"/>
    <w:multiLevelType w:val="hybridMultilevel"/>
    <w:tmpl w:val="38FED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38169C"/>
    <w:multiLevelType w:val="hybridMultilevel"/>
    <w:tmpl w:val="04DA9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79D4435"/>
    <w:multiLevelType w:val="hybridMultilevel"/>
    <w:tmpl w:val="C0285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423E26"/>
    <w:multiLevelType w:val="hybridMultilevel"/>
    <w:tmpl w:val="D9BCA2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BF160F7"/>
    <w:multiLevelType w:val="hybridMultilevel"/>
    <w:tmpl w:val="62CEF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F097E08"/>
    <w:multiLevelType w:val="hybridMultilevel"/>
    <w:tmpl w:val="7540B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153A00"/>
    <w:multiLevelType w:val="hybridMultilevel"/>
    <w:tmpl w:val="85102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5" w15:restartNumberingAfterBreak="0">
    <w:nsid w:val="109E40BE"/>
    <w:multiLevelType w:val="hybridMultilevel"/>
    <w:tmpl w:val="B34C0C78"/>
    <w:lvl w:ilvl="0" w:tplc="9C8041F8">
      <w:start w:val="1"/>
      <w:numFmt w:val="bullet"/>
      <w:pStyle w:val="Guidance"/>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6" w15:restartNumberingAfterBreak="0">
    <w:nsid w:val="10C6374F"/>
    <w:multiLevelType w:val="hybridMultilevel"/>
    <w:tmpl w:val="3B36D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11DD0A2D"/>
    <w:multiLevelType w:val="hybridMultilevel"/>
    <w:tmpl w:val="18EA3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20D1EAB"/>
    <w:multiLevelType w:val="multilevel"/>
    <w:tmpl w:val="805236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121E4C26"/>
    <w:multiLevelType w:val="hybridMultilevel"/>
    <w:tmpl w:val="297AA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3E31291"/>
    <w:multiLevelType w:val="hybridMultilevel"/>
    <w:tmpl w:val="CC30F7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45F3D8D"/>
    <w:multiLevelType w:val="hybridMultilevel"/>
    <w:tmpl w:val="F4C60BF8"/>
    <w:lvl w:ilvl="0" w:tplc="56161480">
      <w:start w:val="2"/>
      <w:numFmt w:val="bullet"/>
      <w:lvlText w:val=""/>
      <w:lvlJc w:val="left"/>
      <w:pPr>
        <w:ind w:left="717" w:hanging="360"/>
      </w:pPr>
      <w:rPr>
        <w:rFonts w:ascii="Wingdings" w:eastAsiaTheme="minorHAnsi" w:hAnsi="Wingdings" w:cstheme="minorBidi" w:hint="default"/>
      </w:rPr>
    </w:lvl>
    <w:lvl w:ilvl="1" w:tplc="10090003" w:tentative="1">
      <w:start w:val="1"/>
      <w:numFmt w:val="bullet"/>
      <w:lvlText w:val="o"/>
      <w:lvlJc w:val="left"/>
      <w:pPr>
        <w:ind w:left="1437" w:hanging="360"/>
      </w:pPr>
      <w:rPr>
        <w:rFonts w:ascii="Courier New" w:hAnsi="Courier New" w:cs="Courier New" w:hint="default"/>
      </w:rPr>
    </w:lvl>
    <w:lvl w:ilvl="2" w:tplc="10090005" w:tentative="1">
      <w:start w:val="1"/>
      <w:numFmt w:val="bullet"/>
      <w:lvlText w:val=""/>
      <w:lvlJc w:val="left"/>
      <w:pPr>
        <w:ind w:left="2157" w:hanging="360"/>
      </w:pPr>
      <w:rPr>
        <w:rFonts w:ascii="Wingdings" w:hAnsi="Wingdings" w:hint="default"/>
      </w:rPr>
    </w:lvl>
    <w:lvl w:ilvl="3" w:tplc="10090001" w:tentative="1">
      <w:start w:val="1"/>
      <w:numFmt w:val="bullet"/>
      <w:lvlText w:val=""/>
      <w:lvlJc w:val="left"/>
      <w:pPr>
        <w:ind w:left="2877" w:hanging="360"/>
      </w:pPr>
      <w:rPr>
        <w:rFonts w:ascii="Symbol" w:hAnsi="Symbol" w:hint="default"/>
      </w:rPr>
    </w:lvl>
    <w:lvl w:ilvl="4" w:tplc="10090003" w:tentative="1">
      <w:start w:val="1"/>
      <w:numFmt w:val="bullet"/>
      <w:lvlText w:val="o"/>
      <w:lvlJc w:val="left"/>
      <w:pPr>
        <w:ind w:left="3597" w:hanging="360"/>
      </w:pPr>
      <w:rPr>
        <w:rFonts w:ascii="Courier New" w:hAnsi="Courier New" w:cs="Courier New" w:hint="default"/>
      </w:rPr>
    </w:lvl>
    <w:lvl w:ilvl="5" w:tplc="10090005" w:tentative="1">
      <w:start w:val="1"/>
      <w:numFmt w:val="bullet"/>
      <w:lvlText w:val=""/>
      <w:lvlJc w:val="left"/>
      <w:pPr>
        <w:ind w:left="4317" w:hanging="360"/>
      </w:pPr>
      <w:rPr>
        <w:rFonts w:ascii="Wingdings" w:hAnsi="Wingdings" w:hint="default"/>
      </w:rPr>
    </w:lvl>
    <w:lvl w:ilvl="6" w:tplc="10090001" w:tentative="1">
      <w:start w:val="1"/>
      <w:numFmt w:val="bullet"/>
      <w:lvlText w:val=""/>
      <w:lvlJc w:val="left"/>
      <w:pPr>
        <w:ind w:left="5037" w:hanging="360"/>
      </w:pPr>
      <w:rPr>
        <w:rFonts w:ascii="Symbol" w:hAnsi="Symbol" w:hint="default"/>
      </w:rPr>
    </w:lvl>
    <w:lvl w:ilvl="7" w:tplc="10090003" w:tentative="1">
      <w:start w:val="1"/>
      <w:numFmt w:val="bullet"/>
      <w:lvlText w:val="o"/>
      <w:lvlJc w:val="left"/>
      <w:pPr>
        <w:ind w:left="5757" w:hanging="360"/>
      </w:pPr>
      <w:rPr>
        <w:rFonts w:ascii="Courier New" w:hAnsi="Courier New" w:cs="Courier New" w:hint="default"/>
      </w:rPr>
    </w:lvl>
    <w:lvl w:ilvl="8" w:tplc="10090005" w:tentative="1">
      <w:start w:val="1"/>
      <w:numFmt w:val="bullet"/>
      <w:lvlText w:val=""/>
      <w:lvlJc w:val="left"/>
      <w:pPr>
        <w:ind w:left="6477" w:hanging="360"/>
      </w:pPr>
      <w:rPr>
        <w:rFonts w:ascii="Wingdings" w:hAnsi="Wingdings" w:hint="default"/>
      </w:rPr>
    </w:lvl>
  </w:abstractNum>
  <w:abstractNum w:abstractNumId="22" w15:restartNumberingAfterBreak="0">
    <w:nsid w:val="1589576F"/>
    <w:multiLevelType w:val="hybridMultilevel"/>
    <w:tmpl w:val="FB82337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5C42D61"/>
    <w:multiLevelType w:val="hybridMultilevel"/>
    <w:tmpl w:val="83609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6696585"/>
    <w:multiLevelType w:val="hybridMultilevel"/>
    <w:tmpl w:val="C5F27C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167D6133"/>
    <w:multiLevelType w:val="hybridMultilevel"/>
    <w:tmpl w:val="61D22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2A5EC2"/>
    <w:multiLevelType w:val="multilevel"/>
    <w:tmpl w:val="C0FE73E2"/>
    <w:lvl w:ilvl="0">
      <w:start w:val="1"/>
      <w:numFmt w:val="bullet"/>
      <w:lvlText w:val=""/>
      <w:lvlJc w:val="left"/>
      <w:pPr>
        <w:tabs>
          <w:tab w:val="num" w:pos="0"/>
        </w:tabs>
        <w:ind w:left="840" w:hanging="420"/>
      </w:pPr>
      <w:rPr>
        <w:rFonts w:ascii="Symbol" w:hAnsi="Symbol" w:hint="default"/>
      </w:r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ind w:left="1620" w:hanging="360"/>
      </w:pPr>
      <w:rPr>
        <w:rFonts w:ascii="Symbol" w:hAnsi="Symbol"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27" w15:restartNumberingAfterBreak="0">
    <w:nsid w:val="17F70D6A"/>
    <w:multiLevelType w:val="hybridMultilevel"/>
    <w:tmpl w:val="8DD6C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87739B7"/>
    <w:multiLevelType w:val="hybridMultilevel"/>
    <w:tmpl w:val="D3E0D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1A210A79"/>
    <w:multiLevelType w:val="hybridMultilevel"/>
    <w:tmpl w:val="F9FCE0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FA56BE"/>
    <w:multiLevelType w:val="hybridMultilevel"/>
    <w:tmpl w:val="D94CE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DC11D33"/>
    <w:multiLevelType w:val="hybridMultilevel"/>
    <w:tmpl w:val="107A83C6"/>
    <w:lvl w:ilvl="0" w:tplc="04090001">
      <w:start w:val="1"/>
      <w:numFmt w:val="bullet"/>
      <w:lvlText w:val=""/>
      <w:lvlJc w:val="left"/>
      <w:pPr>
        <w:ind w:left="761" w:hanging="360"/>
      </w:pPr>
      <w:rPr>
        <w:rFonts w:ascii="Symbol" w:hAnsi="Symbol" w:hint="default"/>
      </w:rPr>
    </w:lvl>
    <w:lvl w:ilvl="1" w:tplc="04090003">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33" w15:restartNumberingAfterBreak="0">
    <w:nsid w:val="1F1650E0"/>
    <w:multiLevelType w:val="hybridMultilevel"/>
    <w:tmpl w:val="BE9CE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F5E0DA6"/>
    <w:multiLevelType w:val="hybridMultilevel"/>
    <w:tmpl w:val="90C69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0285A8A"/>
    <w:multiLevelType w:val="hybridMultilevel"/>
    <w:tmpl w:val="0310FF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7" w15:restartNumberingAfterBreak="0">
    <w:nsid w:val="20627FB9"/>
    <w:multiLevelType w:val="hybridMultilevel"/>
    <w:tmpl w:val="3D346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0E64647"/>
    <w:multiLevelType w:val="hybridMultilevel"/>
    <w:tmpl w:val="2F08D1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14761AA"/>
    <w:multiLevelType w:val="hybridMultilevel"/>
    <w:tmpl w:val="F1E47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237490A"/>
    <w:multiLevelType w:val="hybridMultilevel"/>
    <w:tmpl w:val="86667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2F556BA"/>
    <w:multiLevelType w:val="hybridMultilevel"/>
    <w:tmpl w:val="E5988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235819DD"/>
    <w:multiLevelType w:val="hybridMultilevel"/>
    <w:tmpl w:val="8E108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4877E43"/>
    <w:multiLevelType w:val="hybridMultilevel"/>
    <w:tmpl w:val="25FC92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50A2E3A"/>
    <w:multiLevelType w:val="multilevel"/>
    <w:tmpl w:val="5C7C8F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52A76AC"/>
    <w:multiLevelType w:val="hybridMultilevel"/>
    <w:tmpl w:val="F588FCBC"/>
    <w:lvl w:ilvl="0" w:tplc="687CE572">
      <w:start w:val="1"/>
      <w:numFmt w:val="bullet"/>
      <w:lvlText w:val="•"/>
      <w:lvlJc w:val="left"/>
      <w:pPr>
        <w:tabs>
          <w:tab w:val="num" w:pos="360"/>
        </w:tabs>
        <w:ind w:left="360" w:hanging="360"/>
      </w:pPr>
      <w:rPr>
        <w:rFonts w:ascii="Arial" w:hAnsi="Arial" w:hint="default"/>
      </w:rPr>
    </w:lvl>
    <w:lvl w:ilvl="1" w:tplc="D36EA78A">
      <w:numFmt w:val="bullet"/>
      <w:lvlText w:val="•"/>
      <w:lvlJc w:val="left"/>
      <w:pPr>
        <w:tabs>
          <w:tab w:val="num" w:pos="1080"/>
        </w:tabs>
        <w:ind w:left="1080" w:hanging="360"/>
      </w:pPr>
      <w:rPr>
        <w:rFonts w:ascii="Arial" w:hAnsi="Arial" w:hint="default"/>
      </w:rPr>
    </w:lvl>
    <w:lvl w:ilvl="2" w:tplc="CAB29D28">
      <w:numFmt w:val="bullet"/>
      <w:lvlText w:val="•"/>
      <w:lvlJc w:val="left"/>
      <w:pPr>
        <w:tabs>
          <w:tab w:val="num" w:pos="1800"/>
        </w:tabs>
        <w:ind w:left="1800" w:hanging="360"/>
      </w:pPr>
      <w:rPr>
        <w:rFonts w:ascii="Arial" w:hAnsi="Arial" w:hint="default"/>
      </w:rPr>
    </w:lvl>
    <w:lvl w:ilvl="3" w:tplc="999EBC34">
      <w:numFmt w:val="bullet"/>
      <w:lvlText w:val="•"/>
      <w:lvlJc w:val="left"/>
      <w:pPr>
        <w:tabs>
          <w:tab w:val="num" w:pos="2520"/>
        </w:tabs>
        <w:ind w:left="2520" w:hanging="360"/>
      </w:pPr>
      <w:rPr>
        <w:rFonts w:ascii="Arial" w:hAnsi="Arial" w:hint="default"/>
      </w:rPr>
    </w:lvl>
    <w:lvl w:ilvl="4" w:tplc="A1107884" w:tentative="1">
      <w:start w:val="1"/>
      <w:numFmt w:val="bullet"/>
      <w:lvlText w:val="•"/>
      <w:lvlJc w:val="left"/>
      <w:pPr>
        <w:tabs>
          <w:tab w:val="num" w:pos="3240"/>
        </w:tabs>
        <w:ind w:left="3240" w:hanging="360"/>
      </w:pPr>
      <w:rPr>
        <w:rFonts w:ascii="Arial" w:hAnsi="Arial" w:hint="default"/>
      </w:rPr>
    </w:lvl>
    <w:lvl w:ilvl="5" w:tplc="C80ABC60" w:tentative="1">
      <w:start w:val="1"/>
      <w:numFmt w:val="bullet"/>
      <w:lvlText w:val="•"/>
      <w:lvlJc w:val="left"/>
      <w:pPr>
        <w:tabs>
          <w:tab w:val="num" w:pos="3960"/>
        </w:tabs>
        <w:ind w:left="3960" w:hanging="360"/>
      </w:pPr>
      <w:rPr>
        <w:rFonts w:ascii="Arial" w:hAnsi="Arial" w:hint="default"/>
      </w:rPr>
    </w:lvl>
    <w:lvl w:ilvl="6" w:tplc="2D267CE6" w:tentative="1">
      <w:start w:val="1"/>
      <w:numFmt w:val="bullet"/>
      <w:lvlText w:val="•"/>
      <w:lvlJc w:val="left"/>
      <w:pPr>
        <w:tabs>
          <w:tab w:val="num" w:pos="4680"/>
        </w:tabs>
        <w:ind w:left="4680" w:hanging="360"/>
      </w:pPr>
      <w:rPr>
        <w:rFonts w:ascii="Arial" w:hAnsi="Arial" w:hint="default"/>
      </w:rPr>
    </w:lvl>
    <w:lvl w:ilvl="7" w:tplc="EB04BB46" w:tentative="1">
      <w:start w:val="1"/>
      <w:numFmt w:val="bullet"/>
      <w:lvlText w:val="•"/>
      <w:lvlJc w:val="left"/>
      <w:pPr>
        <w:tabs>
          <w:tab w:val="num" w:pos="5400"/>
        </w:tabs>
        <w:ind w:left="5400" w:hanging="360"/>
      </w:pPr>
      <w:rPr>
        <w:rFonts w:ascii="Arial" w:hAnsi="Arial" w:hint="default"/>
      </w:rPr>
    </w:lvl>
    <w:lvl w:ilvl="8" w:tplc="145EB0D4"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25CF23BF"/>
    <w:multiLevelType w:val="multilevel"/>
    <w:tmpl w:val="25CF23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64152F9"/>
    <w:multiLevelType w:val="hybridMultilevel"/>
    <w:tmpl w:val="D11CB5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6751F59"/>
    <w:multiLevelType w:val="hybridMultilevel"/>
    <w:tmpl w:val="9D2041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0" w15:restartNumberingAfterBreak="0">
    <w:nsid w:val="28201771"/>
    <w:multiLevelType w:val="hybridMultilevel"/>
    <w:tmpl w:val="9B1292EA"/>
    <w:lvl w:ilvl="0" w:tplc="10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2903085B"/>
    <w:multiLevelType w:val="hybridMultilevel"/>
    <w:tmpl w:val="8B060A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AE37248"/>
    <w:multiLevelType w:val="hybridMultilevel"/>
    <w:tmpl w:val="180CD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AF07E7F"/>
    <w:multiLevelType w:val="hybridMultilevel"/>
    <w:tmpl w:val="322083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2BBC76CA"/>
    <w:multiLevelType w:val="hybridMultilevel"/>
    <w:tmpl w:val="7444E7A8"/>
    <w:lvl w:ilvl="0" w:tplc="1494BFE6">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5" w15:restartNumberingAfterBreak="0">
    <w:nsid w:val="2C4C1EAA"/>
    <w:multiLevelType w:val="hybridMultilevel"/>
    <w:tmpl w:val="907ED4BE"/>
    <w:lvl w:ilvl="0" w:tplc="232CC4C6">
      <w:start w:val="3"/>
      <w:numFmt w:val="bullet"/>
      <w:lvlText w:val=""/>
      <w:lvlJc w:val="left"/>
      <w:pPr>
        <w:ind w:left="1670" w:hanging="360"/>
      </w:pPr>
      <w:rPr>
        <w:rFonts w:ascii="Wingdings" w:eastAsiaTheme="minorHAnsi" w:hAnsi="Wingdings" w:cstheme="minorBidi" w:hint="default"/>
      </w:rPr>
    </w:lvl>
    <w:lvl w:ilvl="1" w:tplc="10090003" w:tentative="1">
      <w:start w:val="1"/>
      <w:numFmt w:val="bullet"/>
      <w:lvlText w:val="o"/>
      <w:lvlJc w:val="left"/>
      <w:pPr>
        <w:ind w:left="2390" w:hanging="360"/>
      </w:pPr>
      <w:rPr>
        <w:rFonts w:ascii="Courier New" w:hAnsi="Courier New" w:cs="Courier New" w:hint="default"/>
      </w:rPr>
    </w:lvl>
    <w:lvl w:ilvl="2" w:tplc="10090005" w:tentative="1">
      <w:start w:val="1"/>
      <w:numFmt w:val="bullet"/>
      <w:lvlText w:val=""/>
      <w:lvlJc w:val="left"/>
      <w:pPr>
        <w:ind w:left="3110" w:hanging="360"/>
      </w:pPr>
      <w:rPr>
        <w:rFonts w:ascii="Wingdings" w:hAnsi="Wingdings" w:hint="default"/>
      </w:rPr>
    </w:lvl>
    <w:lvl w:ilvl="3" w:tplc="10090001" w:tentative="1">
      <w:start w:val="1"/>
      <w:numFmt w:val="bullet"/>
      <w:lvlText w:val=""/>
      <w:lvlJc w:val="left"/>
      <w:pPr>
        <w:ind w:left="3830" w:hanging="360"/>
      </w:pPr>
      <w:rPr>
        <w:rFonts w:ascii="Symbol" w:hAnsi="Symbol" w:hint="default"/>
      </w:rPr>
    </w:lvl>
    <w:lvl w:ilvl="4" w:tplc="10090003" w:tentative="1">
      <w:start w:val="1"/>
      <w:numFmt w:val="bullet"/>
      <w:lvlText w:val="o"/>
      <w:lvlJc w:val="left"/>
      <w:pPr>
        <w:ind w:left="4550" w:hanging="360"/>
      </w:pPr>
      <w:rPr>
        <w:rFonts w:ascii="Courier New" w:hAnsi="Courier New" w:cs="Courier New" w:hint="default"/>
      </w:rPr>
    </w:lvl>
    <w:lvl w:ilvl="5" w:tplc="10090005" w:tentative="1">
      <w:start w:val="1"/>
      <w:numFmt w:val="bullet"/>
      <w:lvlText w:val=""/>
      <w:lvlJc w:val="left"/>
      <w:pPr>
        <w:ind w:left="5270" w:hanging="360"/>
      </w:pPr>
      <w:rPr>
        <w:rFonts w:ascii="Wingdings" w:hAnsi="Wingdings" w:hint="default"/>
      </w:rPr>
    </w:lvl>
    <w:lvl w:ilvl="6" w:tplc="10090001" w:tentative="1">
      <w:start w:val="1"/>
      <w:numFmt w:val="bullet"/>
      <w:lvlText w:val=""/>
      <w:lvlJc w:val="left"/>
      <w:pPr>
        <w:ind w:left="5990" w:hanging="360"/>
      </w:pPr>
      <w:rPr>
        <w:rFonts w:ascii="Symbol" w:hAnsi="Symbol" w:hint="default"/>
      </w:rPr>
    </w:lvl>
    <w:lvl w:ilvl="7" w:tplc="10090003" w:tentative="1">
      <w:start w:val="1"/>
      <w:numFmt w:val="bullet"/>
      <w:lvlText w:val="o"/>
      <w:lvlJc w:val="left"/>
      <w:pPr>
        <w:ind w:left="6710" w:hanging="360"/>
      </w:pPr>
      <w:rPr>
        <w:rFonts w:ascii="Courier New" w:hAnsi="Courier New" w:cs="Courier New" w:hint="default"/>
      </w:rPr>
    </w:lvl>
    <w:lvl w:ilvl="8" w:tplc="10090005" w:tentative="1">
      <w:start w:val="1"/>
      <w:numFmt w:val="bullet"/>
      <w:lvlText w:val=""/>
      <w:lvlJc w:val="left"/>
      <w:pPr>
        <w:ind w:left="7430" w:hanging="360"/>
      </w:pPr>
      <w:rPr>
        <w:rFonts w:ascii="Wingdings" w:hAnsi="Wingdings" w:hint="default"/>
      </w:rPr>
    </w:lvl>
  </w:abstractNum>
  <w:abstractNum w:abstractNumId="56"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15:restartNumberingAfterBreak="0">
    <w:nsid w:val="31A95359"/>
    <w:multiLevelType w:val="hybridMultilevel"/>
    <w:tmpl w:val="C4EADC7A"/>
    <w:lvl w:ilvl="0" w:tplc="B5A8667A">
      <w:numFmt w:val="bullet"/>
      <w:lvlText w:val="-"/>
      <w:lvlJc w:val="left"/>
      <w:pPr>
        <w:ind w:left="720" w:hanging="360"/>
      </w:pPr>
      <w:rPr>
        <w:rFonts w:ascii="Times" w:eastAsia="Batang"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32286667"/>
    <w:multiLevelType w:val="hybridMultilevel"/>
    <w:tmpl w:val="84F893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337E2B60"/>
    <w:multiLevelType w:val="hybridMultilevel"/>
    <w:tmpl w:val="7DFC9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2" w15:restartNumberingAfterBreak="0">
    <w:nsid w:val="34916AC0"/>
    <w:multiLevelType w:val="hybridMultilevel"/>
    <w:tmpl w:val="48BE14F0"/>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start w:val="1"/>
      <w:numFmt w:val="bullet"/>
      <w:lvlText w:val=""/>
      <w:lvlJc w:val="left"/>
      <w:pPr>
        <w:ind w:left="2206" w:hanging="360"/>
      </w:pPr>
      <w:rPr>
        <w:rFonts w:ascii="Wingdings" w:hAnsi="Wingdings" w:hint="default"/>
      </w:rPr>
    </w:lvl>
    <w:lvl w:ilvl="3" w:tplc="04090001">
      <w:start w:val="1"/>
      <w:numFmt w:val="bullet"/>
      <w:lvlText w:val=""/>
      <w:lvlJc w:val="left"/>
      <w:pPr>
        <w:ind w:left="2926" w:hanging="360"/>
      </w:pPr>
      <w:rPr>
        <w:rFonts w:ascii="Symbol" w:hAnsi="Symbol" w:hint="default"/>
      </w:rPr>
    </w:lvl>
    <w:lvl w:ilvl="4" w:tplc="04090003">
      <w:start w:val="1"/>
      <w:numFmt w:val="bullet"/>
      <w:lvlText w:val="o"/>
      <w:lvlJc w:val="left"/>
      <w:pPr>
        <w:ind w:left="3646" w:hanging="360"/>
      </w:pPr>
      <w:rPr>
        <w:rFonts w:ascii="Courier New" w:hAnsi="Courier New" w:cs="Courier New" w:hint="default"/>
      </w:rPr>
    </w:lvl>
    <w:lvl w:ilvl="5" w:tplc="04090005">
      <w:start w:val="1"/>
      <w:numFmt w:val="bullet"/>
      <w:lvlText w:val=""/>
      <w:lvlJc w:val="left"/>
      <w:pPr>
        <w:ind w:left="4366" w:hanging="360"/>
      </w:pPr>
      <w:rPr>
        <w:rFonts w:ascii="Wingdings" w:hAnsi="Wingdings" w:hint="default"/>
      </w:rPr>
    </w:lvl>
    <w:lvl w:ilvl="6" w:tplc="04090001">
      <w:start w:val="1"/>
      <w:numFmt w:val="bullet"/>
      <w:lvlText w:val=""/>
      <w:lvlJc w:val="left"/>
      <w:pPr>
        <w:ind w:left="5086" w:hanging="360"/>
      </w:pPr>
      <w:rPr>
        <w:rFonts w:ascii="Symbol" w:hAnsi="Symbol" w:hint="default"/>
      </w:rPr>
    </w:lvl>
    <w:lvl w:ilvl="7" w:tplc="04090003">
      <w:start w:val="1"/>
      <w:numFmt w:val="bullet"/>
      <w:lvlText w:val="o"/>
      <w:lvlJc w:val="left"/>
      <w:pPr>
        <w:ind w:left="5806" w:hanging="360"/>
      </w:pPr>
      <w:rPr>
        <w:rFonts w:ascii="Courier New" w:hAnsi="Courier New" w:cs="Courier New" w:hint="default"/>
      </w:rPr>
    </w:lvl>
    <w:lvl w:ilvl="8" w:tplc="04090005">
      <w:start w:val="1"/>
      <w:numFmt w:val="bullet"/>
      <w:lvlText w:val=""/>
      <w:lvlJc w:val="left"/>
      <w:pPr>
        <w:ind w:left="6526" w:hanging="360"/>
      </w:pPr>
      <w:rPr>
        <w:rFonts w:ascii="Wingdings" w:hAnsi="Wingdings" w:hint="default"/>
      </w:rPr>
    </w:lvl>
  </w:abstractNum>
  <w:abstractNum w:abstractNumId="63" w15:restartNumberingAfterBreak="0">
    <w:nsid w:val="34FD0E40"/>
    <w:multiLevelType w:val="multilevel"/>
    <w:tmpl w:val="BEC888F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38456B62"/>
    <w:multiLevelType w:val="hybridMultilevel"/>
    <w:tmpl w:val="80607B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39AD629F"/>
    <w:multiLevelType w:val="multilevel"/>
    <w:tmpl w:val="39AD62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AA46647"/>
    <w:multiLevelType w:val="hybridMultilevel"/>
    <w:tmpl w:val="5D32D7E4"/>
    <w:lvl w:ilvl="0" w:tplc="3230DF74">
      <w:start w:val="1"/>
      <w:numFmt w:val="decimal"/>
      <w:pStyle w:val="Proposal"/>
      <w:lvlText w:val="Proposal %1"/>
      <w:lvlJc w:val="left"/>
      <w:pPr>
        <w:ind w:left="6171" w:hanging="360"/>
      </w:pPr>
      <w:rPr>
        <w:rFonts w:hint="default"/>
      </w:rPr>
    </w:lvl>
    <w:lvl w:ilvl="1" w:tplc="04090019" w:tentative="1">
      <w:start w:val="1"/>
      <w:numFmt w:val="lowerLetter"/>
      <w:lvlText w:val="%2."/>
      <w:lvlJc w:val="left"/>
      <w:pPr>
        <w:tabs>
          <w:tab w:val="num" w:pos="270"/>
        </w:tabs>
        <w:ind w:left="270" w:hanging="360"/>
      </w:pPr>
    </w:lvl>
    <w:lvl w:ilvl="2" w:tplc="0409001B" w:tentative="1">
      <w:start w:val="1"/>
      <w:numFmt w:val="lowerRoman"/>
      <w:lvlText w:val="%3."/>
      <w:lvlJc w:val="right"/>
      <w:pPr>
        <w:tabs>
          <w:tab w:val="num" w:pos="990"/>
        </w:tabs>
        <w:ind w:left="990" w:hanging="180"/>
      </w:pPr>
    </w:lvl>
    <w:lvl w:ilvl="3" w:tplc="0409000F" w:tentative="1">
      <w:start w:val="1"/>
      <w:numFmt w:val="decimal"/>
      <w:lvlText w:val="%4."/>
      <w:lvlJc w:val="left"/>
      <w:pPr>
        <w:tabs>
          <w:tab w:val="num" w:pos="1710"/>
        </w:tabs>
        <w:ind w:left="1710" w:hanging="360"/>
      </w:pPr>
    </w:lvl>
    <w:lvl w:ilvl="4" w:tplc="04090019" w:tentative="1">
      <w:start w:val="1"/>
      <w:numFmt w:val="lowerLetter"/>
      <w:lvlText w:val="%5."/>
      <w:lvlJc w:val="left"/>
      <w:pPr>
        <w:tabs>
          <w:tab w:val="num" w:pos="2430"/>
        </w:tabs>
        <w:ind w:left="2430" w:hanging="360"/>
      </w:pPr>
    </w:lvl>
    <w:lvl w:ilvl="5" w:tplc="0409001B" w:tentative="1">
      <w:start w:val="1"/>
      <w:numFmt w:val="lowerRoman"/>
      <w:lvlText w:val="%6."/>
      <w:lvlJc w:val="right"/>
      <w:pPr>
        <w:tabs>
          <w:tab w:val="num" w:pos="3150"/>
        </w:tabs>
        <w:ind w:left="3150" w:hanging="180"/>
      </w:pPr>
    </w:lvl>
    <w:lvl w:ilvl="6" w:tplc="0409000F" w:tentative="1">
      <w:start w:val="1"/>
      <w:numFmt w:val="decimal"/>
      <w:lvlText w:val="%7."/>
      <w:lvlJc w:val="left"/>
      <w:pPr>
        <w:tabs>
          <w:tab w:val="num" w:pos="3870"/>
        </w:tabs>
        <w:ind w:left="3870" w:hanging="360"/>
      </w:pPr>
    </w:lvl>
    <w:lvl w:ilvl="7" w:tplc="04090019" w:tentative="1">
      <w:start w:val="1"/>
      <w:numFmt w:val="lowerLetter"/>
      <w:lvlText w:val="%8."/>
      <w:lvlJc w:val="left"/>
      <w:pPr>
        <w:tabs>
          <w:tab w:val="num" w:pos="4590"/>
        </w:tabs>
        <w:ind w:left="4590" w:hanging="360"/>
      </w:pPr>
    </w:lvl>
    <w:lvl w:ilvl="8" w:tplc="0409001B" w:tentative="1">
      <w:start w:val="1"/>
      <w:numFmt w:val="lowerRoman"/>
      <w:lvlText w:val="%9."/>
      <w:lvlJc w:val="right"/>
      <w:pPr>
        <w:tabs>
          <w:tab w:val="num" w:pos="5310"/>
        </w:tabs>
        <w:ind w:left="5310" w:hanging="180"/>
      </w:pPr>
    </w:lvl>
  </w:abstractNum>
  <w:abstractNum w:abstractNumId="67" w15:restartNumberingAfterBreak="0">
    <w:nsid w:val="3CBB1F10"/>
    <w:multiLevelType w:val="hybridMultilevel"/>
    <w:tmpl w:val="DF36C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E1C7F2F"/>
    <w:multiLevelType w:val="hybridMultilevel"/>
    <w:tmpl w:val="8912E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9" w15:restartNumberingAfterBreak="0">
    <w:nsid w:val="3F1557A8"/>
    <w:multiLevelType w:val="hybridMultilevel"/>
    <w:tmpl w:val="3F4226E4"/>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 w15:restartNumberingAfterBreak="0">
    <w:nsid w:val="40914476"/>
    <w:multiLevelType w:val="hybridMultilevel"/>
    <w:tmpl w:val="C5F27C4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41D7051D"/>
    <w:multiLevelType w:val="hybridMultilevel"/>
    <w:tmpl w:val="9CB2E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42370291"/>
    <w:multiLevelType w:val="hybridMultilevel"/>
    <w:tmpl w:val="4008F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35F6847"/>
    <w:multiLevelType w:val="hybridMultilevel"/>
    <w:tmpl w:val="FE303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3FF5F2B"/>
    <w:multiLevelType w:val="multilevel"/>
    <w:tmpl w:val="3F4229F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4427591B"/>
    <w:multiLevelType w:val="hybridMultilevel"/>
    <w:tmpl w:val="90BC2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44D8526D"/>
    <w:multiLevelType w:val="hybridMultilevel"/>
    <w:tmpl w:val="AE1E4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9" w15:restartNumberingAfterBreak="0">
    <w:nsid w:val="46AA26EF"/>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0" w15:restartNumberingAfterBreak="0">
    <w:nsid w:val="473F6E2E"/>
    <w:multiLevelType w:val="hybridMultilevel"/>
    <w:tmpl w:val="C54C9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799775F"/>
    <w:multiLevelType w:val="hybridMultilevel"/>
    <w:tmpl w:val="777E964A"/>
    <w:lvl w:ilvl="0" w:tplc="0890E184">
      <w:start w:val="1"/>
      <w:numFmt w:val="bullet"/>
      <w:lvlText w:val="•"/>
      <w:lvlJc w:val="left"/>
      <w:pPr>
        <w:tabs>
          <w:tab w:val="num" w:pos="720"/>
        </w:tabs>
        <w:ind w:left="720" w:hanging="360"/>
      </w:pPr>
      <w:rPr>
        <w:rFonts w:ascii="Arial" w:hAnsi="Arial" w:hint="default"/>
      </w:rPr>
    </w:lvl>
    <w:lvl w:ilvl="1" w:tplc="FECC994E">
      <w:start w:val="1"/>
      <w:numFmt w:val="bullet"/>
      <w:lvlText w:val="•"/>
      <w:lvlJc w:val="left"/>
      <w:pPr>
        <w:tabs>
          <w:tab w:val="num" w:pos="1440"/>
        </w:tabs>
        <w:ind w:left="1440" w:hanging="360"/>
      </w:pPr>
      <w:rPr>
        <w:rFonts w:ascii="Arial" w:hAnsi="Arial" w:hint="default"/>
      </w:rPr>
    </w:lvl>
    <w:lvl w:ilvl="2" w:tplc="B53C505E" w:tentative="1">
      <w:start w:val="1"/>
      <w:numFmt w:val="bullet"/>
      <w:lvlText w:val="•"/>
      <w:lvlJc w:val="left"/>
      <w:pPr>
        <w:tabs>
          <w:tab w:val="num" w:pos="2160"/>
        </w:tabs>
        <w:ind w:left="2160" w:hanging="360"/>
      </w:pPr>
      <w:rPr>
        <w:rFonts w:ascii="Arial" w:hAnsi="Arial" w:hint="default"/>
      </w:rPr>
    </w:lvl>
    <w:lvl w:ilvl="3" w:tplc="8D7C5E72" w:tentative="1">
      <w:start w:val="1"/>
      <w:numFmt w:val="bullet"/>
      <w:lvlText w:val="•"/>
      <w:lvlJc w:val="left"/>
      <w:pPr>
        <w:tabs>
          <w:tab w:val="num" w:pos="2880"/>
        </w:tabs>
        <w:ind w:left="2880" w:hanging="360"/>
      </w:pPr>
      <w:rPr>
        <w:rFonts w:ascii="Arial" w:hAnsi="Arial" w:hint="default"/>
      </w:rPr>
    </w:lvl>
    <w:lvl w:ilvl="4" w:tplc="C6983994" w:tentative="1">
      <w:start w:val="1"/>
      <w:numFmt w:val="bullet"/>
      <w:lvlText w:val="•"/>
      <w:lvlJc w:val="left"/>
      <w:pPr>
        <w:tabs>
          <w:tab w:val="num" w:pos="3600"/>
        </w:tabs>
        <w:ind w:left="3600" w:hanging="360"/>
      </w:pPr>
      <w:rPr>
        <w:rFonts w:ascii="Arial" w:hAnsi="Arial" w:hint="default"/>
      </w:rPr>
    </w:lvl>
    <w:lvl w:ilvl="5" w:tplc="2D128D74">
      <w:numFmt w:val="bullet"/>
      <w:lvlText w:val="•"/>
      <w:lvlJc w:val="left"/>
      <w:pPr>
        <w:tabs>
          <w:tab w:val="num" w:pos="4320"/>
        </w:tabs>
        <w:ind w:left="4320" w:hanging="360"/>
      </w:pPr>
      <w:rPr>
        <w:rFonts w:ascii="Arial" w:hAnsi="Arial" w:hint="default"/>
      </w:rPr>
    </w:lvl>
    <w:lvl w:ilvl="6" w:tplc="09844F96" w:tentative="1">
      <w:start w:val="1"/>
      <w:numFmt w:val="bullet"/>
      <w:lvlText w:val="•"/>
      <w:lvlJc w:val="left"/>
      <w:pPr>
        <w:tabs>
          <w:tab w:val="num" w:pos="5040"/>
        </w:tabs>
        <w:ind w:left="5040" w:hanging="360"/>
      </w:pPr>
      <w:rPr>
        <w:rFonts w:ascii="Arial" w:hAnsi="Arial" w:hint="default"/>
      </w:rPr>
    </w:lvl>
    <w:lvl w:ilvl="7" w:tplc="AF48E2F0" w:tentative="1">
      <w:start w:val="1"/>
      <w:numFmt w:val="bullet"/>
      <w:lvlText w:val="•"/>
      <w:lvlJc w:val="left"/>
      <w:pPr>
        <w:tabs>
          <w:tab w:val="num" w:pos="5760"/>
        </w:tabs>
        <w:ind w:left="5760" w:hanging="360"/>
      </w:pPr>
      <w:rPr>
        <w:rFonts w:ascii="Arial" w:hAnsi="Arial" w:hint="default"/>
      </w:rPr>
    </w:lvl>
    <w:lvl w:ilvl="8" w:tplc="9DCC4D2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47B65E38"/>
    <w:multiLevelType w:val="hybridMultilevel"/>
    <w:tmpl w:val="ADB0DF0A"/>
    <w:lvl w:ilvl="0" w:tplc="32FC6FE4">
      <w:start w:val="1"/>
      <w:numFmt w:val="bullet"/>
      <w:lvlText w:val="●"/>
      <w:lvlJc w:val="left"/>
      <w:pPr>
        <w:tabs>
          <w:tab w:val="num" w:pos="720"/>
        </w:tabs>
        <w:ind w:left="720" w:hanging="360"/>
      </w:pPr>
      <w:rPr>
        <w:rFonts w:ascii="Ericsson Hilda" w:hAnsi="Ericsson Hilda" w:hint="default"/>
      </w:rPr>
    </w:lvl>
    <w:lvl w:ilvl="1" w:tplc="0C0C6960" w:tentative="1">
      <w:start w:val="1"/>
      <w:numFmt w:val="bullet"/>
      <w:lvlText w:val="●"/>
      <w:lvlJc w:val="left"/>
      <w:pPr>
        <w:tabs>
          <w:tab w:val="num" w:pos="1440"/>
        </w:tabs>
        <w:ind w:left="1440" w:hanging="360"/>
      </w:pPr>
      <w:rPr>
        <w:rFonts w:ascii="Ericsson Hilda" w:hAnsi="Ericsson Hilda" w:hint="default"/>
      </w:rPr>
    </w:lvl>
    <w:lvl w:ilvl="2" w:tplc="0A026CB6" w:tentative="1">
      <w:start w:val="1"/>
      <w:numFmt w:val="bullet"/>
      <w:lvlText w:val="●"/>
      <w:lvlJc w:val="left"/>
      <w:pPr>
        <w:tabs>
          <w:tab w:val="num" w:pos="2160"/>
        </w:tabs>
        <w:ind w:left="2160" w:hanging="360"/>
      </w:pPr>
      <w:rPr>
        <w:rFonts w:ascii="Ericsson Hilda" w:hAnsi="Ericsson Hilda" w:hint="default"/>
      </w:rPr>
    </w:lvl>
    <w:lvl w:ilvl="3" w:tplc="DD602690" w:tentative="1">
      <w:start w:val="1"/>
      <w:numFmt w:val="bullet"/>
      <w:lvlText w:val="●"/>
      <w:lvlJc w:val="left"/>
      <w:pPr>
        <w:tabs>
          <w:tab w:val="num" w:pos="2880"/>
        </w:tabs>
        <w:ind w:left="2880" w:hanging="360"/>
      </w:pPr>
      <w:rPr>
        <w:rFonts w:ascii="Ericsson Hilda" w:hAnsi="Ericsson Hilda" w:hint="default"/>
      </w:rPr>
    </w:lvl>
    <w:lvl w:ilvl="4" w:tplc="DA7A1912" w:tentative="1">
      <w:start w:val="1"/>
      <w:numFmt w:val="bullet"/>
      <w:lvlText w:val="●"/>
      <w:lvlJc w:val="left"/>
      <w:pPr>
        <w:tabs>
          <w:tab w:val="num" w:pos="3600"/>
        </w:tabs>
        <w:ind w:left="3600" w:hanging="360"/>
      </w:pPr>
      <w:rPr>
        <w:rFonts w:ascii="Ericsson Hilda" w:hAnsi="Ericsson Hilda" w:hint="default"/>
      </w:rPr>
    </w:lvl>
    <w:lvl w:ilvl="5" w:tplc="2368CA4C" w:tentative="1">
      <w:start w:val="1"/>
      <w:numFmt w:val="bullet"/>
      <w:lvlText w:val="●"/>
      <w:lvlJc w:val="left"/>
      <w:pPr>
        <w:tabs>
          <w:tab w:val="num" w:pos="4320"/>
        </w:tabs>
        <w:ind w:left="4320" w:hanging="360"/>
      </w:pPr>
      <w:rPr>
        <w:rFonts w:ascii="Ericsson Hilda" w:hAnsi="Ericsson Hilda" w:hint="default"/>
      </w:rPr>
    </w:lvl>
    <w:lvl w:ilvl="6" w:tplc="723AB0F4" w:tentative="1">
      <w:start w:val="1"/>
      <w:numFmt w:val="bullet"/>
      <w:lvlText w:val="●"/>
      <w:lvlJc w:val="left"/>
      <w:pPr>
        <w:tabs>
          <w:tab w:val="num" w:pos="5040"/>
        </w:tabs>
        <w:ind w:left="5040" w:hanging="360"/>
      </w:pPr>
      <w:rPr>
        <w:rFonts w:ascii="Ericsson Hilda" w:hAnsi="Ericsson Hilda" w:hint="default"/>
      </w:rPr>
    </w:lvl>
    <w:lvl w:ilvl="7" w:tplc="F8A6B8B0" w:tentative="1">
      <w:start w:val="1"/>
      <w:numFmt w:val="bullet"/>
      <w:lvlText w:val="●"/>
      <w:lvlJc w:val="left"/>
      <w:pPr>
        <w:tabs>
          <w:tab w:val="num" w:pos="5760"/>
        </w:tabs>
        <w:ind w:left="5760" w:hanging="360"/>
      </w:pPr>
      <w:rPr>
        <w:rFonts w:ascii="Ericsson Hilda" w:hAnsi="Ericsson Hilda" w:hint="default"/>
      </w:rPr>
    </w:lvl>
    <w:lvl w:ilvl="8" w:tplc="E18AEFB6" w:tentative="1">
      <w:start w:val="1"/>
      <w:numFmt w:val="bullet"/>
      <w:lvlText w:val="●"/>
      <w:lvlJc w:val="left"/>
      <w:pPr>
        <w:tabs>
          <w:tab w:val="num" w:pos="6480"/>
        </w:tabs>
        <w:ind w:left="6480" w:hanging="360"/>
      </w:pPr>
      <w:rPr>
        <w:rFonts w:ascii="Ericsson Hilda" w:hAnsi="Ericsson Hilda" w:hint="default"/>
      </w:rPr>
    </w:lvl>
  </w:abstractNum>
  <w:abstractNum w:abstractNumId="83" w15:restartNumberingAfterBreak="0">
    <w:nsid w:val="486B6A5A"/>
    <w:multiLevelType w:val="hybridMultilevel"/>
    <w:tmpl w:val="AC920C50"/>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84" w15:restartNumberingAfterBreak="0">
    <w:nsid w:val="48BB66AD"/>
    <w:multiLevelType w:val="hybridMultilevel"/>
    <w:tmpl w:val="904A1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93004E2"/>
    <w:multiLevelType w:val="hybridMultilevel"/>
    <w:tmpl w:val="171C1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ABE0E17"/>
    <w:multiLevelType w:val="multilevel"/>
    <w:tmpl w:val="5DAA99D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4AD75D4B"/>
    <w:multiLevelType w:val="hybridMultilevel"/>
    <w:tmpl w:val="A0EE4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B1F303A"/>
    <w:multiLevelType w:val="hybridMultilevel"/>
    <w:tmpl w:val="D084D7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15:restartNumberingAfterBreak="0">
    <w:nsid w:val="4C8E262E"/>
    <w:multiLevelType w:val="multilevel"/>
    <w:tmpl w:val="187739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D3657C6"/>
    <w:multiLevelType w:val="hybridMultilevel"/>
    <w:tmpl w:val="2D5A2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E240C2C"/>
    <w:multiLevelType w:val="hybridMultilevel"/>
    <w:tmpl w:val="D8D644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3" w15:restartNumberingAfterBreak="0">
    <w:nsid w:val="50DB1FC5"/>
    <w:multiLevelType w:val="hybridMultilevel"/>
    <w:tmpl w:val="9F40EEA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4" w15:restartNumberingAfterBreak="0">
    <w:nsid w:val="5101505E"/>
    <w:multiLevelType w:val="hybridMultilevel"/>
    <w:tmpl w:val="EE2A7730"/>
    <w:lvl w:ilvl="0" w:tplc="E7F6636E">
      <w:start w:val="1"/>
      <w:numFmt w:val="decimal"/>
      <w:pStyle w:val="Observation"/>
      <w:lvlText w:val="Observation %1"/>
      <w:lvlJc w:val="left"/>
      <w:pPr>
        <w:ind w:left="360" w:hanging="360"/>
      </w:pPr>
      <w:rPr>
        <w:rFonts w:hint="default"/>
        <w:b/>
        <w:bCs w:val="0"/>
        <w:lang w:val="x-none"/>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95" w15:restartNumberingAfterBreak="0">
    <w:nsid w:val="51764F71"/>
    <w:multiLevelType w:val="hybridMultilevel"/>
    <w:tmpl w:val="E60CF15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534F3E55"/>
    <w:multiLevelType w:val="hybridMultilevel"/>
    <w:tmpl w:val="565C7108"/>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98" w15:restartNumberingAfterBreak="0">
    <w:nsid w:val="53912AC1"/>
    <w:multiLevelType w:val="hybridMultilevel"/>
    <w:tmpl w:val="C50CD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9" w15:restartNumberingAfterBreak="0">
    <w:nsid w:val="54114D41"/>
    <w:multiLevelType w:val="hybridMultilevel"/>
    <w:tmpl w:val="E7C4F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49472A7"/>
    <w:multiLevelType w:val="hybridMultilevel"/>
    <w:tmpl w:val="99E0A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1" w15:restartNumberingAfterBreak="0">
    <w:nsid w:val="5750613A"/>
    <w:multiLevelType w:val="multilevel"/>
    <w:tmpl w:val="5750613A"/>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102" w15:restartNumberingAfterBreak="0">
    <w:nsid w:val="58EB67A4"/>
    <w:multiLevelType w:val="hybridMultilevel"/>
    <w:tmpl w:val="43965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932111C"/>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4" w15:restartNumberingAfterBreak="0">
    <w:nsid w:val="59630390"/>
    <w:multiLevelType w:val="hybridMultilevel"/>
    <w:tmpl w:val="44CEEC4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105" w15:restartNumberingAfterBreak="0">
    <w:nsid w:val="5A360B6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5A872824"/>
    <w:multiLevelType w:val="hybridMultilevel"/>
    <w:tmpl w:val="35625D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5B0B00BF"/>
    <w:multiLevelType w:val="hybridMultilevel"/>
    <w:tmpl w:val="AE16323E"/>
    <w:lvl w:ilvl="0" w:tplc="BFD270D2">
      <w:start w:val="1"/>
      <w:numFmt w:val="bullet"/>
      <w:lvlText w:val="●"/>
      <w:lvlJc w:val="left"/>
      <w:pPr>
        <w:tabs>
          <w:tab w:val="num" w:pos="720"/>
        </w:tabs>
        <w:ind w:left="720" w:hanging="360"/>
      </w:pPr>
      <w:rPr>
        <w:rFonts w:ascii="Ericsson Hilda" w:hAnsi="Ericsson Hilda" w:hint="default"/>
      </w:rPr>
    </w:lvl>
    <w:lvl w:ilvl="1" w:tplc="C53E7C5C" w:tentative="1">
      <w:start w:val="1"/>
      <w:numFmt w:val="bullet"/>
      <w:lvlText w:val="●"/>
      <w:lvlJc w:val="left"/>
      <w:pPr>
        <w:tabs>
          <w:tab w:val="num" w:pos="1440"/>
        </w:tabs>
        <w:ind w:left="1440" w:hanging="360"/>
      </w:pPr>
      <w:rPr>
        <w:rFonts w:ascii="Ericsson Hilda" w:hAnsi="Ericsson Hilda" w:hint="default"/>
      </w:rPr>
    </w:lvl>
    <w:lvl w:ilvl="2" w:tplc="43CA0632">
      <w:start w:val="1"/>
      <w:numFmt w:val="bullet"/>
      <w:lvlText w:val="●"/>
      <w:lvlJc w:val="left"/>
      <w:pPr>
        <w:tabs>
          <w:tab w:val="num" w:pos="2160"/>
        </w:tabs>
        <w:ind w:left="2160" w:hanging="360"/>
      </w:pPr>
      <w:rPr>
        <w:rFonts w:ascii="Ericsson Hilda" w:hAnsi="Ericsson Hilda" w:hint="default"/>
      </w:rPr>
    </w:lvl>
    <w:lvl w:ilvl="3" w:tplc="220A3182" w:tentative="1">
      <w:start w:val="1"/>
      <w:numFmt w:val="bullet"/>
      <w:lvlText w:val="●"/>
      <w:lvlJc w:val="left"/>
      <w:pPr>
        <w:tabs>
          <w:tab w:val="num" w:pos="2880"/>
        </w:tabs>
        <w:ind w:left="2880" w:hanging="360"/>
      </w:pPr>
      <w:rPr>
        <w:rFonts w:ascii="Ericsson Hilda" w:hAnsi="Ericsson Hilda" w:hint="default"/>
      </w:rPr>
    </w:lvl>
    <w:lvl w:ilvl="4" w:tplc="959870E8" w:tentative="1">
      <w:start w:val="1"/>
      <w:numFmt w:val="bullet"/>
      <w:lvlText w:val="●"/>
      <w:lvlJc w:val="left"/>
      <w:pPr>
        <w:tabs>
          <w:tab w:val="num" w:pos="3600"/>
        </w:tabs>
        <w:ind w:left="3600" w:hanging="360"/>
      </w:pPr>
      <w:rPr>
        <w:rFonts w:ascii="Ericsson Hilda" w:hAnsi="Ericsson Hilda" w:hint="default"/>
      </w:rPr>
    </w:lvl>
    <w:lvl w:ilvl="5" w:tplc="ECCE608E" w:tentative="1">
      <w:start w:val="1"/>
      <w:numFmt w:val="bullet"/>
      <w:lvlText w:val="●"/>
      <w:lvlJc w:val="left"/>
      <w:pPr>
        <w:tabs>
          <w:tab w:val="num" w:pos="4320"/>
        </w:tabs>
        <w:ind w:left="4320" w:hanging="360"/>
      </w:pPr>
      <w:rPr>
        <w:rFonts w:ascii="Ericsson Hilda" w:hAnsi="Ericsson Hilda" w:hint="default"/>
      </w:rPr>
    </w:lvl>
    <w:lvl w:ilvl="6" w:tplc="9E802560" w:tentative="1">
      <w:start w:val="1"/>
      <w:numFmt w:val="bullet"/>
      <w:lvlText w:val="●"/>
      <w:lvlJc w:val="left"/>
      <w:pPr>
        <w:tabs>
          <w:tab w:val="num" w:pos="5040"/>
        </w:tabs>
        <w:ind w:left="5040" w:hanging="360"/>
      </w:pPr>
      <w:rPr>
        <w:rFonts w:ascii="Ericsson Hilda" w:hAnsi="Ericsson Hilda" w:hint="default"/>
      </w:rPr>
    </w:lvl>
    <w:lvl w:ilvl="7" w:tplc="1A5E0D3A" w:tentative="1">
      <w:start w:val="1"/>
      <w:numFmt w:val="bullet"/>
      <w:lvlText w:val="●"/>
      <w:lvlJc w:val="left"/>
      <w:pPr>
        <w:tabs>
          <w:tab w:val="num" w:pos="5760"/>
        </w:tabs>
        <w:ind w:left="5760" w:hanging="360"/>
      </w:pPr>
      <w:rPr>
        <w:rFonts w:ascii="Ericsson Hilda" w:hAnsi="Ericsson Hilda" w:hint="default"/>
      </w:rPr>
    </w:lvl>
    <w:lvl w:ilvl="8" w:tplc="E8E4305A" w:tentative="1">
      <w:start w:val="1"/>
      <w:numFmt w:val="bullet"/>
      <w:lvlText w:val="●"/>
      <w:lvlJc w:val="left"/>
      <w:pPr>
        <w:tabs>
          <w:tab w:val="num" w:pos="6480"/>
        </w:tabs>
        <w:ind w:left="6480" w:hanging="360"/>
      </w:pPr>
      <w:rPr>
        <w:rFonts w:ascii="Ericsson Hilda" w:hAnsi="Ericsson Hilda" w:hint="default"/>
      </w:rPr>
    </w:lvl>
  </w:abstractNum>
  <w:abstractNum w:abstractNumId="10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9" w15:restartNumberingAfterBreak="0">
    <w:nsid w:val="5DED188E"/>
    <w:multiLevelType w:val="hybridMultilevel"/>
    <w:tmpl w:val="51CA39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0" w15:restartNumberingAfterBreak="0">
    <w:nsid w:val="5FDA7C64"/>
    <w:multiLevelType w:val="hybridMultilevel"/>
    <w:tmpl w:val="C69AA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0D75733"/>
    <w:multiLevelType w:val="hybridMultilevel"/>
    <w:tmpl w:val="EF120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2" w15:restartNumberingAfterBreak="0">
    <w:nsid w:val="62285524"/>
    <w:multiLevelType w:val="hybridMultilevel"/>
    <w:tmpl w:val="C7BCF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630A36AC"/>
    <w:multiLevelType w:val="hybridMultilevel"/>
    <w:tmpl w:val="7FFA3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63D11EA7"/>
    <w:multiLevelType w:val="hybridMultilevel"/>
    <w:tmpl w:val="8E68AB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15" w15:restartNumberingAfterBreak="0">
    <w:nsid w:val="644C0CB8"/>
    <w:multiLevelType w:val="hybridMultilevel"/>
    <w:tmpl w:val="5394B7B4"/>
    <w:lvl w:ilvl="0" w:tplc="10090017">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6" w15:restartNumberingAfterBreak="0">
    <w:nsid w:val="64927188"/>
    <w:multiLevelType w:val="hybridMultilevel"/>
    <w:tmpl w:val="6C6CEC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7" w15:restartNumberingAfterBreak="0">
    <w:nsid w:val="67586D8B"/>
    <w:multiLevelType w:val="hybridMultilevel"/>
    <w:tmpl w:val="59ACB5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7EA3BD2"/>
    <w:multiLevelType w:val="hybridMultilevel"/>
    <w:tmpl w:val="629673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9" w15:restartNumberingAfterBreak="0">
    <w:nsid w:val="67FB5437"/>
    <w:multiLevelType w:val="hybridMultilevel"/>
    <w:tmpl w:val="F1504F36"/>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20" w15:restartNumberingAfterBreak="0">
    <w:nsid w:val="68CC1677"/>
    <w:multiLevelType w:val="hybridMultilevel"/>
    <w:tmpl w:val="2F6218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1" w15:restartNumberingAfterBreak="0">
    <w:nsid w:val="690776A4"/>
    <w:multiLevelType w:val="multilevel"/>
    <w:tmpl w:val="AB52FB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2" w15:restartNumberingAfterBreak="0">
    <w:nsid w:val="690F4069"/>
    <w:multiLevelType w:val="hybridMultilevel"/>
    <w:tmpl w:val="ACD4F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97C1423"/>
    <w:multiLevelType w:val="hybridMultilevel"/>
    <w:tmpl w:val="48881296"/>
    <w:lvl w:ilvl="0" w:tplc="04090001">
      <w:start w:val="1"/>
      <w:numFmt w:val="bullet"/>
      <w:lvlText w:val=""/>
      <w:lvlJc w:val="left"/>
      <w:pPr>
        <w:ind w:left="809" w:hanging="360"/>
      </w:pPr>
      <w:rPr>
        <w:rFonts w:ascii="Symbol" w:hAnsi="Symbol" w:hint="default"/>
      </w:rPr>
    </w:lvl>
    <w:lvl w:ilvl="1" w:tplc="04090003" w:tentative="1">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124" w15:restartNumberingAfterBreak="0">
    <w:nsid w:val="69F82A8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5" w15:restartNumberingAfterBreak="0">
    <w:nsid w:val="69FE78C7"/>
    <w:multiLevelType w:val="hybridMultilevel"/>
    <w:tmpl w:val="CE204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6A743A9A"/>
    <w:multiLevelType w:val="hybridMultilevel"/>
    <w:tmpl w:val="1E726C0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7" w15:restartNumberingAfterBreak="0">
    <w:nsid w:val="6A9C281F"/>
    <w:multiLevelType w:val="multilevel"/>
    <w:tmpl w:val="C7DE4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6B7F2798"/>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30" w15:restartNumberingAfterBreak="0">
    <w:nsid w:val="6F2230C2"/>
    <w:multiLevelType w:val="hybridMultilevel"/>
    <w:tmpl w:val="780AB914"/>
    <w:lvl w:ilvl="0" w:tplc="20000001">
      <w:start w:val="1"/>
      <w:numFmt w:val="bullet"/>
      <w:lvlText w:val=""/>
      <w:lvlJc w:val="left"/>
      <w:pPr>
        <w:ind w:left="775" w:hanging="360"/>
      </w:pPr>
      <w:rPr>
        <w:rFonts w:ascii="Symbol" w:hAnsi="Symbol" w:hint="default"/>
      </w:rPr>
    </w:lvl>
    <w:lvl w:ilvl="1" w:tplc="20000003" w:tentative="1">
      <w:start w:val="1"/>
      <w:numFmt w:val="bullet"/>
      <w:lvlText w:val="o"/>
      <w:lvlJc w:val="left"/>
      <w:pPr>
        <w:ind w:left="1495" w:hanging="360"/>
      </w:pPr>
      <w:rPr>
        <w:rFonts w:ascii="Courier New" w:hAnsi="Courier New" w:cs="Courier New" w:hint="default"/>
      </w:rPr>
    </w:lvl>
    <w:lvl w:ilvl="2" w:tplc="20000005" w:tentative="1">
      <w:start w:val="1"/>
      <w:numFmt w:val="bullet"/>
      <w:lvlText w:val=""/>
      <w:lvlJc w:val="left"/>
      <w:pPr>
        <w:ind w:left="2215" w:hanging="360"/>
      </w:pPr>
      <w:rPr>
        <w:rFonts w:ascii="Wingdings" w:hAnsi="Wingdings" w:hint="default"/>
      </w:rPr>
    </w:lvl>
    <w:lvl w:ilvl="3" w:tplc="20000001" w:tentative="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131" w15:restartNumberingAfterBreak="0">
    <w:nsid w:val="70E95BC0"/>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723E757D"/>
    <w:multiLevelType w:val="hybridMultilevel"/>
    <w:tmpl w:val="3814B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730D78E0"/>
    <w:multiLevelType w:val="hybridMultilevel"/>
    <w:tmpl w:val="0DE42A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739A21DC"/>
    <w:multiLevelType w:val="hybridMultilevel"/>
    <w:tmpl w:val="59BABFF6"/>
    <w:lvl w:ilvl="0" w:tplc="FB66FF36">
      <w:start w:val="1"/>
      <w:numFmt w:val="bullet"/>
      <w:lvlText w:val="—"/>
      <w:lvlJc w:val="left"/>
      <w:pPr>
        <w:tabs>
          <w:tab w:val="num" w:pos="720"/>
        </w:tabs>
        <w:ind w:left="720" w:hanging="360"/>
      </w:pPr>
      <w:rPr>
        <w:rFonts w:ascii="Ericsson Hilda Light" w:hAnsi="Ericsson Hilda Light" w:hint="default"/>
      </w:rPr>
    </w:lvl>
    <w:lvl w:ilvl="1" w:tplc="4F028F3A">
      <w:numFmt w:val="bullet"/>
      <w:lvlText w:val="—"/>
      <w:lvlJc w:val="left"/>
      <w:pPr>
        <w:tabs>
          <w:tab w:val="num" w:pos="1440"/>
        </w:tabs>
        <w:ind w:left="1440" w:hanging="360"/>
      </w:pPr>
      <w:rPr>
        <w:rFonts w:ascii="Ericsson Hilda Light" w:hAnsi="Ericsson Hilda Light" w:hint="default"/>
      </w:rPr>
    </w:lvl>
    <w:lvl w:ilvl="2" w:tplc="057CC830" w:tentative="1">
      <w:start w:val="1"/>
      <w:numFmt w:val="bullet"/>
      <w:lvlText w:val="—"/>
      <w:lvlJc w:val="left"/>
      <w:pPr>
        <w:tabs>
          <w:tab w:val="num" w:pos="2160"/>
        </w:tabs>
        <w:ind w:left="2160" w:hanging="360"/>
      </w:pPr>
      <w:rPr>
        <w:rFonts w:ascii="Ericsson Hilda Light" w:hAnsi="Ericsson Hilda Light" w:hint="default"/>
      </w:rPr>
    </w:lvl>
    <w:lvl w:ilvl="3" w:tplc="4F249A9E" w:tentative="1">
      <w:start w:val="1"/>
      <w:numFmt w:val="bullet"/>
      <w:lvlText w:val="—"/>
      <w:lvlJc w:val="left"/>
      <w:pPr>
        <w:tabs>
          <w:tab w:val="num" w:pos="2880"/>
        </w:tabs>
        <w:ind w:left="2880" w:hanging="360"/>
      </w:pPr>
      <w:rPr>
        <w:rFonts w:ascii="Ericsson Hilda Light" w:hAnsi="Ericsson Hilda Light" w:hint="default"/>
      </w:rPr>
    </w:lvl>
    <w:lvl w:ilvl="4" w:tplc="4AE6B2D8" w:tentative="1">
      <w:start w:val="1"/>
      <w:numFmt w:val="bullet"/>
      <w:lvlText w:val="—"/>
      <w:lvlJc w:val="left"/>
      <w:pPr>
        <w:tabs>
          <w:tab w:val="num" w:pos="3600"/>
        </w:tabs>
        <w:ind w:left="3600" w:hanging="360"/>
      </w:pPr>
      <w:rPr>
        <w:rFonts w:ascii="Ericsson Hilda Light" w:hAnsi="Ericsson Hilda Light" w:hint="default"/>
      </w:rPr>
    </w:lvl>
    <w:lvl w:ilvl="5" w:tplc="8E527A74" w:tentative="1">
      <w:start w:val="1"/>
      <w:numFmt w:val="bullet"/>
      <w:lvlText w:val="—"/>
      <w:lvlJc w:val="left"/>
      <w:pPr>
        <w:tabs>
          <w:tab w:val="num" w:pos="4320"/>
        </w:tabs>
        <w:ind w:left="4320" w:hanging="360"/>
      </w:pPr>
      <w:rPr>
        <w:rFonts w:ascii="Ericsson Hilda Light" w:hAnsi="Ericsson Hilda Light" w:hint="default"/>
      </w:rPr>
    </w:lvl>
    <w:lvl w:ilvl="6" w:tplc="2E8E4238" w:tentative="1">
      <w:start w:val="1"/>
      <w:numFmt w:val="bullet"/>
      <w:lvlText w:val="—"/>
      <w:lvlJc w:val="left"/>
      <w:pPr>
        <w:tabs>
          <w:tab w:val="num" w:pos="5040"/>
        </w:tabs>
        <w:ind w:left="5040" w:hanging="360"/>
      </w:pPr>
      <w:rPr>
        <w:rFonts w:ascii="Ericsson Hilda Light" w:hAnsi="Ericsson Hilda Light" w:hint="default"/>
      </w:rPr>
    </w:lvl>
    <w:lvl w:ilvl="7" w:tplc="B5A64202" w:tentative="1">
      <w:start w:val="1"/>
      <w:numFmt w:val="bullet"/>
      <w:lvlText w:val="—"/>
      <w:lvlJc w:val="left"/>
      <w:pPr>
        <w:tabs>
          <w:tab w:val="num" w:pos="5760"/>
        </w:tabs>
        <w:ind w:left="5760" w:hanging="360"/>
      </w:pPr>
      <w:rPr>
        <w:rFonts w:ascii="Ericsson Hilda Light" w:hAnsi="Ericsson Hilda Light" w:hint="default"/>
      </w:rPr>
    </w:lvl>
    <w:lvl w:ilvl="8" w:tplc="B5306324" w:tentative="1">
      <w:start w:val="1"/>
      <w:numFmt w:val="bullet"/>
      <w:lvlText w:val="—"/>
      <w:lvlJc w:val="left"/>
      <w:pPr>
        <w:tabs>
          <w:tab w:val="num" w:pos="6480"/>
        </w:tabs>
        <w:ind w:left="6480" w:hanging="360"/>
      </w:pPr>
      <w:rPr>
        <w:rFonts w:ascii="Ericsson Hilda Light" w:hAnsi="Ericsson Hilda Light" w:hint="default"/>
      </w:rPr>
    </w:lvl>
  </w:abstractNum>
  <w:abstractNum w:abstractNumId="135" w15:restartNumberingAfterBreak="0">
    <w:nsid w:val="73C23266"/>
    <w:multiLevelType w:val="hybridMultilevel"/>
    <w:tmpl w:val="3DB4AA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47164BE"/>
    <w:multiLevelType w:val="hybridMultilevel"/>
    <w:tmpl w:val="303CE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38" w15:restartNumberingAfterBreak="0">
    <w:nsid w:val="753D6EA8"/>
    <w:multiLevelType w:val="hybridMultilevel"/>
    <w:tmpl w:val="07D4D3C4"/>
    <w:lvl w:ilvl="0" w:tplc="C2688D20">
      <w:start w:val="1"/>
      <w:numFmt w:val="bullet"/>
      <w:lvlText w:val="●"/>
      <w:lvlJc w:val="left"/>
      <w:pPr>
        <w:tabs>
          <w:tab w:val="num" w:pos="720"/>
        </w:tabs>
        <w:ind w:left="720" w:hanging="360"/>
      </w:pPr>
      <w:rPr>
        <w:rFonts w:ascii="Ericsson Hilda" w:hAnsi="Ericsson Hilda" w:hint="default"/>
      </w:rPr>
    </w:lvl>
    <w:lvl w:ilvl="1" w:tplc="81BA5F2C" w:tentative="1">
      <w:start w:val="1"/>
      <w:numFmt w:val="bullet"/>
      <w:lvlText w:val="●"/>
      <w:lvlJc w:val="left"/>
      <w:pPr>
        <w:tabs>
          <w:tab w:val="num" w:pos="1440"/>
        </w:tabs>
        <w:ind w:left="1440" w:hanging="360"/>
      </w:pPr>
      <w:rPr>
        <w:rFonts w:ascii="Ericsson Hilda" w:hAnsi="Ericsson Hilda" w:hint="default"/>
      </w:rPr>
    </w:lvl>
    <w:lvl w:ilvl="2" w:tplc="86E80A84" w:tentative="1">
      <w:start w:val="1"/>
      <w:numFmt w:val="bullet"/>
      <w:lvlText w:val="●"/>
      <w:lvlJc w:val="left"/>
      <w:pPr>
        <w:tabs>
          <w:tab w:val="num" w:pos="2160"/>
        </w:tabs>
        <w:ind w:left="2160" w:hanging="360"/>
      </w:pPr>
      <w:rPr>
        <w:rFonts w:ascii="Ericsson Hilda" w:hAnsi="Ericsson Hilda" w:hint="default"/>
      </w:rPr>
    </w:lvl>
    <w:lvl w:ilvl="3" w:tplc="AB72D454" w:tentative="1">
      <w:start w:val="1"/>
      <w:numFmt w:val="bullet"/>
      <w:lvlText w:val="●"/>
      <w:lvlJc w:val="left"/>
      <w:pPr>
        <w:tabs>
          <w:tab w:val="num" w:pos="2880"/>
        </w:tabs>
        <w:ind w:left="2880" w:hanging="360"/>
      </w:pPr>
      <w:rPr>
        <w:rFonts w:ascii="Ericsson Hilda" w:hAnsi="Ericsson Hilda" w:hint="default"/>
      </w:rPr>
    </w:lvl>
    <w:lvl w:ilvl="4" w:tplc="4BD81D3C" w:tentative="1">
      <w:start w:val="1"/>
      <w:numFmt w:val="bullet"/>
      <w:lvlText w:val="●"/>
      <w:lvlJc w:val="left"/>
      <w:pPr>
        <w:tabs>
          <w:tab w:val="num" w:pos="3600"/>
        </w:tabs>
        <w:ind w:left="3600" w:hanging="360"/>
      </w:pPr>
      <w:rPr>
        <w:rFonts w:ascii="Ericsson Hilda" w:hAnsi="Ericsson Hilda" w:hint="default"/>
      </w:rPr>
    </w:lvl>
    <w:lvl w:ilvl="5" w:tplc="DFECF036" w:tentative="1">
      <w:start w:val="1"/>
      <w:numFmt w:val="bullet"/>
      <w:lvlText w:val="●"/>
      <w:lvlJc w:val="left"/>
      <w:pPr>
        <w:tabs>
          <w:tab w:val="num" w:pos="4320"/>
        </w:tabs>
        <w:ind w:left="4320" w:hanging="360"/>
      </w:pPr>
      <w:rPr>
        <w:rFonts w:ascii="Ericsson Hilda" w:hAnsi="Ericsson Hilda" w:hint="default"/>
      </w:rPr>
    </w:lvl>
    <w:lvl w:ilvl="6" w:tplc="E488D7F8" w:tentative="1">
      <w:start w:val="1"/>
      <w:numFmt w:val="bullet"/>
      <w:lvlText w:val="●"/>
      <w:lvlJc w:val="left"/>
      <w:pPr>
        <w:tabs>
          <w:tab w:val="num" w:pos="5040"/>
        </w:tabs>
        <w:ind w:left="5040" w:hanging="360"/>
      </w:pPr>
      <w:rPr>
        <w:rFonts w:ascii="Ericsson Hilda" w:hAnsi="Ericsson Hilda" w:hint="default"/>
      </w:rPr>
    </w:lvl>
    <w:lvl w:ilvl="7" w:tplc="CDA6F078" w:tentative="1">
      <w:start w:val="1"/>
      <w:numFmt w:val="bullet"/>
      <w:lvlText w:val="●"/>
      <w:lvlJc w:val="left"/>
      <w:pPr>
        <w:tabs>
          <w:tab w:val="num" w:pos="5760"/>
        </w:tabs>
        <w:ind w:left="5760" w:hanging="360"/>
      </w:pPr>
      <w:rPr>
        <w:rFonts w:ascii="Ericsson Hilda" w:hAnsi="Ericsson Hilda" w:hint="default"/>
      </w:rPr>
    </w:lvl>
    <w:lvl w:ilvl="8" w:tplc="C382E04A" w:tentative="1">
      <w:start w:val="1"/>
      <w:numFmt w:val="bullet"/>
      <w:lvlText w:val="●"/>
      <w:lvlJc w:val="left"/>
      <w:pPr>
        <w:tabs>
          <w:tab w:val="num" w:pos="6480"/>
        </w:tabs>
        <w:ind w:left="6480" w:hanging="360"/>
      </w:pPr>
      <w:rPr>
        <w:rFonts w:ascii="Ericsson Hilda" w:hAnsi="Ericsson Hilda" w:hint="default"/>
      </w:rPr>
    </w:lvl>
  </w:abstractNum>
  <w:abstractNum w:abstractNumId="139" w15:restartNumberingAfterBreak="0">
    <w:nsid w:val="75F042C3"/>
    <w:multiLevelType w:val="hybridMultilevel"/>
    <w:tmpl w:val="51301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6A55B4C"/>
    <w:multiLevelType w:val="hybridMultilevel"/>
    <w:tmpl w:val="3A3442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1" w15:restartNumberingAfterBreak="0">
    <w:nsid w:val="7741398B"/>
    <w:multiLevelType w:val="hybridMultilevel"/>
    <w:tmpl w:val="AB50B6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2" w15:restartNumberingAfterBreak="0">
    <w:nsid w:val="77DC74EC"/>
    <w:multiLevelType w:val="hybridMultilevel"/>
    <w:tmpl w:val="C3B48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3" w15:restartNumberingAfterBreak="0">
    <w:nsid w:val="78AC36C2"/>
    <w:multiLevelType w:val="hybridMultilevel"/>
    <w:tmpl w:val="BFC09C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5" w15:restartNumberingAfterBreak="0">
    <w:nsid w:val="7B9727EF"/>
    <w:multiLevelType w:val="multilevel"/>
    <w:tmpl w:val="92008D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6" w15:restartNumberingAfterBreak="0">
    <w:nsid w:val="7D340D46"/>
    <w:multiLevelType w:val="hybridMultilevel"/>
    <w:tmpl w:val="D734A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7DF45F4F"/>
    <w:multiLevelType w:val="multilevel"/>
    <w:tmpl w:val="28B0393A"/>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num w:numId="1" w16cid:durableId="159279164">
    <w:abstractNumId w:val="89"/>
  </w:num>
  <w:num w:numId="2" w16cid:durableId="583606255">
    <w:abstractNumId w:val="0"/>
  </w:num>
  <w:num w:numId="3" w16cid:durableId="1287128383">
    <w:abstractNumId w:val="96"/>
  </w:num>
  <w:num w:numId="4" w16cid:durableId="1937789376">
    <w:abstractNumId w:val="108"/>
  </w:num>
  <w:num w:numId="5" w16cid:durableId="14039651">
    <w:abstractNumId w:val="36"/>
  </w:num>
  <w:num w:numId="6" w16cid:durableId="933782995">
    <w:abstractNumId w:val="49"/>
  </w:num>
  <w:num w:numId="7" w16cid:durableId="177894525">
    <w:abstractNumId w:val="14"/>
  </w:num>
  <w:num w:numId="8" w16cid:durableId="494734162">
    <w:abstractNumId w:val="137"/>
  </w:num>
  <w:num w:numId="9" w16cid:durableId="19941587">
    <w:abstractNumId w:val="61"/>
  </w:num>
  <w:num w:numId="10" w16cid:durableId="408817246">
    <w:abstractNumId w:val="129"/>
  </w:num>
  <w:num w:numId="11" w16cid:durableId="1697727045">
    <w:abstractNumId w:val="147"/>
    <w:lvlOverride w:ilvl="0">
      <w:startOverride w:val="1"/>
    </w:lvlOverride>
  </w:num>
  <w:num w:numId="12" w16cid:durableId="21828515">
    <w:abstractNumId w:val="63"/>
    <w:lvlOverride w:ilvl="0">
      <w:startOverride w:val="1"/>
    </w:lvlOverride>
  </w:num>
  <w:num w:numId="13" w16cid:durableId="361395171">
    <w:abstractNumId w:val="24"/>
  </w:num>
  <w:num w:numId="14" w16cid:durableId="163937361">
    <w:abstractNumId w:val="43"/>
  </w:num>
  <w:num w:numId="15" w16cid:durableId="2083983321">
    <w:abstractNumId w:val="75"/>
  </w:num>
  <w:num w:numId="16" w16cid:durableId="776098220">
    <w:abstractNumId w:val="124"/>
  </w:num>
  <w:num w:numId="17" w16cid:durableId="1992558193">
    <w:abstractNumId w:val="112"/>
  </w:num>
  <w:num w:numId="18" w16cid:durableId="1429692607">
    <w:abstractNumId w:val="145"/>
  </w:num>
  <w:num w:numId="19" w16cid:durableId="1105002871">
    <w:abstractNumId w:val="136"/>
  </w:num>
  <w:num w:numId="20" w16cid:durableId="1908956999">
    <w:abstractNumId w:val="92"/>
  </w:num>
  <w:num w:numId="21" w16cid:durableId="2132698260">
    <w:abstractNumId w:val="37"/>
  </w:num>
  <w:num w:numId="22" w16cid:durableId="1041629428">
    <w:abstractNumId w:val="128"/>
  </w:num>
  <w:num w:numId="23" w16cid:durableId="1321807168">
    <w:abstractNumId w:val="143"/>
  </w:num>
  <w:num w:numId="24" w16cid:durableId="967011764">
    <w:abstractNumId w:val="57"/>
  </w:num>
  <w:num w:numId="25" w16cid:durableId="1761177751">
    <w:abstractNumId w:val="79"/>
  </w:num>
  <w:num w:numId="26" w16cid:durableId="513418751">
    <w:abstractNumId w:val="140"/>
  </w:num>
  <w:num w:numId="27" w16cid:durableId="1766417445">
    <w:abstractNumId w:val="41"/>
  </w:num>
  <w:num w:numId="28" w16cid:durableId="781339924">
    <w:abstractNumId w:val="102"/>
  </w:num>
  <w:num w:numId="29" w16cid:durableId="841507628">
    <w:abstractNumId w:val="113"/>
  </w:num>
  <w:num w:numId="30" w16cid:durableId="1724283793">
    <w:abstractNumId w:val="105"/>
  </w:num>
  <w:num w:numId="31" w16cid:durableId="884102366">
    <w:abstractNumId w:val="101"/>
  </w:num>
  <w:num w:numId="32" w16cid:durableId="274560850">
    <w:abstractNumId w:val="12"/>
  </w:num>
  <w:num w:numId="33" w16cid:durableId="1451707264">
    <w:abstractNumId w:val="66"/>
  </w:num>
  <w:num w:numId="34" w16cid:durableId="825978881">
    <w:abstractNumId w:val="94"/>
    <w:lvlOverride w:ilvl="0">
      <w:startOverride w:val="1"/>
    </w:lvlOverride>
  </w:num>
  <w:num w:numId="35" w16cid:durableId="746077575">
    <w:abstractNumId w:val="131"/>
  </w:num>
  <w:num w:numId="36" w16cid:durableId="925186319">
    <w:abstractNumId w:val="6"/>
  </w:num>
  <w:num w:numId="37" w16cid:durableId="1142187029">
    <w:abstractNumId w:val="58"/>
  </w:num>
  <w:num w:numId="38" w16cid:durableId="1383990184">
    <w:abstractNumId w:val="141"/>
  </w:num>
  <w:num w:numId="39" w16cid:durableId="1821077970">
    <w:abstractNumId w:val="106"/>
  </w:num>
  <w:num w:numId="40" w16cid:durableId="1215921665">
    <w:abstractNumId w:val="64"/>
  </w:num>
  <w:num w:numId="41" w16cid:durableId="1162157421">
    <w:abstractNumId w:val="22"/>
  </w:num>
  <w:num w:numId="42" w16cid:durableId="163086037">
    <w:abstractNumId w:val="62"/>
  </w:num>
  <w:num w:numId="43" w16cid:durableId="393546704">
    <w:abstractNumId w:val="121"/>
  </w:num>
  <w:num w:numId="44" w16cid:durableId="1296176241">
    <w:abstractNumId w:val="77"/>
  </w:num>
  <w:num w:numId="45" w16cid:durableId="1752123894">
    <w:abstractNumId w:val="39"/>
  </w:num>
  <w:num w:numId="46" w16cid:durableId="901139100">
    <w:abstractNumId w:val="44"/>
  </w:num>
  <w:num w:numId="47" w16cid:durableId="132716984">
    <w:abstractNumId w:val="27"/>
  </w:num>
  <w:num w:numId="48" w16cid:durableId="1657957313">
    <w:abstractNumId w:val="35"/>
  </w:num>
  <w:num w:numId="49" w16cid:durableId="448204403">
    <w:abstractNumId w:val="94"/>
    <w:lvlOverride w:ilvl="0">
      <w:startOverride w:val="1"/>
    </w:lvlOverride>
  </w:num>
  <w:num w:numId="50" w16cid:durableId="149253372">
    <w:abstractNumId w:val="82"/>
  </w:num>
  <w:num w:numId="51" w16cid:durableId="1635603813">
    <w:abstractNumId w:val="70"/>
  </w:num>
  <w:num w:numId="52" w16cid:durableId="1582983898">
    <w:abstractNumId w:val="67"/>
  </w:num>
  <w:num w:numId="53" w16cid:durableId="94719384">
    <w:abstractNumId w:val="34"/>
  </w:num>
  <w:num w:numId="54" w16cid:durableId="356588233">
    <w:abstractNumId w:val="9"/>
  </w:num>
  <w:num w:numId="55" w16cid:durableId="1430001766">
    <w:abstractNumId w:val="101"/>
  </w:num>
  <w:num w:numId="56" w16cid:durableId="1163086876">
    <w:abstractNumId w:val="98"/>
  </w:num>
  <w:num w:numId="57" w16cid:durableId="184101327">
    <w:abstractNumId w:val="19"/>
  </w:num>
  <w:num w:numId="58" w16cid:durableId="483859097">
    <w:abstractNumId w:val="59"/>
  </w:num>
  <w:num w:numId="59" w16cid:durableId="371660766">
    <w:abstractNumId w:val="48"/>
  </w:num>
  <w:num w:numId="60" w16cid:durableId="1378624937">
    <w:abstractNumId w:val="111"/>
  </w:num>
  <w:num w:numId="61" w16cid:durableId="1861360269">
    <w:abstractNumId w:val="104"/>
  </w:num>
  <w:num w:numId="62" w16cid:durableId="1167399529">
    <w:abstractNumId w:val="98"/>
  </w:num>
  <w:num w:numId="63" w16cid:durableId="1819180281">
    <w:abstractNumId w:val="59"/>
  </w:num>
  <w:num w:numId="64" w16cid:durableId="820972621">
    <w:abstractNumId w:val="48"/>
  </w:num>
  <w:num w:numId="65" w16cid:durableId="388654554">
    <w:abstractNumId w:val="111"/>
  </w:num>
  <w:num w:numId="66" w16cid:durableId="594636461">
    <w:abstractNumId w:val="104"/>
  </w:num>
  <w:num w:numId="67" w16cid:durableId="947005138">
    <w:abstractNumId w:val="78"/>
  </w:num>
  <w:num w:numId="68" w16cid:durableId="2054497892">
    <w:abstractNumId w:val="15"/>
  </w:num>
  <w:num w:numId="69" w16cid:durableId="1952281524">
    <w:abstractNumId w:val="144"/>
  </w:num>
  <w:num w:numId="70" w16cid:durableId="253126685">
    <w:abstractNumId w:val="30"/>
  </w:num>
  <w:num w:numId="71" w16cid:durableId="1704943744">
    <w:abstractNumId w:val="60"/>
  </w:num>
  <w:num w:numId="72" w16cid:durableId="1271013370">
    <w:abstractNumId w:val="94"/>
  </w:num>
  <w:num w:numId="73" w16cid:durableId="4981127">
    <w:abstractNumId w:val="18"/>
  </w:num>
  <w:num w:numId="74" w16cid:durableId="13198411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502812623">
    <w:abstractNumId w:val="103"/>
  </w:num>
  <w:num w:numId="76" w16cid:durableId="1273977195">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549851296">
    <w:abstractNumId w:val="68"/>
  </w:num>
  <w:num w:numId="78" w16cid:durableId="1864709639">
    <w:abstractNumId w:val="38"/>
  </w:num>
  <w:num w:numId="79" w16cid:durableId="1826699478">
    <w:abstractNumId w:val="119"/>
  </w:num>
  <w:num w:numId="80" w16cid:durableId="650714857">
    <w:abstractNumId w:val="10"/>
  </w:num>
  <w:num w:numId="81" w16cid:durableId="286161546">
    <w:abstractNumId w:val="69"/>
  </w:num>
  <w:num w:numId="82" w16cid:durableId="1614828741">
    <w:abstractNumId w:val="134"/>
  </w:num>
  <w:num w:numId="83" w16cid:durableId="1128814320">
    <w:abstractNumId w:val="130"/>
  </w:num>
  <w:num w:numId="84" w16cid:durableId="1971594547">
    <w:abstractNumId w:val="2"/>
  </w:num>
  <w:num w:numId="85" w16cid:durableId="1382166699">
    <w:abstractNumId w:val="1"/>
  </w:num>
  <w:num w:numId="86" w16cid:durableId="1103265685">
    <w:abstractNumId w:val="25"/>
  </w:num>
  <w:num w:numId="87" w16cid:durableId="1122847749">
    <w:abstractNumId w:val="8"/>
  </w:num>
  <w:num w:numId="88" w16cid:durableId="573204411">
    <w:abstractNumId w:val="125"/>
  </w:num>
  <w:num w:numId="89" w16cid:durableId="1187017770">
    <w:abstractNumId w:val="32"/>
  </w:num>
  <w:num w:numId="90" w16cid:durableId="1095252870">
    <w:abstractNumId w:val="84"/>
  </w:num>
  <w:num w:numId="91" w16cid:durableId="1305545471">
    <w:abstractNumId w:val="29"/>
  </w:num>
  <w:num w:numId="92" w16cid:durableId="66805122">
    <w:abstractNumId w:val="40"/>
  </w:num>
  <w:num w:numId="93" w16cid:durableId="235626382">
    <w:abstractNumId w:val="85"/>
  </w:num>
  <w:num w:numId="94" w16cid:durableId="676883382">
    <w:abstractNumId w:val="76"/>
  </w:num>
  <w:num w:numId="95" w16cid:durableId="2077127238">
    <w:abstractNumId w:val="95"/>
  </w:num>
  <w:num w:numId="96" w16cid:durableId="792094048">
    <w:abstractNumId w:val="133"/>
  </w:num>
  <w:num w:numId="97" w16cid:durableId="1311247977">
    <w:abstractNumId w:val="126"/>
  </w:num>
  <w:num w:numId="98" w16cid:durableId="339816903">
    <w:abstractNumId w:val="118"/>
  </w:num>
  <w:num w:numId="99" w16cid:durableId="1822308374">
    <w:abstractNumId w:val="66"/>
    <w:lvlOverride w:ilvl="0">
      <w:startOverride w:val="1"/>
    </w:lvlOverride>
  </w:num>
  <w:num w:numId="100" w16cid:durableId="1929608975">
    <w:abstractNumId w:val="42"/>
  </w:num>
  <w:num w:numId="101" w16cid:durableId="817302472">
    <w:abstractNumId w:val="72"/>
  </w:num>
  <w:num w:numId="102" w16cid:durableId="428081528">
    <w:abstractNumId w:val="80"/>
  </w:num>
  <w:num w:numId="103" w16cid:durableId="373307574">
    <w:abstractNumId w:val="52"/>
  </w:num>
  <w:num w:numId="104" w16cid:durableId="1291782260">
    <w:abstractNumId w:val="20"/>
  </w:num>
  <w:num w:numId="105" w16cid:durableId="1822381643">
    <w:abstractNumId w:val="23"/>
  </w:num>
  <w:num w:numId="106" w16cid:durableId="1219323465">
    <w:abstractNumId w:val="117"/>
  </w:num>
  <w:num w:numId="107" w16cid:durableId="1075250654">
    <w:abstractNumId w:val="110"/>
  </w:num>
  <w:num w:numId="108" w16cid:durableId="1320768634">
    <w:abstractNumId w:val="139"/>
  </w:num>
  <w:num w:numId="109" w16cid:durableId="367611999">
    <w:abstractNumId w:val="17"/>
  </w:num>
  <w:num w:numId="110" w16cid:durableId="542206365">
    <w:abstractNumId w:val="99"/>
  </w:num>
  <w:num w:numId="111" w16cid:durableId="1917087389">
    <w:abstractNumId w:val="142"/>
  </w:num>
  <w:num w:numId="112" w16cid:durableId="1467434669">
    <w:abstractNumId w:val="114"/>
  </w:num>
  <w:num w:numId="113" w16cid:durableId="581452368">
    <w:abstractNumId w:val="55"/>
  </w:num>
  <w:num w:numId="114" w16cid:durableId="1161965969">
    <w:abstractNumId w:val="94"/>
    <w:lvlOverride w:ilvl="0">
      <w:startOverride w:val="1"/>
    </w:lvlOverride>
  </w:num>
  <w:num w:numId="115" w16cid:durableId="276907812">
    <w:abstractNumId w:val="127"/>
  </w:num>
  <w:num w:numId="116" w16cid:durableId="1676499572">
    <w:abstractNumId w:val="86"/>
  </w:num>
  <w:num w:numId="117" w16cid:durableId="1706446050">
    <w:abstractNumId w:val="123"/>
  </w:num>
  <w:num w:numId="118" w16cid:durableId="1323049169">
    <w:abstractNumId w:val="87"/>
  </w:num>
  <w:num w:numId="119" w16cid:durableId="842935208">
    <w:abstractNumId w:val="83"/>
  </w:num>
  <w:num w:numId="120" w16cid:durableId="2131581351">
    <w:abstractNumId w:val="31"/>
  </w:num>
  <w:num w:numId="121" w16cid:durableId="698777165">
    <w:abstractNumId w:val="33"/>
  </w:num>
  <w:num w:numId="122" w16cid:durableId="445127022">
    <w:abstractNumId w:val="26"/>
  </w:num>
  <w:num w:numId="123" w16cid:durableId="979502237">
    <w:abstractNumId w:val="146"/>
  </w:num>
  <w:num w:numId="124" w16cid:durableId="533466289">
    <w:abstractNumId w:val="122"/>
  </w:num>
  <w:num w:numId="125" w16cid:durableId="532230761">
    <w:abstractNumId w:val="45"/>
  </w:num>
  <w:num w:numId="126" w16cid:durableId="2033606638">
    <w:abstractNumId w:val="115"/>
  </w:num>
  <w:num w:numId="127" w16cid:durableId="1634408819">
    <w:abstractNumId w:val="50"/>
  </w:num>
  <w:num w:numId="128" w16cid:durableId="194470757">
    <w:abstractNumId w:val="54"/>
  </w:num>
  <w:num w:numId="129" w16cid:durableId="745105273">
    <w:abstractNumId w:val="132"/>
  </w:num>
  <w:num w:numId="130" w16cid:durableId="1779565370">
    <w:abstractNumId w:val="66"/>
    <w:lvlOverride w:ilvl="0">
      <w:startOverride w:val="1"/>
    </w:lvlOverride>
  </w:num>
  <w:num w:numId="131" w16cid:durableId="1268848395">
    <w:abstractNumId w:val="21"/>
  </w:num>
  <w:num w:numId="132" w16cid:durableId="293021048">
    <w:abstractNumId w:val="88"/>
  </w:num>
  <w:num w:numId="133" w16cid:durableId="514879473">
    <w:abstractNumId w:val="13"/>
  </w:num>
  <w:num w:numId="134" w16cid:durableId="1801455713">
    <w:abstractNumId w:val="73"/>
  </w:num>
  <w:num w:numId="135" w16cid:durableId="995962831">
    <w:abstractNumId w:val="109"/>
  </w:num>
  <w:num w:numId="136" w16cid:durableId="786503681">
    <w:abstractNumId w:val="91"/>
  </w:num>
  <w:num w:numId="137" w16cid:durableId="401606753">
    <w:abstractNumId w:val="7"/>
  </w:num>
  <w:num w:numId="138" w16cid:durableId="2029140115">
    <w:abstractNumId w:val="74"/>
  </w:num>
  <w:num w:numId="139" w16cid:durableId="814680389">
    <w:abstractNumId w:val="51"/>
  </w:num>
  <w:num w:numId="140" w16cid:durableId="1327826385">
    <w:abstractNumId w:val="100"/>
  </w:num>
  <w:num w:numId="141" w16cid:durableId="1223904998">
    <w:abstractNumId w:val="71"/>
  </w:num>
  <w:num w:numId="142" w16cid:durableId="1654481587">
    <w:abstractNumId w:val="46"/>
  </w:num>
  <w:num w:numId="143" w16cid:durableId="827092719">
    <w:abstractNumId w:val="56"/>
  </w:num>
  <w:num w:numId="144" w16cid:durableId="1099525803">
    <w:abstractNumId w:val="135"/>
  </w:num>
  <w:num w:numId="145" w16cid:durableId="1970427164">
    <w:abstractNumId w:val="16"/>
  </w:num>
  <w:num w:numId="146" w16cid:durableId="1379089140">
    <w:abstractNumId w:val="11"/>
  </w:num>
  <w:num w:numId="147" w16cid:durableId="1340353589">
    <w:abstractNumId w:val="53"/>
  </w:num>
  <w:num w:numId="148" w16cid:durableId="873810106">
    <w:abstractNumId w:val="120"/>
  </w:num>
  <w:num w:numId="149" w16cid:durableId="1070889538">
    <w:abstractNumId w:val="65"/>
  </w:num>
  <w:num w:numId="150" w16cid:durableId="249777453">
    <w:abstractNumId w:val="47"/>
  </w:num>
  <w:num w:numId="151" w16cid:durableId="2146116577">
    <w:abstractNumId w:val="28"/>
  </w:num>
  <w:num w:numId="152" w16cid:durableId="887690808">
    <w:abstractNumId w:val="90"/>
  </w:num>
  <w:num w:numId="153" w16cid:durableId="610431255">
    <w:abstractNumId w:val="97"/>
  </w:num>
  <w:num w:numId="154" w16cid:durableId="900289155">
    <w:abstractNumId w:val="4"/>
  </w:num>
  <w:num w:numId="155" w16cid:durableId="367607063">
    <w:abstractNumId w:val="93"/>
  </w:num>
  <w:num w:numId="156" w16cid:durableId="110322277">
    <w:abstractNumId w:val="3"/>
  </w:num>
  <w:num w:numId="157" w16cid:durableId="1470047756">
    <w:abstractNumId w:val="116"/>
  </w:num>
  <w:num w:numId="158" w16cid:durableId="551963213">
    <w:abstractNumId w:val="81"/>
  </w:num>
  <w:num w:numId="159" w16cid:durableId="1761753082">
    <w:abstractNumId w:val="107"/>
  </w:num>
  <w:num w:numId="160" w16cid:durableId="665325913">
    <w:abstractNumId w:val="138"/>
  </w:num>
  <w:num w:numId="161" w16cid:durableId="1324622913">
    <w:abstractNumId w:val="5"/>
  </w:num>
  <w:numIdMacAtCleanup w:val="1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activeWritingStyle w:appName="MSWord" w:lang="de-DE" w:vendorID="64" w:dllVersion="0" w:nlCheck="1" w:checkStyle="0"/>
  <w:activeWritingStyle w:appName="MSWord"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55"/>
    <w:rsid w:val="00000173"/>
    <w:rsid w:val="000001CF"/>
    <w:rsid w:val="00000248"/>
    <w:rsid w:val="0000036C"/>
    <w:rsid w:val="000003A0"/>
    <w:rsid w:val="00000580"/>
    <w:rsid w:val="00000611"/>
    <w:rsid w:val="000006E1"/>
    <w:rsid w:val="00000726"/>
    <w:rsid w:val="00000F13"/>
    <w:rsid w:val="00001113"/>
    <w:rsid w:val="00001349"/>
    <w:rsid w:val="00001387"/>
    <w:rsid w:val="0000142C"/>
    <w:rsid w:val="00001533"/>
    <w:rsid w:val="00001579"/>
    <w:rsid w:val="00001845"/>
    <w:rsid w:val="0000193D"/>
    <w:rsid w:val="00001B6D"/>
    <w:rsid w:val="00001C15"/>
    <w:rsid w:val="00001CE2"/>
    <w:rsid w:val="00001F2E"/>
    <w:rsid w:val="00001F8E"/>
    <w:rsid w:val="00002045"/>
    <w:rsid w:val="0000217B"/>
    <w:rsid w:val="00002197"/>
    <w:rsid w:val="000022FA"/>
    <w:rsid w:val="0000254C"/>
    <w:rsid w:val="00002658"/>
    <w:rsid w:val="00002A37"/>
    <w:rsid w:val="00002AD8"/>
    <w:rsid w:val="00002B0C"/>
    <w:rsid w:val="00002B1B"/>
    <w:rsid w:val="00002BAB"/>
    <w:rsid w:val="00002BF1"/>
    <w:rsid w:val="00002D81"/>
    <w:rsid w:val="00002E05"/>
    <w:rsid w:val="00002F5B"/>
    <w:rsid w:val="00003067"/>
    <w:rsid w:val="0000320C"/>
    <w:rsid w:val="00003445"/>
    <w:rsid w:val="00003564"/>
    <w:rsid w:val="0000358E"/>
    <w:rsid w:val="000036AE"/>
    <w:rsid w:val="0000393F"/>
    <w:rsid w:val="00003AD7"/>
    <w:rsid w:val="00003AE7"/>
    <w:rsid w:val="00003D2D"/>
    <w:rsid w:val="00003FB8"/>
    <w:rsid w:val="0000419B"/>
    <w:rsid w:val="000045ED"/>
    <w:rsid w:val="0000474F"/>
    <w:rsid w:val="00004930"/>
    <w:rsid w:val="00004946"/>
    <w:rsid w:val="00004A02"/>
    <w:rsid w:val="00004A15"/>
    <w:rsid w:val="00004CB2"/>
    <w:rsid w:val="00004DAE"/>
    <w:rsid w:val="00004EE5"/>
    <w:rsid w:val="00004F0A"/>
    <w:rsid w:val="00005027"/>
    <w:rsid w:val="0000506B"/>
    <w:rsid w:val="000053A5"/>
    <w:rsid w:val="000054E0"/>
    <w:rsid w:val="0000559E"/>
    <w:rsid w:val="0000564C"/>
    <w:rsid w:val="0000584A"/>
    <w:rsid w:val="00005BF2"/>
    <w:rsid w:val="00005D40"/>
    <w:rsid w:val="00005D97"/>
    <w:rsid w:val="00005EF0"/>
    <w:rsid w:val="00005F97"/>
    <w:rsid w:val="0000623E"/>
    <w:rsid w:val="000062ED"/>
    <w:rsid w:val="00006446"/>
    <w:rsid w:val="000064E3"/>
    <w:rsid w:val="000065DF"/>
    <w:rsid w:val="000067E1"/>
    <w:rsid w:val="0000686E"/>
    <w:rsid w:val="0000688B"/>
    <w:rsid w:val="00006896"/>
    <w:rsid w:val="00006AA4"/>
    <w:rsid w:val="00006B2A"/>
    <w:rsid w:val="00006B5B"/>
    <w:rsid w:val="00006B5C"/>
    <w:rsid w:val="00006B99"/>
    <w:rsid w:val="00006BD3"/>
    <w:rsid w:val="00006CF4"/>
    <w:rsid w:val="00006DFB"/>
    <w:rsid w:val="00006F8C"/>
    <w:rsid w:val="00006FF0"/>
    <w:rsid w:val="000070E4"/>
    <w:rsid w:val="00007285"/>
    <w:rsid w:val="000072CE"/>
    <w:rsid w:val="000072EA"/>
    <w:rsid w:val="000073C5"/>
    <w:rsid w:val="0000754C"/>
    <w:rsid w:val="00007688"/>
    <w:rsid w:val="000078E7"/>
    <w:rsid w:val="00007B56"/>
    <w:rsid w:val="00007C55"/>
    <w:rsid w:val="00007CDC"/>
    <w:rsid w:val="00007D63"/>
    <w:rsid w:val="00007EFA"/>
    <w:rsid w:val="00010085"/>
    <w:rsid w:val="00010175"/>
    <w:rsid w:val="00010327"/>
    <w:rsid w:val="00010481"/>
    <w:rsid w:val="00010663"/>
    <w:rsid w:val="000107EE"/>
    <w:rsid w:val="0001080C"/>
    <w:rsid w:val="00010BF4"/>
    <w:rsid w:val="00010BF9"/>
    <w:rsid w:val="00010CD6"/>
    <w:rsid w:val="00010D02"/>
    <w:rsid w:val="00010ECC"/>
    <w:rsid w:val="00011142"/>
    <w:rsid w:val="00011296"/>
    <w:rsid w:val="000112DF"/>
    <w:rsid w:val="000112EB"/>
    <w:rsid w:val="00011559"/>
    <w:rsid w:val="00011853"/>
    <w:rsid w:val="00011928"/>
    <w:rsid w:val="00011957"/>
    <w:rsid w:val="00011B18"/>
    <w:rsid w:val="00011B28"/>
    <w:rsid w:val="00011CB0"/>
    <w:rsid w:val="00011CE4"/>
    <w:rsid w:val="00011D9D"/>
    <w:rsid w:val="00011DE2"/>
    <w:rsid w:val="00011F5F"/>
    <w:rsid w:val="00012030"/>
    <w:rsid w:val="000120AA"/>
    <w:rsid w:val="000120AE"/>
    <w:rsid w:val="000126C1"/>
    <w:rsid w:val="000127CD"/>
    <w:rsid w:val="00012D08"/>
    <w:rsid w:val="00012E4B"/>
    <w:rsid w:val="00012ED9"/>
    <w:rsid w:val="00012F05"/>
    <w:rsid w:val="00012F5C"/>
    <w:rsid w:val="00013056"/>
    <w:rsid w:val="000130A9"/>
    <w:rsid w:val="00013233"/>
    <w:rsid w:val="000133DA"/>
    <w:rsid w:val="000134DE"/>
    <w:rsid w:val="000136B8"/>
    <w:rsid w:val="000138B5"/>
    <w:rsid w:val="00013AE4"/>
    <w:rsid w:val="00013BDF"/>
    <w:rsid w:val="00013C66"/>
    <w:rsid w:val="00013C83"/>
    <w:rsid w:val="00013D03"/>
    <w:rsid w:val="00013D33"/>
    <w:rsid w:val="00013E50"/>
    <w:rsid w:val="00013F9C"/>
    <w:rsid w:val="00014338"/>
    <w:rsid w:val="00014365"/>
    <w:rsid w:val="0001451E"/>
    <w:rsid w:val="00014565"/>
    <w:rsid w:val="0001478D"/>
    <w:rsid w:val="00014814"/>
    <w:rsid w:val="00014A27"/>
    <w:rsid w:val="00014B82"/>
    <w:rsid w:val="00015276"/>
    <w:rsid w:val="0001535C"/>
    <w:rsid w:val="000153DB"/>
    <w:rsid w:val="000154F9"/>
    <w:rsid w:val="0001557A"/>
    <w:rsid w:val="00015580"/>
    <w:rsid w:val="00015587"/>
    <w:rsid w:val="00015609"/>
    <w:rsid w:val="000156EA"/>
    <w:rsid w:val="00015757"/>
    <w:rsid w:val="00015775"/>
    <w:rsid w:val="00015A23"/>
    <w:rsid w:val="00015C4B"/>
    <w:rsid w:val="00015C74"/>
    <w:rsid w:val="00015CB6"/>
    <w:rsid w:val="00015D15"/>
    <w:rsid w:val="00015D35"/>
    <w:rsid w:val="00015D75"/>
    <w:rsid w:val="00016002"/>
    <w:rsid w:val="00016221"/>
    <w:rsid w:val="000162DE"/>
    <w:rsid w:val="000162EB"/>
    <w:rsid w:val="0001641E"/>
    <w:rsid w:val="0001660C"/>
    <w:rsid w:val="0001668D"/>
    <w:rsid w:val="0001668E"/>
    <w:rsid w:val="0001676D"/>
    <w:rsid w:val="000167D6"/>
    <w:rsid w:val="0001690F"/>
    <w:rsid w:val="00016DEA"/>
    <w:rsid w:val="00016EDF"/>
    <w:rsid w:val="00016F6F"/>
    <w:rsid w:val="000172C6"/>
    <w:rsid w:val="00017494"/>
    <w:rsid w:val="000175A5"/>
    <w:rsid w:val="000178CD"/>
    <w:rsid w:val="000178D3"/>
    <w:rsid w:val="000179D4"/>
    <w:rsid w:val="00017B36"/>
    <w:rsid w:val="00017C53"/>
    <w:rsid w:val="00017CE0"/>
    <w:rsid w:val="00017E84"/>
    <w:rsid w:val="00017FF3"/>
    <w:rsid w:val="000204B3"/>
    <w:rsid w:val="00020656"/>
    <w:rsid w:val="00020818"/>
    <w:rsid w:val="000208D4"/>
    <w:rsid w:val="000209D8"/>
    <w:rsid w:val="00020D1B"/>
    <w:rsid w:val="00020DC9"/>
    <w:rsid w:val="00020DED"/>
    <w:rsid w:val="00020E50"/>
    <w:rsid w:val="0002106C"/>
    <w:rsid w:val="00021250"/>
    <w:rsid w:val="00021310"/>
    <w:rsid w:val="00021330"/>
    <w:rsid w:val="0002161C"/>
    <w:rsid w:val="000216FD"/>
    <w:rsid w:val="0002173E"/>
    <w:rsid w:val="00021796"/>
    <w:rsid w:val="000217BF"/>
    <w:rsid w:val="000217F1"/>
    <w:rsid w:val="00021868"/>
    <w:rsid w:val="000218A2"/>
    <w:rsid w:val="00021A37"/>
    <w:rsid w:val="00021AFA"/>
    <w:rsid w:val="00021C80"/>
    <w:rsid w:val="00021F7E"/>
    <w:rsid w:val="00021FC4"/>
    <w:rsid w:val="0002202C"/>
    <w:rsid w:val="000220C1"/>
    <w:rsid w:val="00022154"/>
    <w:rsid w:val="00022195"/>
    <w:rsid w:val="00022241"/>
    <w:rsid w:val="00022321"/>
    <w:rsid w:val="00022393"/>
    <w:rsid w:val="000223B2"/>
    <w:rsid w:val="0002253A"/>
    <w:rsid w:val="00022829"/>
    <w:rsid w:val="000228C4"/>
    <w:rsid w:val="000228E5"/>
    <w:rsid w:val="00022984"/>
    <w:rsid w:val="00022AB8"/>
    <w:rsid w:val="00022B35"/>
    <w:rsid w:val="00022BFB"/>
    <w:rsid w:val="00022E94"/>
    <w:rsid w:val="00022FB2"/>
    <w:rsid w:val="0002308C"/>
    <w:rsid w:val="000230CD"/>
    <w:rsid w:val="0002312A"/>
    <w:rsid w:val="00023199"/>
    <w:rsid w:val="000231A2"/>
    <w:rsid w:val="000231CD"/>
    <w:rsid w:val="000235F4"/>
    <w:rsid w:val="00023782"/>
    <w:rsid w:val="00023851"/>
    <w:rsid w:val="00023895"/>
    <w:rsid w:val="00023A4B"/>
    <w:rsid w:val="00023B19"/>
    <w:rsid w:val="00023C37"/>
    <w:rsid w:val="00023EA5"/>
    <w:rsid w:val="00023EA6"/>
    <w:rsid w:val="00023F34"/>
    <w:rsid w:val="0002409A"/>
    <w:rsid w:val="0002410D"/>
    <w:rsid w:val="00024418"/>
    <w:rsid w:val="00024436"/>
    <w:rsid w:val="00024440"/>
    <w:rsid w:val="000244AB"/>
    <w:rsid w:val="0002460A"/>
    <w:rsid w:val="000246AE"/>
    <w:rsid w:val="00024744"/>
    <w:rsid w:val="0002475A"/>
    <w:rsid w:val="000249F8"/>
    <w:rsid w:val="00024A89"/>
    <w:rsid w:val="00024B83"/>
    <w:rsid w:val="00024D4A"/>
    <w:rsid w:val="0002503E"/>
    <w:rsid w:val="00025587"/>
    <w:rsid w:val="000255EB"/>
    <w:rsid w:val="0002564D"/>
    <w:rsid w:val="00025828"/>
    <w:rsid w:val="00025AA8"/>
    <w:rsid w:val="00025AB8"/>
    <w:rsid w:val="00025BC6"/>
    <w:rsid w:val="00025CE2"/>
    <w:rsid w:val="00025D8E"/>
    <w:rsid w:val="00025ECA"/>
    <w:rsid w:val="000262C0"/>
    <w:rsid w:val="000262F7"/>
    <w:rsid w:val="00026491"/>
    <w:rsid w:val="00026577"/>
    <w:rsid w:val="000265B2"/>
    <w:rsid w:val="000266AF"/>
    <w:rsid w:val="000266FE"/>
    <w:rsid w:val="00026734"/>
    <w:rsid w:val="00026876"/>
    <w:rsid w:val="0002692A"/>
    <w:rsid w:val="0002694C"/>
    <w:rsid w:val="00026A06"/>
    <w:rsid w:val="00026B92"/>
    <w:rsid w:val="00026C25"/>
    <w:rsid w:val="00027006"/>
    <w:rsid w:val="000270FA"/>
    <w:rsid w:val="00027107"/>
    <w:rsid w:val="00027159"/>
    <w:rsid w:val="00027218"/>
    <w:rsid w:val="000272D3"/>
    <w:rsid w:val="0002751C"/>
    <w:rsid w:val="000277F9"/>
    <w:rsid w:val="000279D0"/>
    <w:rsid w:val="00027BE9"/>
    <w:rsid w:val="00027C00"/>
    <w:rsid w:val="00027DD0"/>
    <w:rsid w:val="00027E12"/>
    <w:rsid w:val="00027E75"/>
    <w:rsid w:val="00030084"/>
    <w:rsid w:val="000300A4"/>
    <w:rsid w:val="000300BB"/>
    <w:rsid w:val="00030140"/>
    <w:rsid w:val="00030148"/>
    <w:rsid w:val="00030150"/>
    <w:rsid w:val="0003034C"/>
    <w:rsid w:val="00030377"/>
    <w:rsid w:val="0003053E"/>
    <w:rsid w:val="0003057B"/>
    <w:rsid w:val="000307AC"/>
    <w:rsid w:val="0003084E"/>
    <w:rsid w:val="000308F9"/>
    <w:rsid w:val="00030942"/>
    <w:rsid w:val="0003099F"/>
    <w:rsid w:val="000309AB"/>
    <w:rsid w:val="000309BD"/>
    <w:rsid w:val="000309DE"/>
    <w:rsid w:val="00030A04"/>
    <w:rsid w:val="00030B77"/>
    <w:rsid w:val="00030BF4"/>
    <w:rsid w:val="00030C5D"/>
    <w:rsid w:val="00030D38"/>
    <w:rsid w:val="00030D48"/>
    <w:rsid w:val="00030DF1"/>
    <w:rsid w:val="00030E68"/>
    <w:rsid w:val="00030EDB"/>
    <w:rsid w:val="00030F1A"/>
    <w:rsid w:val="00030F89"/>
    <w:rsid w:val="00031097"/>
    <w:rsid w:val="0003120E"/>
    <w:rsid w:val="00031514"/>
    <w:rsid w:val="000317E5"/>
    <w:rsid w:val="00031832"/>
    <w:rsid w:val="000318CC"/>
    <w:rsid w:val="00031C1F"/>
    <w:rsid w:val="00031C26"/>
    <w:rsid w:val="00031D01"/>
    <w:rsid w:val="00031D6A"/>
    <w:rsid w:val="00031F1B"/>
    <w:rsid w:val="00031F31"/>
    <w:rsid w:val="00032173"/>
    <w:rsid w:val="000325B8"/>
    <w:rsid w:val="00032667"/>
    <w:rsid w:val="00032933"/>
    <w:rsid w:val="000329B0"/>
    <w:rsid w:val="00032AFF"/>
    <w:rsid w:val="00032B87"/>
    <w:rsid w:val="00032B9D"/>
    <w:rsid w:val="00032BBA"/>
    <w:rsid w:val="00032BE5"/>
    <w:rsid w:val="00032C7A"/>
    <w:rsid w:val="00032C84"/>
    <w:rsid w:val="00032C8E"/>
    <w:rsid w:val="0003307B"/>
    <w:rsid w:val="000332BB"/>
    <w:rsid w:val="000333FE"/>
    <w:rsid w:val="0003354D"/>
    <w:rsid w:val="000335D1"/>
    <w:rsid w:val="000336E6"/>
    <w:rsid w:val="000338F6"/>
    <w:rsid w:val="000338F8"/>
    <w:rsid w:val="00033979"/>
    <w:rsid w:val="00033B7F"/>
    <w:rsid w:val="00033C69"/>
    <w:rsid w:val="00033FED"/>
    <w:rsid w:val="000340EF"/>
    <w:rsid w:val="000342DC"/>
    <w:rsid w:val="00034517"/>
    <w:rsid w:val="000347F4"/>
    <w:rsid w:val="0003489A"/>
    <w:rsid w:val="00034A35"/>
    <w:rsid w:val="00034B5F"/>
    <w:rsid w:val="00034BE3"/>
    <w:rsid w:val="00034C15"/>
    <w:rsid w:val="00034D16"/>
    <w:rsid w:val="00034D2C"/>
    <w:rsid w:val="00034DC0"/>
    <w:rsid w:val="00034E16"/>
    <w:rsid w:val="00034E72"/>
    <w:rsid w:val="00034FCC"/>
    <w:rsid w:val="00035207"/>
    <w:rsid w:val="00035236"/>
    <w:rsid w:val="000355C3"/>
    <w:rsid w:val="0003563B"/>
    <w:rsid w:val="00035785"/>
    <w:rsid w:val="00035877"/>
    <w:rsid w:val="00035B28"/>
    <w:rsid w:val="00035B41"/>
    <w:rsid w:val="00035B6D"/>
    <w:rsid w:val="00035BE2"/>
    <w:rsid w:val="00035C14"/>
    <w:rsid w:val="00035D1C"/>
    <w:rsid w:val="00035E36"/>
    <w:rsid w:val="00035FCF"/>
    <w:rsid w:val="000360F7"/>
    <w:rsid w:val="000360FC"/>
    <w:rsid w:val="000361E5"/>
    <w:rsid w:val="000361F3"/>
    <w:rsid w:val="00036482"/>
    <w:rsid w:val="000367CA"/>
    <w:rsid w:val="00036989"/>
    <w:rsid w:val="00036BA1"/>
    <w:rsid w:val="00036BD9"/>
    <w:rsid w:val="00036CF9"/>
    <w:rsid w:val="00036D47"/>
    <w:rsid w:val="00036EA9"/>
    <w:rsid w:val="00036FE0"/>
    <w:rsid w:val="00037055"/>
    <w:rsid w:val="00037321"/>
    <w:rsid w:val="0003734E"/>
    <w:rsid w:val="000373F8"/>
    <w:rsid w:val="00037510"/>
    <w:rsid w:val="00037759"/>
    <w:rsid w:val="000377BB"/>
    <w:rsid w:val="00037947"/>
    <w:rsid w:val="00037A07"/>
    <w:rsid w:val="00037B04"/>
    <w:rsid w:val="00037B41"/>
    <w:rsid w:val="00037B46"/>
    <w:rsid w:val="00037CD0"/>
    <w:rsid w:val="00037DDE"/>
    <w:rsid w:val="0004039C"/>
    <w:rsid w:val="000407B6"/>
    <w:rsid w:val="000407DD"/>
    <w:rsid w:val="000408DE"/>
    <w:rsid w:val="000408F9"/>
    <w:rsid w:val="0004090D"/>
    <w:rsid w:val="00040951"/>
    <w:rsid w:val="00040A0D"/>
    <w:rsid w:val="00040B66"/>
    <w:rsid w:val="00040CB6"/>
    <w:rsid w:val="00040CFE"/>
    <w:rsid w:val="00040EBF"/>
    <w:rsid w:val="00041164"/>
    <w:rsid w:val="00041197"/>
    <w:rsid w:val="000412BD"/>
    <w:rsid w:val="000414D7"/>
    <w:rsid w:val="00041511"/>
    <w:rsid w:val="00041674"/>
    <w:rsid w:val="00041744"/>
    <w:rsid w:val="00041922"/>
    <w:rsid w:val="00041961"/>
    <w:rsid w:val="00041A64"/>
    <w:rsid w:val="00041AF8"/>
    <w:rsid w:val="00041B6D"/>
    <w:rsid w:val="00041B9A"/>
    <w:rsid w:val="00041C31"/>
    <w:rsid w:val="00041EED"/>
    <w:rsid w:val="00041F79"/>
    <w:rsid w:val="000421A1"/>
    <w:rsid w:val="00042299"/>
    <w:rsid w:val="000422E2"/>
    <w:rsid w:val="000423FA"/>
    <w:rsid w:val="000423FB"/>
    <w:rsid w:val="00042411"/>
    <w:rsid w:val="000424AC"/>
    <w:rsid w:val="0004262F"/>
    <w:rsid w:val="0004264A"/>
    <w:rsid w:val="00042665"/>
    <w:rsid w:val="00042752"/>
    <w:rsid w:val="0004290C"/>
    <w:rsid w:val="00042962"/>
    <w:rsid w:val="00042C33"/>
    <w:rsid w:val="00042C8E"/>
    <w:rsid w:val="00042DF9"/>
    <w:rsid w:val="00042F22"/>
    <w:rsid w:val="0004301C"/>
    <w:rsid w:val="000430A5"/>
    <w:rsid w:val="00043424"/>
    <w:rsid w:val="000434E7"/>
    <w:rsid w:val="0004357A"/>
    <w:rsid w:val="000435B5"/>
    <w:rsid w:val="00043721"/>
    <w:rsid w:val="000439B3"/>
    <w:rsid w:val="00043BA6"/>
    <w:rsid w:val="000440C2"/>
    <w:rsid w:val="00044160"/>
    <w:rsid w:val="00044208"/>
    <w:rsid w:val="0004431E"/>
    <w:rsid w:val="00044323"/>
    <w:rsid w:val="000444EF"/>
    <w:rsid w:val="00044593"/>
    <w:rsid w:val="00044A7C"/>
    <w:rsid w:val="00044AF5"/>
    <w:rsid w:val="00044E50"/>
    <w:rsid w:val="00044EA7"/>
    <w:rsid w:val="000450BB"/>
    <w:rsid w:val="000451F1"/>
    <w:rsid w:val="000453DE"/>
    <w:rsid w:val="000457B2"/>
    <w:rsid w:val="000458DC"/>
    <w:rsid w:val="00045A55"/>
    <w:rsid w:val="00045C64"/>
    <w:rsid w:val="00045DC5"/>
    <w:rsid w:val="00045EE1"/>
    <w:rsid w:val="00046244"/>
    <w:rsid w:val="00046533"/>
    <w:rsid w:val="00046603"/>
    <w:rsid w:val="000467AF"/>
    <w:rsid w:val="000467F1"/>
    <w:rsid w:val="000469E6"/>
    <w:rsid w:val="00046A6F"/>
    <w:rsid w:val="00046D28"/>
    <w:rsid w:val="00046F72"/>
    <w:rsid w:val="000470E0"/>
    <w:rsid w:val="00047459"/>
    <w:rsid w:val="0004750C"/>
    <w:rsid w:val="000478D1"/>
    <w:rsid w:val="000478D5"/>
    <w:rsid w:val="000479D2"/>
    <w:rsid w:val="00047A96"/>
    <w:rsid w:val="00047B80"/>
    <w:rsid w:val="00047D82"/>
    <w:rsid w:val="00047DA4"/>
    <w:rsid w:val="00047F28"/>
    <w:rsid w:val="00047F61"/>
    <w:rsid w:val="00050017"/>
    <w:rsid w:val="00050092"/>
    <w:rsid w:val="000500EF"/>
    <w:rsid w:val="0005010D"/>
    <w:rsid w:val="00050193"/>
    <w:rsid w:val="00050340"/>
    <w:rsid w:val="0005034E"/>
    <w:rsid w:val="0005047F"/>
    <w:rsid w:val="00050567"/>
    <w:rsid w:val="00050667"/>
    <w:rsid w:val="000506CD"/>
    <w:rsid w:val="0005072C"/>
    <w:rsid w:val="0005078A"/>
    <w:rsid w:val="000509E0"/>
    <w:rsid w:val="000509F2"/>
    <w:rsid w:val="00050BDC"/>
    <w:rsid w:val="00050D81"/>
    <w:rsid w:val="00050EBE"/>
    <w:rsid w:val="000510E4"/>
    <w:rsid w:val="00051173"/>
    <w:rsid w:val="000514C8"/>
    <w:rsid w:val="00051552"/>
    <w:rsid w:val="000515D2"/>
    <w:rsid w:val="000516E6"/>
    <w:rsid w:val="00051704"/>
    <w:rsid w:val="000518AF"/>
    <w:rsid w:val="0005198C"/>
    <w:rsid w:val="00051B24"/>
    <w:rsid w:val="00051C09"/>
    <w:rsid w:val="00051E1F"/>
    <w:rsid w:val="00051EA7"/>
    <w:rsid w:val="00051F6B"/>
    <w:rsid w:val="00052049"/>
    <w:rsid w:val="000521D8"/>
    <w:rsid w:val="000523FC"/>
    <w:rsid w:val="00052429"/>
    <w:rsid w:val="000525DD"/>
    <w:rsid w:val="000526CE"/>
    <w:rsid w:val="000526DB"/>
    <w:rsid w:val="000528C7"/>
    <w:rsid w:val="00052A07"/>
    <w:rsid w:val="00052A0F"/>
    <w:rsid w:val="00052B27"/>
    <w:rsid w:val="00052B2C"/>
    <w:rsid w:val="00052D10"/>
    <w:rsid w:val="00052D46"/>
    <w:rsid w:val="00052EEE"/>
    <w:rsid w:val="00053180"/>
    <w:rsid w:val="000532CD"/>
    <w:rsid w:val="00053465"/>
    <w:rsid w:val="000534A5"/>
    <w:rsid w:val="000534E3"/>
    <w:rsid w:val="000534E7"/>
    <w:rsid w:val="0005357C"/>
    <w:rsid w:val="00053587"/>
    <w:rsid w:val="00053A45"/>
    <w:rsid w:val="00053A5F"/>
    <w:rsid w:val="00053A67"/>
    <w:rsid w:val="00053BB7"/>
    <w:rsid w:val="00053D2A"/>
    <w:rsid w:val="00053EFC"/>
    <w:rsid w:val="00053F13"/>
    <w:rsid w:val="00053FCD"/>
    <w:rsid w:val="000540A8"/>
    <w:rsid w:val="00054173"/>
    <w:rsid w:val="0005430D"/>
    <w:rsid w:val="00054317"/>
    <w:rsid w:val="0005435B"/>
    <w:rsid w:val="0005439D"/>
    <w:rsid w:val="00054412"/>
    <w:rsid w:val="000544DA"/>
    <w:rsid w:val="00054717"/>
    <w:rsid w:val="00054830"/>
    <w:rsid w:val="0005488D"/>
    <w:rsid w:val="00054A58"/>
    <w:rsid w:val="00054A79"/>
    <w:rsid w:val="00054AAE"/>
    <w:rsid w:val="00054C9C"/>
    <w:rsid w:val="00054D34"/>
    <w:rsid w:val="00055102"/>
    <w:rsid w:val="000554A4"/>
    <w:rsid w:val="0005570C"/>
    <w:rsid w:val="00055829"/>
    <w:rsid w:val="00055A58"/>
    <w:rsid w:val="00055AF4"/>
    <w:rsid w:val="00055B09"/>
    <w:rsid w:val="00055BDD"/>
    <w:rsid w:val="00055CE3"/>
    <w:rsid w:val="00055CF0"/>
    <w:rsid w:val="00055DC2"/>
    <w:rsid w:val="00055E0A"/>
    <w:rsid w:val="00055F13"/>
    <w:rsid w:val="0005606A"/>
    <w:rsid w:val="000560A0"/>
    <w:rsid w:val="00056179"/>
    <w:rsid w:val="0005640F"/>
    <w:rsid w:val="000564C8"/>
    <w:rsid w:val="000564FB"/>
    <w:rsid w:val="0005667D"/>
    <w:rsid w:val="000568A1"/>
    <w:rsid w:val="00056928"/>
    <w:rsid w:val="0005694E"/>
    <w:rsid w:val="00056AF9"/>
    <w:rsid w:val="00056EA8"/>
    <w:rsid w:val="00057029"/>
    <w:rsid w:val="00057033"/>
    <w:rsid w:val="00057117"/>
    <w:rsid w:val="00057145"/>
    <w:rsid w:val="000571B8"/>
    <w:rsid w:val="0005762C"/>
    <w:rsid w:val="0005767C"/>
    <w:rsid w:val="00057707"/>
    <w:rsid w:val="00057BDA"/>
    <w:rsid w:val="00057C60"/>
    <w:rsid w:val="00057EA2"/>
    <w:rsid w:val="0006000E"/>
    <w:rsid w:val="00060019"/>
    <w:rsid w:val="0006028A"/>
    <w:rsid w:val="0006029F"/>
    <w:rsid w:val="000603E6"/>
    <w:rsid w:val="00060447"/>
    <w:rsid w:val="000606FB"/>
    <w:rsid w:val="0006079A"/>
    <w:rsid w:val="000608CD"/>
    <w:rsid w:val="00060AB8"/>
    <w:rsid w:val="00060D20"/>
    <w:rsid w:val="00060EBF"/>
    <w:rsid w:val="00060ED5"/>
    <w:rsid w:val="00061006"/>
    <w:rsid w:val="00061194"/>
    <w:rsid w:val="00061530"/>
    <w:rsid w:val="0006158D"/>
    <w:rsid w:val="000615B2"/>
    <w:rsid w:val="000615E0"/>
    <w:rsid w:val="000616E7"/>
    <w:rsid w:val="000617A9"/>
    <w:rsid w:val="0006189A"/>
    <w:rsid w:val="000618CF"/>
    <w:rsid w:val="00061A61"/>
    <w:rsid w:val="00061B39"/>
    <w:rsid w:val="00061B67"/>
    <w:rsid w:val="00061D36"/>
    <w:rsid w:val="00061D46"/>
    <w:rsid w:val="00061E32"/>
    <w:rsid w:val="00062260"/>
    <w:rsid w:val="00062380"/>
    <w:rsid w:val="00062478"/>
    <w:rsid w:val="0006257A"/>
    <w:rsid w:val="000625FD"/>
    <w:rsid w:val="00062730"/>
    <w:rsid w:val="000627B2"/>
    <w:rsid w:val="000628D2"/>
    <w:rsid w:val="00062A5A"/>
    <w:rsid w:val="00062BFE"/>
    <w:rsid w:val="00062CE2"/>
    <w:rsid w:val="00062D5D"/>
    <w:rsid w:val="00062EB0"/>
    <w:rsid w:val="00062FB5"/>
    <w:rsid w:val="0006305B"/>
    <w:rsid w:val="000630D9"/>
    <w:rsid w:val="000631AF"/>
    <w:rsid w:val="000632C7"/>
    <w:rsid w:val="000635F7"/>
    <w:rsid w:val="00063642"/>
    <w:rsid w:val="00063951"/>
    <w:rsid w:val="00063A84"/>
    <w:rsid w:val="00063EE4"/>
    <w:rsid w:val="0006427B"/>
    <w:rsid w:val="000643ED"/>
    <w:rsid w:val="00064487"/>
    <w:rsid w:val="000646BB"/>
    <w:rsid w:val="0006487E"/>
    <w:rsid w:val="00064E01"/>
    <w:rsid w:val="000651E9"/>
    <w:rsid w:val="000651F0"/>
    <w:rsid w:val="00065306"/>
    <w:rsid w:val="000653B6"/>
    <w:rsid w:val="0006543D"/>
    <w:rsid w:val="00065444"/>
    <w:rsid w:val="000659C6"/>
    <w:rsid w:val="00065BE2"/>
    <w:rsid w:val="00065E1A"/>
    <w:rsid w:val="00065E55"/>
    <w:rsid w:val="00065E59"/>
    <w:rsid w:val="00065FFB"/>
    <w:rsid w:val="00066299"/>
    <w:rsid w:val="000662CF"/>
    <w:rsid w:val="00066358"/>
    <w:rsid w:val="0006640D"/>
    <w:rsid w:val="00066430"/>
    <w:rsid w:val="000665C7"/>
    <w:rsid w:val="00066696"/>
    <w:rsid w:val="0006674D"/>
    <w:rsid w:val="00066951"/>
    <w:rsid w:val="0006697B"/>
    <w:rsid w:val="00066A40"/>
    <w:rsid w:val="00066B3D"/>
    <w:rsid w:val="00066C16"/>
    <w:rsid w:val="00066D18"/>
    <w:rsid w:val="00066DCF"/>
    <w:rsid w:val="00066DEF"/>
    <w:rsid w:val="00066F17"/>
    <w:rsid w:val="00066FF2"/>
    <w:rsid w:val="00067056"/>
    <w:rsid w:val="00067064"/>
    <w:rsid w:val="00067297"/>
    <w:rsid w:val="0006733F"/>
    <w:rsid w:val="00067457"/>
    <w:rsid w:val="000674C6"/>
    <w:rsid w:val="000677C8"/>
    <w:rsid w:val="000679D0"/>
    <w:rsid w:val="000679E2"/>
    <w:rsid w:val="00067B94"/>
    <w:rsid w:val="00067D10"/>
    <w:rsid w:val="00067D21"/>
    <w:rsid w:val="00067ED0"/>
    <w:rsid w:val="00067F22"/>
    <w:rsid w:val="00067FED"/>
    <w:rsid w:val="00070165"/>
    <w:rsid w:val="000701DE"/>
    <w:rsid w:val="0007025C"/>
    <w:rsid w:val="0007025F"/>
    <w:rsid w:val="000702A3"/>
    <w:rsid w:val="00070791"/>
    <w:rsid w:val="00070947"/>
    <w:rsid w:val="00070A8D"/>
    <w:rsid w:val="00070B08"/>
    <w:rsid w:val="00070BD7"/>
    <w:rsid w:val="00070E89"/>
    <w:rsid w:val="00070EC0"/>
    <w:rsid w:val="000711C0"/>
    <w:rsid w:val="0007133F"/>
    <w:rsid w:val="0007143A"/>
    <w:rsid w:val="00071539"/>
    <w:rsid w:val="000718C2"/>
    <w:rsid w:val="00071935"/>
    <w:rsid w:val="0007194C"/>
    <w:rsid w:val="000719C9"/>
    <w:rsid w:val="00071B9F"/>
    <w:rsid w:val="00071D4B"/>
    <w:rsid w:val="00071E2D"/>
    <w:rsid w:val="00071F60"/>
    <w:rsid w:val="00071FEA"/>
    <w:rsid w:val="000722DE"/>
    <w:rsid w:val="000723F1"/>
    <w:rsid w:val="00072775"/>
    <w:rsid w:val="0007287E"/>
    <w:rsid w:val="00072B2C"/>
    <w:rsid w:val="00072B55"/>
    <w:rsid w:val="00072B63"/>
    <w:rsid w:val="00072B71"/>
    <w:rsid w:val="00072C51"/>
    <w:rsid w:val="00072D02"/>
    <w:rsid w:val="00072D5C"/>
    <w:rsid w:val="00072E49"/>
    <w:rsid w:val="000731E8"/>
    <w:rsid w:val="00073208"/>
    <w:rsid w:val="0007338B"/>
    <w:rsid w:val="000735AC"/>
    <w:rsid w:val="00073604"/>
    <w:rsid w:val="0007363D"/>
    <w:rsid w:val="00073715"/>
    <w:rsid w:val="00073784"/>
    <w:rsid w:val="0007381D"/>
    <w:rsid w:val="00073A44"/>
    <w:rsid w:val="00073B95"/>
    <w:rsid w:val="00073FA8"/>
    <w:rsid w:val="000740C3"/>
    <w:rsid w:val="000742B7"/>
    <w:rsid w:val="000742F0"/>
    <w:rsid w:val="00074345"/>
    <w:rsid w:val="000743C1"/>
    <w:rsid w:val="00074477"/>
    <w:rsid w:val="0007453A"/>
    <w:rsid w:val="00074610"/>
    <w:rsid w:val="0007476A"/>
    <w:rsid w:val="0007477D"/>
    <w:rsid w:val="000747FD"/>
    <w:rsid w:val="0007480B"/>
    <w:rsid w:val="00074948"/>
    <w:rsid w:val="00074B5E"/>
    <w:rsid w:val="00074B5F"/>
    <w:rsid w:val="00074C0A"/>
    <w:rsid w:val="00074EBD"/>
    <w:rsid w:val="00074F26"/>
    <w:rsid w:val="00074FBA"/>
    <w:rsid w:val="00075204"/>
    <w:rsid w:val="0007532B"/>
    <w:rsid w:val="00075407"/>
    <w:rsid w:val="00075446"/>
    <w:rsid w:val="00075639"/>
    <w:rsid w:val="00075707"/>
    <w:rsid w:val="0007584C"/>
    <w:rsid w:val="0007593F"/>
    <w:rsid w:val="00075A59"/>
    <w:rsid w:val="00075A79"/>
    <w:rsid w:val="00075BB4"/>
    <w:rsid w:val="00075C4A"/>
    <w:rsid w:val="00075F28"/>
    <w:rsid w:val="00076129"/>
    <w:rsid w:val="00076295"/>
    <w:rsid w:val="000764CD"/>
    <w:rsid w:val="0007660D"/>
    <w:rsid w:val="00076B25"/>
    <w:rsid w:val="00076C06"/>
    <w:rsid w:val="00076C40"/>
    <w:rsid w:val="00076C50"/>
    <w:rsid w:val="00076DC5"/>
    <w:rsid w:val="00077184"/>
    <w:rsid w:val="000775FE"/>
    <w:rsid w:val="00077804"/>
    <w:rsid w:val="00077825"/>
    <w:rsid w:val="000779C1"/>
    <w:rsid w:val="00077B4A"/>
    <w:rsid w:val="00077B9C"/>
    <w:rsid w:val="00077BA0"/>
    <w:rsid w:val="00077CAD"/>
    <w:rsid w:val="00077CC8"/>
    <w:rsid w:val="00077D83"/>
    <w:rsid w:val="00077E5F"/>
    <w:rsid w:val="00077E81"/>
    <w:rsid w:val="00080012"/>
    <w:rsid w:val="000800E2"/>
    <w:rsid w:val="000801A3"/>
    <w:rsid w:val="00080231"/>
    <w:rsid w:val="0008029F"/>
    <w:rsid w:val="0008036A"/>
    <w:rsid w:val="000803A8"/>
    <w:rsid w:val="000804D8"/>
    <w:rsid w:val="00080773"/>
    <w:rsid w:val="00080790"/>
    <w:rsid w:val="000808A2"/>
    <w:rsid w:val="00080928"/>
    <w:rsid w:val="000809A0"/>
    <w:rsid w:val="00080AAE"/>
    <w:rsid w:val="00080FAA"/>
    <w:rsid w:val="0008106A"/>
    <w:rsid w:val="000810CA"/>
    <w:rsid w:val="00081293"/>
    <w:rsid w:val="000812DC"/>
    <w:rsid w:val="00081361"/>
    <w:rsid w:val="00081786"/>
    <w:rsid w:val="000817E9"/>
    <w:rsid w:val="00081860"/>
    <w:rsid w:val="000819AA"/>
    <w:rsid w:val="00081A34"/>
    <w:rsid w:val="00081AE6"/>
    <w:rsid w:val="00081D26"/>
    <w:rsid w:val="00081DF2"/>
    <w:rsid w:val="00081F57"/>
    <w:rsid w:val="000821F5"/>
    <w:rsid w:val="0008228C"/>
    <w:rsid w:val="0008247B"/>
    <w:rsid w:val="00082664"/>
    <w:rsid w:val="00082831"/>
    <w:rsid w:val="000828B8"/>
    <w:rsid w:val="00082BCF"/>
    <w:rsid w:val="00082D81"/>
    <w:rsid w:val="00082E30"/>
    <w:rsid w:val="00082F5C"/>
    <w:rsid w:val="00083211"/>
    <w:rsid w:val="0008324B"/>
    <w:rsid w:val="000833C6"/>
    <w:rsid w:val="000835EE"/>
    <w:rsid w:val="00083631"/>
    <w:rsid w:val="000837DF"/>
    <w:rsid w:val="0008398B"/>
    <w:rsid w:val="00083B48"/>
    <w:rsid w:val="00083DE1"/>
    <w:rsid w:val="00083EA9"/>
    <w:rsid w:val="00083F92"/>
    <w:rsid w:val="00084056"/>
    <w:rsid w:val="000841DE"/>
    <w:rsid w:val="00084691"/>
    <w:rsid w:val="0008486D"/>
    <w:rsid w:val="00084BE8"/>
    <w:rsid w:val="00084C06"/>
    <w:rsid w:val="00084CAC"/>
    <w:rsid w:val="00084FD8"/>
    <w:rsid w:val="000850C7"/>
    <w:rsid w:val="000850CF"/>
    <w:rsid w:val="000850F4"/>
    <w:rsid w:val="0008528F"/>
    <w:rsid w:val="0008541C"/>
    <w:rsid w:val="000855EB"/>
    <w:rsid w:val="0008560B"/>
    <w:rsid w:val="0008583B"/>
    <w:rsid w:val="00085A2B"/>
    <w:rsid w:val="00085ABB"/>
    <w:rsid w:val="00085B52"/>
    <w:rsid w:val="00085C65"/>
    <w:rsid w:val="00085CC1"/>
    <w:rsid w:val="00085DBB"/>
    <w:rsid w:val="00085DD9"/>
    <w:rsid w:val="00085F80"/>
    <w:rsid w:val="0008609D"/>
    <w:rsid w:val="000862CB"/>
    <w:rsid w:val="000863BC"/>
    <w:rsid w:val="000863FA"/>
    <w:rsid w:val="00086554"/>
    <w:rsid w:val="00086650"/>
    <w:rsid w:val="000866F2"/>
    <w:rsid w:val="00086996"/>
    <w:rsid w:val="00086A87"/>
    <w:rsid w:val="00086BA9"/>
    <w:rsid w:val="00086D5B"/>
    <w:rsid w:val="000871A8"/>
    <w:rsid w:val="000873EF"/>
    <w:rsid w:val="00087440"/>
    <w:rsid w:val="000874CC"/>
    <w:rsid w:val="00087507"/>
    <w:rsid w:val="0008760B"/>
    <w:rsid w:val="0008767C"/>
    <w:rsid w:val="000877FF"/>
    <w:rsid w:val="00087C51"/>
    <w:rsid w:val="00087D1C"/>
    <w:rsid w:val="00087D9C"/>
    <w:rsid w:val="00087DA6"/>
    <w:rsid w:val="00087E44"/>
    <w:rsid w:val="00090069"/>
    <w:rsid w:val="0009007E"/>
    <w:rsid w:val="0009009F"/>
    <w:rsid w:val="000900B8"/>
    <w:rsid w:val="00090127"/>
    <w:rsid w:val="00090186"/>
    <w:rsid w:val="000902AC"/>
    <w:rsid w:val="00090BE5"/>
    <w:rsid w:val="00090E8D"/>
    <w:rsid w:val="00090F15"/>
    <w:rsid w:val="00090F1F"/>
    <w:rsid w:val="00091173"/>
    <w:rsid w:val="00091319"/>
    <w:rsid w:val="00091357"/>
    <w:rsid w:val="00091391"/>
    <w:rsid w:val="00091557"/>
    <w:rsid w:val="00091605"/>
    <w:rsid w:val="0009181C"/>
    <w:rsid w:val="00091988"/>
    <w:rsid w:val="00091A42"/>
    <w:rsid w:val="00091B1D"/>
    <w:rsid w:val="00091B82"/>
    <w:rsid w:val="00091C49"/>
    <w:rsid w:val="00091CA3"/>
    <w:rsid w:val="00091CB2"/>
    <w:rsid w:val="00091E37"/>
    <w:rsid w:val="00092059"/>
    <w:rsid w:val="00092146"/>
    <w:rsid w:val="000923B7"/>
    <w:rsid w:val="000924C1"/>
    <w:rsid w:val="000924D0"/>
    <w:rsid w:val="000924D1"/>
    <w:rsid w:val="000924F0"/>
    <w:rsid w:val="000925C5"/>
    <w:rsid w:val="00092769"/>
    <w:rsid w:val="00092782"/>
    <w:rsid w:val="000928E2"/>
    <w:rsid w:val="00092AA8"/>
    <w:rsid w:val="00092B07"/>
    <w:rsid w:val="00092B1D"/>
    <w:rsid w:val="00092B56"/>
    <w:rsid w:val="00092C39"/>
    <w:rsid w:val="00092D1E"/>
    <w:rsid w:val="00093273"/>
    <w:rsid w:val="0009337A"/>
    <w:rsid w:val="000933E3"/>
    <w:rsid w:val="0009341A"/>
    <w:rsid w:val="00093438"/>
    <w:rsid w:val="00093474"/>
    <w:rsid w:val="000938E1"/>
    <w:rsid w:val="00093994"/>
    <w:rsid w:val="00093B84"/>
    <w:rsid w:val="00093CBA"/>
    <w:rsid w:val="00093D9C"/>
    <w:rsid w:val="00093E8D"/>
    <w:rsid w:val="000940ED"/>
    <w:rsid w:val="0009416A"/>
    <w:rsid w:val="00094420"/>
    <w:rsid w:val="000944A0"/>
    <w:rsid w:val="000944C8"/>
    <w:rsid w:val="00094591"/>
    <w:rsid w:val="0009476A"/>
    <w:rsid w:val="000949B4"/>
    <w:rsid w:val="00094A2B"/>
    <w:rsid w:val="00094B2C"/>
    <w:rsid w:val="00094D2A"/>
    <w:rsid w:val="00094DBE"/>
    <w:rsid w:val="00094EC9"/>
    <w:rsid w:val="00094F79"/>
    <w:rsid w:val="00094F9A"/>
    <w:rsid w:val="0009510F"/>
    <w:rsid w:val="000952D8"/>
    <w:rsid w:val="000955F0"/>
    <w:rsid w:val="00095678"/>
    <w:rsid w:val="00095755"/>
    <w:rsid w:val="000957EA"/>
    <w:rsid w:val="00095B8D"/>
    <w:rsid w:val="00095BC0"/>
    <w:rsid w:val="00095EFB"/>
    <w:rsid w:val="00095F39"/>
    <w:rsid w:val="0009604B"/>
    <w:rsid w:val="0009611F"/>
    <w:rsid w:val="00096199"/>
    <w:rsid w:val="000961D8"/>
    <w:rsid w:val="000961DB"/>
    <w:rsid w:val="000961E2"/>
    <w:rsid w:val="0009626C"/>
    <w:rsid w:val="0009629E"/>
    <w:rsid w:val="000962A0"/>
    <w:rsid w:val="000963B3"/>
    <w:rsid w:val="000966B8"/>
    <w:rsid w:val="000968AC"/>
    <w:rsid w:val="00096B79"/>
    <w:rsid w:val="00096DC5"/>
    <w:rsid w:val="00096DF1"/>
    <w:rsid w:val="00096EA0"/>
    <w:rsid w:val="00096ECC"/>
    <w:rsid w:val="00096F13"/>
    <w:rsid w:val="00097094"/>
    <w:rsid w:val="000970CE"/>
    <w:rsid w:val="000973D6"/>
    <w:rsid w:val="000973DB"/>
    <w:rsid w:val="0009748C"/>
    <w:rsid w:val="0009751A"/>
    <w:rsid w:val="00097845"/>
    <w:rsid w:val="0009789D"/>
    <w:rsid w:val="000979C0"/>
    <w:rsid w:val="00097D7C"/>
    <w:rsid w:val="00097DFF"/>
    <w:rsid w:val="00097E07"/>
    <w:rsid w:val="00097E95"/>
    <w:rsid w:val="00097EA9"/>
    <w:rsid w:val="00097EBD"/>
    <w:rsid w:val="000A0463"/>
    <w:rsid w:val="000A05A0"/>
    <w:rsid w:val="000A060C"/>
    <w:rsid w:val="000A0618"/>
    <w:rsid w:val="000A064B"/>
    <w:rsid w:val="000A07CD"/>
    <w:rsid w:val="000A0846"/>
    <w:rsid w:val="000A0880"/>
    <w:rsid w:val="000A093B"/>
    <w:rsid w:val="000A09E2"/>
    <w:rsid w:val="000A0B1D"/>
    <w:rsid w:val="000A0BC7"/>
    <w:rsid w:val="000A0CFA"/>
    <w:rsid w:val="000A0DF6"/>
    <w:rsid w:val="000A0F44"/>
    <w:rsid w:val="000A10B6"/>
    <w:rsid w:val="000A1496"/>
    <w:rsid w:val="000A15C6"/>
    <w:rsid w:val="000A164C"/>
    <w:rsid w:val="000A172C"/>
    <w:rsid w:val="000A174F"/>
    <w:rsid w:val="000A1B0C"/>
    <w:rsid w:val="000A1B7B"/>
    <w:rsid w:val="000A1F58"/>
    <w:rsid w:val="000A221A"/>
    <w:rsid w:val="000A2430"/>
    <w:rsid w:val="000A2909"/>
    <w:rsid w:val="000A2BFA"/>
    <w:rsid w:val="000A3215"/>
    <w:rsid w:val="000A3239"/>
    <w:rsid w:val="000A3271"/>
    <w:rsid w:val="000A35D2"/>
    <w:rsid w:val="000A36CF"/>
    <w:rsid w:val="000A3995"/>
    <w:rsid w:val="000A39C8"/>
    <w:rsid w:val="000A3A9B"/>
    <w:rsid w:val="000A3B8A"/>
    <w:rsid w:val="000A3CA2"/>
    <w:rsid w:val="000A3D74"/>
    <w:rsid w:val="000A3E8B"/>
    <w:rsid w:val="000A3ECE"/>
    <w:rsid w:val="000A400B"/>
    <w:rsid w:val="000A41A1"/>
    <w:rsid w:val="000A45D4"/>
    <w:rsid w:val="000A46A6"/>
    <w:rsid w:val="000A4716"/>
    <w:rsid w:val="000A48EE"/>
    <w:rsid w:val="000A4D9A"/>
    <w:rsid w:val="000A4DBA"/>
    <w:rsid w:val="000A4DD4"/>
    <w:rsid w:val="000A50A2"/>
    <w:rsid w:val="000A514A"/>
    <w:rsid w:val="000A53EC"/>
    <w:rsid w:val="000A54AA"/>
    <w:rsid w:val="000A5580"/>
    <w:rsid w:val="000A56E5"/>
    <w:rsid w:val="000A56F2"/>
    <w:rsid w:val="000A582F"/>
    <w:rsid w:val="000A5B57"/>
    <w:rsid w:val="000A5B72"/>
    <w:rsid w:val="000A5B86"/>
    <w:rsid w:val="000A5C89"/>
    <w:rsid w:val="000A5D32"/>
    <w:rsid w:val="000A5D8F"/>
    <w:rsid w:val="000A5F2F"/>
    <w:rsid w:val="000A6065"/>
    <w:rsid w:val="000A62EF"/>
    <w:rsid w:val="000A657C"/>
    <w:rsid w:val="000A6590"/>
    <w:rsid w:val="000A66A9"/>
    <w:rsid w:val="000A6825"/>
    <w:rsid w:val="000A68BE"/>
    <w:rsid w:val="000A6B79"/>
    <w:rsid w:val="000A6CAF"/>
    <w:rsid w:val="000A6DBC"/>
    <w:rsid w:val="000A6DF3"/>
    <w:rsid w:val="000A712A"/>
    <w:rsid w:val="000A73F3"/>
    <w:rsid w:val="000A7531"/>
    <w:rsid w:val="000A7558"/>
    <w:rsid w:val="000A762B"/>
    <w:rsid w:val="000A7675"/>
    <w:rsid w:val="000A7678"/>
    <w:rsid w:val="000A76C2"/>
    <w:rsid w:val="000A77C3"/>
    <w:rsid w:val="000A77EB"/>
    <w:rsid w:val="000A79BD"/>
    <w:rsid w:val="000A79F2"/>
    <w:rsid w:val="000A7CFE"/>
    <w:rsid w:val="000A7D34"/>
    <w:rsid w:val="000A7E13"/>
    <w:rsid w:val="000A7F26"/>
    <w:rsid w:val="000A7FD2"/>
    <w:rsid w:val="000B0367"/>
    <w:rsid w:val="000B0421"/>
    <w:rsid w:val="000B05EF"/>
    <w:rsid w:val="000B0673"/>
    <w:rsid w:val="000B09A4"/>
    <w:rsid w:val="000B1026"/>
    <w:rsid w:val="000B117D"/>
    <w:rsid w:val="000B11D9"/>
    <w:rsid w:val="000B13F8"/>
    <w:rsid w:val="000B1473"/>
    <w:rsid w:val="000B1489"/>
    <w:rsid w:val="000B1650"/>
    <w:rsid w:val="000B1663"/>
    <w:rsid w:val="000B16F3"/>
    <w:rsid w:val="000B189D"/>
    <w:rsid w:val="000B191A"/>
    <w:rsid w:val="000B1BF8"/>
    <w:rsid w:val="000B1BFF"/>
    <w:rsid w:val="000B1D3E"/>
    <w:rsid w:val="000B1F38"/>
    <w:rsid w:val="000B1FBF"/>
    <w:rsid w:val="000B1FD7"/>
    <w:rsid w:val="000B2186"/>
    <w:rsid w:val="000B23DF"/>
    <w:rsid w:val="000B23FF"/>
    <w:rsid w:val="000B2671"/>
    <w:rsid w:val="000B2719"/>
    <w:rsid w:val="000B289D"/>
    <w:rsid w:val="000B28DF"/>
    <w:rsid w:val="000B2AF6"/>
    <w:rsid w:val="000B2D4F"/>
    <w:rsid w:val="000B2F78"/>
    <w:rsid w:val="000B3063"/>
    <w:rsid w:val="000B30D4"/>
    <w:rsid w:val="000B312B"/>
    <w:rsid w:val="000B3A2A"/>
    <w:rsid w:val="000B3A8F"/>
    <w:rsid w:val="000B3AD2"/>
    <w:rsid w:val="000B3AEC"/>
    <w:rsid w:val="000B3B09"/>
    <w:rsid w:val="000B3CCB"/>
    <w:rsid w:val="000B3EF3"/>
    <w:rsid w:val="000B3F54"/>
    <w:rsid w:val="000B413A"/>
    <w:rsid w:val="000B44DD"/>
    <w:rsid w:val="000B473A"/>
    <w:rsid w:val="000B4AB9"/>
    <w:rsid w:val="000B4C4E"/>
    <w:rsid w:val="000B4D26"/>
    <w:rsid w:val="000B4D2B"/>
    <w:rsid w:val="000B4E6E"/>
    <w:rsid w:val="000B4EBB"/>
    <w:rsid w:val="000B4EC5"/>
    <w:rsid w:val="000B4F6A"/>
    <w:rsid w:val="000B4F85"/>
    <w:rsid w:val="000B52C4"/>
    <w:rsid w:val="000B534C"/>
    <w:rsid w:val="000B53AD"/>
    <w:rsid w:val="000B53D2"/>
    <w:rsid w:val="000B5498"/>
    <w:rsid w:val="000B55D7"/>
    <w:rsid w:val="000B56E6"/>
    <w:rsid w:val="000B56FC"/>
    <w:rsid w:val="000B5736"/>
    <w:rsid w:val="000B582D"/>
    <w:rsid w:val="000B58C3"/>
    <w:rsid w:val="000B58E7"/>
    <w:rsid w:val="000B59F4"/>
    <w:rsid w:val="000B59FB"/>
    <w:rsid w:val="000B5AC3"/>
    <w:rsid w:val="000B5B2E"/>
    <w:rsid w:val="000B5B6F"/>
    <w:rsid w:val="000B5C34"/>
    <w:rsid w:val="000B5C54"/>
    <w:rsid w:val="000B5CCE"/>
    <w:rsid w:val="000B5D05"/>
    <w:rsid w:val="000B614A"/>
    <w:rsid w:val="000B61E9"/>
    <w:rsid w:val="000B6361"/>
    <w:rsid w:val="000B64B7"/>
    <w:rsid w:val="000B6646"/>
    <w:rsid w:val="000B6773"/>
    <w:rsid w:val="000B6871"/>
    <w:rsid w:val="000B69FC"/>
    <w:rsid w:val="000B6A14"/>
    <w:rsid w:val="000B6A90"/>
    <w:rsid w:val="000B6B9E"/>
    <w:rsid w:val="000B6BA4"/>
    <w:rsid w:val="000B6DCA"/>
    <w:rsid w:val="000B7000"/>
    <w:rsid w:val="000B7107"/>
    <w:rsid w:val="000B7176"/>
    <w:rsid w:val="000B71EB"/>
    <w:rsid w:val="000B7273"/>
    <w:rsid w:val="000B7367"/>
    <w:rsid w:val="000B73A5"/>
    <w:rsid w:val="000B73FD"/>
    <w:rsid w:val="000B7601"/>
    <w:rsid w:val="000B7936"/>
    <w:rsid w:val="000B7BB2"/>
    <w:rsid w:val="000B7BBD"/>
    <w:rsid w:val="000B7C5F"/>
    <w:rsid w:val="000B7C93"/>
    <w:rsid w:val="000B7DE1"/>
    <w:rsid w:val="000B7E5D"/>
    <w:rsid w:val="000B7EB9"/>
    <w:rsid w:val="000B7EFC"/>
    <w:rsid w:val="000C0184"/>
    <w:rsid w:val="000C01B9"/>
    <w:rsid w:val="000C0208"/>
    <w:rsid w:val="000C037F"/>
    <w:rsid w:val="000C038C"/>
    <w:rsid w:val="000C05B2"/>
    <w:rsid w:val="000C06ED"/>
    <w:rsid w:val="000C0799"/>
    <w:rsid w:val="000C0A54"/>
    <w:rsid w:val="000C0ABD"/>
    <w:rsid w:val="000C0CFC"/>
    <w:rsid w:val="000C0EA9"/>
    <w:rsid w:val="000C0FD8"/>
    <w:rsid w:val="000C122E"/>
    <w:rsid w:val="000C1256"/>
    <w:rsid w:val="000C1326"/>
    <w:rsid w:val="000C165A"/>
    <w:rsid w:val="000C16B6"/>
    <w:rsid w:val="000C16CF"/>
    <w:rsid w:val="000C17BC"/>
    <w:rsid w:val="000C1956"/>
    <w:rsid w:val="000C1966"/>
    <w:rsid w:val="000C1A1C"/>
    <w:rsid w:val="000C1A74"/>
    <w:rsid w:val="000C1AA2"/>
    <w:rsid w:val="000C1BF2"/>
    <w:rsid w:val="000C1E33"/>
    <w:rsid w:val="000C1EEB"/>
    <w:rsid w:val="000C1F74"/>
    <w:rsid w:val="000C22FE"/>
    <w:rsid w:val="000C234B"/>
    <w:rsid w:val="000C23AF"/>
    <w:rsid w:val="000C25A2"/>
    <w:rsid w:val="000C25AD"/>
    <w:rsid w:val="000C2754"/>
    <w:rsid w:val="000C2C97"/>
    <w:rsid w:val="000C2D08"/>
    <w:rsid w:val="000C2D66"/>
    <w:rsid w:val="000C2E19"/>
    <w:rsid w:val="000C2F10"/>
    <w:rsid w:val="000C2F2E"/>
    <w:rsid w:val="000C315B"/>
    <w:rsid w:val="000C3199"/>
    <w:rsid w:val="000C320D"/>
    <w:rsid w:val="000C3394"/>
    <w:rsid w:val="000C342A"/>
    <w:rsid w:val="000C3534"/>
    <w:rsid w:val="000C3870"/>
    <w:rsid w:val="000C3A7B"/>
    <w:rsid w:val="000C3C22"/>
    <w:rsid w:val="000C3EC4"/>
    <w:rsid w:val="000C3F71"/>
    <w:rsid w:val="000C4108"/>
    <w:rsid w:val="000C434E"/>
    <w:rsid w:val="000C463B"/>
    <w:rsid w:val="000C4645"/>
    <w:rsid w:val="000C4672"/>
    <w:rsid w:val="000C478F"/>
    <w:rsid w:val="000C49E5"/>
    <w:rsid w:val="000C4F50"/>
    <w:rsid w:val="000C4FF6"/>
    <w:rsid w:val="000C55B6"/>
    <w:rsid w:val="000C570D"/>
    <w:rsid w:val="000C578E"/>
    <w:rsid w:val="000C5804"/>
    <w:rsid w:val="000C5824"/>
    <w:rsid w:val="000C5944"/>
    <w:rsid w:val="000C5A4B"/>
    <w:rsid w:val="000C5B9B"/>
    <w:rsid w:val="000C5CDE"/>
    <w:rsid w:val="000C5DA8"/>
    <w:rsid w:val="000C6162"/>
    <w:rsid w:val="000C6195"/>
    <w:rsid w:val="000C61AA"/>
    <w:rsid w:val="000C62E8"/>
    <w:rsid w:val="000C636D"/>
    <w:rsid w:val="000C6526"/>
    <w:rsid w:val="000C65E3"/>
    <w:rsid w:val="000C6709"/>
    <w:rsid w:val="000C67BF"/>
    <w:rsid w:val="000C6A14"/>
    <w:rsid w:val="000C6AFE"/>
    <w:rsid w:val="000C6B37"/>
    <w:rsid w:val="000C6C1C"/>
    <w:rsid w:val="000C6F61"/>
    <w:rsid w:val="000C74BD"/>
    <w:rsid w:val="000C7528"/>
    <w:rsid w:val="000C7B02"/>
    <w:rsid w:val="000C7B04"/>
    <w:rsid w:val="000C7BC1"/>
    <w:rsid w:val="000C7E2C"/>
    <w:rsid w:val="000C7E31"/>
    <w:rsid w:val="000C7E8A"/>
    <w:rsid w:val="000C7F69"/>
    <w:rsid w:val="000C7FA3"/>
    <w:rsid w:val="000C7FF3"/>
    <w:rsid w:val="000D008C"/>
    <w:rsid w:val="000D02FC"/>
    <w:rsid w:val="000D0947"/>
    <w:rsid w:val="000D09AC"/>
    <w:rsid w:val="000D0B25"/>
    <w:rsid w:val="000D0BEE"/>
    <w:rsid w:val="000D0C2E"/>
    <w:rsid w:val="000D0CDC"/>
    <w:rsid w:val="000D0D07"/>
    <w:rsid w:val="000D0E4D"/>
    <w:rsid w:val="000D10F0"/>
    <w:rsid w:val="000D1324"/>
    <w:rsid w:val="000D1333"/>
    <w:rsid w:val="000D1409"/>
    <w:rsid w:val="000D15F6"/>
    <w:rsid w:val="000D169D"/>
    <w:rsid w:val="000D1761"/>
    <w:rsid w:val="000D1AAC"/>
    <w:rsid w:val="000D1AE3"/>
    <w:rsid w:val="000D1AF8"/>
    <w:rsid w:val="000D1C76"/>
    <w:rsid w:val="000D1F63"/>
    <w:rsid w:val="000D20B4"/>
    <w:rsid w:val="000D21F1"/>
    <w:rsid w:val="000D2266"/>
    <w:rsid w:val="000D23DE"/>
    <w:rsid w:val="000D241E"/>
    <w:rsid w:val="000D2433"/>
    <w:rsid w:val="000D244D"/>
    <w:rsid w:val="000D24BC"/>
    <w:rsid w:val="000D2535"/>
    <w:rsid w:val="000D26B2"/>
    <w:rsid w:val="000D2AD4"/>
    <w:rsid w:val="000D2AFE"/>
    <w:rsid w:val="000D2DA1"/>
    <w:rsid w:val="000D2DB2"/>
    <w:rsid w:val="000D2DB9"/>
    <w:rsid w:val="000D2DEC"/>
    <w:rsid w:val="000D2E0E"/>
    <w:rsid w:val="000D3024"/>
    <w:rsid w:val="000D30E2"/>
    <w:rsid w:val="000D326C"/>
    <w:rsid w:val="000D344F"/>
    <w:rsid w:val="000D3642"/>
    <w:rsid w:val="000D3719"/>
    <w:rsid w:val="000D37B4"/>
    <w:rsid w:val="000D38C0"/>
    <w:rsid w:val="000D395D"/>
    <w:rsid w:val="000D3BB3"/>
    <w:rsid w:val="000D3D51"/>
    <w:rsid w:val="000D3D56"/>
    <w:rsid w:val="000D3E10"/>
    <w:rsid w:val="000D3E51"/>
    <w:rsid w:val="000D3E83"/>
    <w:rsid w:val="000D433E"/>
    <w:rsid w:val="000D464A"/>
    <w:rsid w:val="000D4797"/>
    <w:rsid w:val="000D4B3D"/>
    <w:rsid w:val="000D4C13"/>
    <w:rsid w:val="000D4CA1"/>
    <w:rsid w:val="000D4D3B"/>
    <w:rsid w:val="000D51A9"/>
    <w:rsid w:val="000D51D2"/>
    <w:rsid w:val="000D5623"/>
    <w:rsid w:val="000D564A"/>
    <w:rsid w:val="000D57D0"/>
    <w:rsid w:val="000D57F6"/>
    <w:rsid w:val="000D5A18"/>
    <w:rsid w:val="000D5C42"/>
    <w:rsid w:val="000D5C5F"/>
    <w:rsid w:val="000D5C77"/>
    <w:rsid w:val="000D606E"/>
    <w:rsid w:val="000D607D"/>
    <w:rsid w:val="000D6101"/>
    <w:rsid w:val="000D61E8"/>
    <w:rsid w:val="000D61EE"/>
    <w:rsid w:val="000D631E"/>
    <w:rsid w:val="000D632D"/>
    <w:rsid w:val="000D6366"/>
    <w:rsid w:val="000D64CA"/>
    <w:rsid w:val="000D6559"/>
    <w:rsid w:val="000D6583"/>
    <w:rsid w:val="000D671A"/>
    <w:rsid w:val="000D67D1"/>
    <w:rsid w:val="000D69AC"/>
    <w:rsid w:val="000D6D0C"/>
    <w:rsid w:val="000D6D10"/>
    <w:rsid w:val="000D6E2E"/>
    <w:rsid w:val="000D6E63"/>
    <w:rsid w:val="000D6FFD"/>
    <w:rsid w:val="000D702D"/>
    <w:rsid w:val="000D7176"/>
    <w:rsid w:val="000D71E8"/>
    <w:rsid w:val="000D7314"/>
    <w:rsid w:val="000D73A2"/>
    <w:rsid w:val="000D74D5"/>
    <w:rsid w:val="000D7864"/>
    <w:rsid w:val="000D7975"/>
    <w:rsid w:val="000D7A10"/>
    <w:rsid w:val="000D7B37"/>
    <w:rsid w:val="000D7D34"/>
    <w:rsid w:val="000D7FB3"/>
    <w:rsid w:val="000D7FC2"/>
    <w:rsid w:val="000D7FDB"/>
    <w:rsid w:val="000E013A"/>
    <w:rsid w:val="000E0168"/>
    <w:rsid w:val="000E0527"/>
    <w:rsid w:val="000E0924"/>
    <w:rsid w:val="000E0C82"/>
    <w:rsid w:val="000E0DF4"/>
    <w:rsid w:val="000E0E6F"/>
    <w:rsid w:val="000E14BA"/>
    <w:rsid w:val="000E15AF"/>
    <w:rsid w:val="000E16AE"/>
    <w:rsid w:val="000E16DE"/>
    <w:rsid w:val="000E16E5"/>
    <w:rsid w:val="000E17D7"/>
    <w:rsid w:val="000E1809"/>
    <w:rsid w:val="000E18CD"/>
    <w:rsid w:val="000E1988"/>
    <w:rsid w:val="000E1A24"/>
    <w:rsid w:val="000E1C6D"/>
    <w:rsid w:val="000E1DD7"/>
    <w:rsid w:val="000E1DFF"/>
    <w:rsid w:val="000E1E8C"/>
    <w:rsid w:val="000E1E92"/>
    <w:rsid w:val="000E1F74"/>
    <w:rsid w:val="000E1F91"/>
    <w:rsid w:val="000E2034"/>
    <w:rsid w:val="000E20A7"/>
    <w:rsid w:val="000E2300"/>
    <w:rsid w:val="000E24FE"/>
    <w:rsid w:val="000E25F8"/>
    <w:rsid w:val="000E26B5"/>
    <w:rsid w:val="000E27ED"/>
    <w:rsid w:val="000E2A81"/>
    <w:rsid w:val="000E2F20"/>
    <w:rsid w:val="000E2F49"/>
    <w:rsid w:val="000E2F61"/>
    <w:rsid w:val="000E2F67"/>
    <w:rsid w:val="000E31B6"/>
    <w:rsid w:val="000E32E4"/>
    <w:rsid w:val="000E34CD"/>
    <w:rsid w:val="000E3B06"/>
    <w:rsid w:val="000E3ED6"/>
    <w:rsid w:val="000E40E0"/>
    <w:rsid w:val="000E422A"/>
    <w:rsid w:val="000E4398"/>
    <w:rsid w:val="000E44B3"/>
    <w:rsid w:val="000E471B"/>
    <w:rsid w:val="000E4904"/>
    <w:rsid w:val="000E4C20"/>
    <w:rsid w:val="000E4C6D"/>
    <w:rsid w:val="000E4E2F"/>
    <w:rsid w:val="000E4F11"/>
    <w:rsid w:val="000E4F9B"/>
    <w:rsid w:val="000E5056"/>
    <w:rsid w:val="000E517E"/>
    <w:rsid w:val="000E519C"/>
    <w:rsid w:val="000E5347"/>
    <w:rsid w:val="000E566A"/>
    <w:rsid w:val="000E5814"/>
    <w:rsid w:val="000E59AF"/>
    <w:rsid w:val="000E59C1"/>
    <w:rsid w:val="000E5CD0"/>
    <w:rsid w:val="000E6003"/>
    <w:rsid w:val="000E608B"/>
    <w:rsid w:val="000E60F8"/>
    <w:rsid w:val="000E61EB"/>
    <w:rsid w:val="000E634B"/>
    <w:rsid w:val="000E642D"/>
    <w:rsid w:val="000E6494"/>
    <w:rsid w:val="000E652B"/>
    <w:rsid w:val="000E6548"/>
    <w:rsid w:val="000E6799"/>
    <w:rsid w:val="000E67D5"/>
    <w:rsid w:val="000E695F"/>
    <w:rsid w:val="000E6A27"/>
    <w:rsid w:val="000E6C65"/>
    <w:rsid w:val="000E6CB7"/>
    <w:rsid w:val="000E6D16"/>
    <w:rsid w:val="000E6E3F"/>
    <w:rsid w:val="000E6E7B"/>
    <w:rsid w:val="000E6F7A"/>
    <w:rsid w:val="000E70AF"/>
    <w:rsid w:val="000E70B2"/>
    <w:rsid w:val="000E718B"/>
    <w:rsid w:val="000E7234"/>
    <w:rsid w:val="000E728A"/>
    <w:rsid w:val="000E73AD"/>
    <w:rsid w:val="000E7587"/>
    <w:rsid w:val="000E770C"/>
    <w:rsid w:val="000E791E"/>
    <w:rsid w:val="000E793A"/>
    <w:rsid w:val="000E79A3"/>
    <w:rsid w:val="000E7A30"/>
    <w:rsid w:val="000E7E51"/>
    <w:rsid w:val="000E7EF1"/>
    <w:rsid w:val="000F0092"/>
    <w:rsid w:val="000F0399"/>
    <w:rsid w:val="000F0699"/>
    <w:rsid w:val="000F06D6"/>
    <w:rsid w:val="000F0B7B"/>
    <w:rsid w:val="000F0C49"/>
    <w:rsid w:val="000F0CD0"/>
    <w:rsid w:val="000F0E66"/>
    <w:rsid w:val="000F0EB1"/>
    <w:rsid w:val="000F1106"/>
    <w:rsid w:val="000F11BF"/>
    <w:rsid w:val="000F11F8"/>
    <w:rsid w:val="000F132E"/>
    <w:rsid w:val="000F13D1"/>
    <w:rsid w:val="000F15C1"/>
    <w:rsid w:val="000F18B4"/>
    <w:rsid w:val="000F18B9"/>
    <w:rsid w:val="000F1A21"/>
    <w:rsid w:val="000F1A24"/>
    <w:rsid w:val="000F1BCD"/>
    <w:rsid w:val="000F1CEF"/>
    <w:rsid w:val="000F1D9A"/>
    <w:rsid w:val="000F1FAC"/>
    <w:rsid w:val="000F2070"/>
    <w:rsid w:val="000F2175"/>
    <w:rsid w:val="000F22D7"/>
    <w:rsid w:val="000F262B"/>
    <w:rsid w:val="000F2AB2"/>
    <w:rsid w:val="000F2B2B"/>
    <w:rsid w:val="000F2E41"/>
    <w:rsid w:val="000F2E9A"/>
    <w:rsid w:val="000F2F9C"/>
    <w:rsid w:val="000F344A"/>
    <w:rsid w:val="000F3541"/>
    <w:rsid w:val="000F35BB"/>
    <w:rsid w:val="000F3632"/>
    <w:rsid w:val="000F36C6"/>
    <w:rsid w:val="000F37B7"/>
    <w:rsid w:val="000F37C7"/>
    <w:rsid w:val="000F3843"/>
    <w:rsid w:val="000F3865"/>
    <w:rsid w:val="000F38D8"/>
    <w:rsid w:val="000F3925"/>
    <w:rsid w:val="000F3A16"/>
    <w:rsid w:val="000F3ABD"/>
    <w:rsid w:val="000F3B54"/>
    <w:rsid w:val="000F3BE9"/>
    <w:rsid w:val="000F3C6E"/>
    <w:rsid w:val="000F3C70"/>
    <w:rsid w:val="000F3CA0"/>
    <w:rsid w:val="000F3CD7"/>
    <w:rsid w:val="000F3CD8"/>
    <w:rsid w:val="000F3D39"/>
    <w:rsid w:val="000F3F6C"/>
    <w:rsid w:val="000F3FA6"/>
    <w:rsid w:val="000F402A"/>
    <w:rsid w:val="000F40CE"/>
    <w:rsid w:val="000F4190"/>
    <w:rsid w:val="000F43B3"/>
    <w:rsid w:val="000F4554"/>
    <w:rsid w:val="000F4557"/>
    <w:rsid w:val="000F464E"/>
    <w:rsid w:val="000F4713"/>
    <w:rsid w:val="000F493F"/>
    <w:rsid w:val="000F4A19"/>
    <w:rsid w:val="000F4A30"/>
    <w:rsid w:val="000F4C7A"/>
    <w:rsid w:val="000F4DEC"/>
    <w:rsid w:val="000F4E2B"/>
    <w:rsid w:val="000F4E48"/>
    <w:rsid w:val="000F4F0B"/>
    <w:rsid w:val="000F51C2"/>
    <w:rsid w:val="000F53F8"/>
    <w:rsid w:val="000F5508"/>
    <w:rsid w:val="000F5B44"/>
    <w:rsid w:val="000F5B6F"/>
    <w:rsid w:val="000F5EE2"/>
    <w:rsid w:val="000F61D3"/>
    <w:rsid w:val="000F6265"/>
    <w:rsid w:val="000F6724"/>
    <w:rsid w:val="000F6780"/>
    <w:rsid w:val="000F6BA5"/>
    <w:rsid w:val="000F6BB9"/>
    <w:rsid w:val="000F6BC9"/>
    <w:rsid w:val="000F6DF3"/>
    <w:rsid w:val="000F6E3E"/>
    <w:rsid w:val="000F6EC7"/>
    <w:rsid w:val="000F6FAC"/>
    <w:rsid w:val="000F70AD"/>
    <w:rsid w:val="000F71C8"/>
    <w:rsid w:val="000F72B6"/>
    <w:rsid w:val="000F78FC"/>
    <w:rsid w:val="000F7AC1"/>
    <w:rsid w:val="000F7FBD"/>
    <w:rsid w:val="000F7FC4"/>
    <w:rsid w:val="0010007A"/>
    <w:rsid w:val="001001BC"/>
    <w:rsid w:val="00100514"/>
    <w:rsid w:val="001005FF"/>
    <w:rsid w:val="0010074B"/>
    <w:rsid w:val="0010081C"/>
    <w:rsid w:val="00100931"/>
    <w:rsid w:val="00100974"/>
    <w:rsid w:val="001009A2"/>
    <w:rsid w:val="001009AA"/>
    <w:rsid w:val="00100ACA"/>
    <w:rsid w:val="00100AEB"/>
    <w:rsid w:val="00100C09"/>
    <w:rsid w:val="00100CF5"/>
    <w:rsid w:val="00100D81"/>
    <w:rsid w:val="00101017"/>
    <w:rsid w:val="001012CC"/>
    <w:rsid w:val="0010139D"/>
    <w:rsid w:val="00101465"/>
    <w:rsid w:val="00101586"/>
    <w:rsid w:val="001015B5"/>
    <w:rsid w:val="001015C3"/>
    <w:rsid w:val="00101612"/>
    <w:rsid w:val="0010189D"/>
    <w:rsid w:val="00101A13"/>
    <w:rsid w:val="00101ADE"/>
    <w:rsid w:val="00101BEF"/>
    <w:rsid w:val="00101C6E"/>
    <w:rsid w:val="00101CAE"/>
    <w:rsid w:val="00101CB9"/>
    <w:rsid w:val="00101DAC"/>
    <w:rsid w:val="00101DD5"/>
    <w:rsid w:val="00101DE8"/>
    <w:rsid w:val="00101E69"/>
    <w:rsid w:val="00101FB1"/>
    <w:rsid w:val="0010203C"/>
    <w:rsid w:val="00102315"/>
    <w:rsid w:val="001023B1"/>
    <w:rsid w:val="001023DC"/>
    <w:rsid w:val="00102449"/>
    <w:rsid w:val="00102AF4"/>
    <w:rsid w:val="00102C2F"/>
    <w:rsid w:val="00102C73"/>
    <w:rsid w:val="00102D67"/>
    <w:rsid w:val="00102E42"/>
    <w:rsid w:val="00102E93"/>
    <w:rsid w:val="00102F83"/>
    <w:rsid w:val="001032A2"/>
    <w:rsid w:val="001033D6"/>
    <w:rsid w:val="001033EF"/>
    <w:rsid w:val="00103430"/>
    <w:rsid w:val="00103817"/>
    <w:rsid w:val="001038F2"/>
    <w:rsid w:val="00103F11"/>
    <w:rsid w:val="00103F7F"/>
    <w:rsid w:val="0010406F"/>
    <w:rsid w:val="001040A6"/>
    <w:rsid w:val="001044E5"/>
    <w:rsid w:val="001045E4"/>
    <w:rsid w:val="00104663"/>
    <w:rsid w:val="001046AF"/>
    <w:rsid w:val="0010484F"/>
    <w:rsid w:val="00104928"/>
    <w:rsid w:val="00104C5A"/>
    <w:rsid w:val="00104CA9"/>
    <w:rsid w:val="00104D86"/>
    <w:rsid w:val="00104E5A"/>
    <w:rsid w:val="0010512C"/>
    <w:rsid w:val="001052D9"/>
    <w:rsid w:val="001052DD"/>
    <w:rsid w:val="001055C2"/>
    <w:rsid w:val="0010564F"/>
    <w:rsid w:val="00105946"/>
    <w:rsid w:val="00105976"/>
    <w:rsid w:val="00105B4D"/>
    <w:rsid w:val="00105C49"/>
    <w:rsid w:val="00105CDB"/>
    <w:rsid w:val="00105CEE"/>
    <w:rsid w:val="00105DDF"/>
    <w:rsid w:val="00105F3F"/>
    <w:rsid w:val="00106060"/>
    <w:rsid w:val="001062FB"/>
    <w:rsid w:val="0010631A"/>
    <w:rsid w:val="001063E6"/>
    <w:rsid w:val="001063F3"/>
    <w:rsid w:val="00106706"/>
    <w:rsid w:val="0010680F"/>
    <w:rsid w:val="00106A6D"/>
    <w:rsid w:val="00106DF9"/>
    <w:rsid w:val="00106E60"/>
    <w:rsid w:val="00106F8C"/>
    <w:rsid w:val="00107126"/>
    <w:rsid w:val="0010722F"/>
    <w:rsid w:val="00107285"/>
    <w:rsid w:val="00107311"/>
    <w:rsid w:val="0010737D"/>
    <w:rsid w:val="0010739B"/>
    <w:rsid w:val="001073EA"/>
    <w:rsid w:val="00107775"/>
    <w:rsid w:val="001077C7"/>
    <w:rsid w:val="0010783F"/>
    <w:rsid w:val="00107A27"/>
    <w:rsid w:val="00107A7B"/>
    <w:rsid w:val="00107C3F"/>
    <w:rsid w:val="00107CAD"/>
    <w:rsid w:val="00107CC5"/>
    <w:rsid w:val="00107D03"/>
    <w:rsid w:val="00107F95"/>
    <w:rsid w:val="001101A6"/>
    <w:rsid w:val="0011069E"/>
    <w:rsid w:val="001107F2"/>
    <w:rsid w:val="00110A9C"/>
    <w:rsid w:val="00110C38"/>
    <w:rsid w:val="00110CF4"/>
    <w:rsid w:val="00110D4B"/>
    <w:rsid w:val="00110DD0"/>
    <w:rsid w:val="00110DE4"/>
    <w:rsid w:val="001112C7"/>
    <w:rsid w:val="00111348"/>
    <w:rsid w:val="00111507"/>
    <w:rsid w:val="0011165A"/>
    <w:rsid w:val="00111726"/>
    <w:rsid w:val="0011175E"/>
    <w:rsid w:val="00111AC1"/>
    <w:rsid w:val="00111C95"/>
    <w:rsid w:val="00111CC2"/>
    <w:rsid w:val="00111DF5"/>
    <w:rsid w:val="00111FC0"/>
    <w:rsid w:val="00112129"/>
    <w:rsid w:val="00112171"/>
    <w:rsid w:val="001123AE"/>
    <w:rsid w:val="0011241D"/>
    <w:rsid w:val="00112448"/>
    <w:rsid w:val="001124DF"/>
    <w:rsid w:val="00112865"/>
    <w:rsid w:val="001128FA"/>
    <w:rsid w:val="0011297F"/>
    <w:rsid w:val="00112AE5"/>
    <w:rsid w:val="00112B35"/>
    <w:rsid w:val="00112C22"/>
    <w:rsid w:val="00112CCE"/>
    <w:rsid w:val="00112D88"/>
    <w:rsid w:val="00112FB2"/>
    <w:rsid w:val="0011309E"/>
    <w:rsid w:val="0011319E"/>
    <w:rsid w:val="00113237"/>
    <w:rsid w:val="0011331E"/>
    <w:rsid w:val="00113378"/>
    <w:rsid w:val="001133D5"/>
    <w:rsid w:val="00113439"/>
    <w:rsid w:val="00113453"/>
    <w:rsid w:val="0011351F"/>
    <w:rsid w:val="00113761"/>
    <w:rsid w:val="00113976"/>
    <w:rsid w:val="001139DD"/>
    <w:rsid w:val="00113B0A"/>
    <w:rsid w:val="00113B59"/>
    <w:rsid w:val="00113CF4"/>
    <w:rsid w:val="00113E6D"/>
    <w:rsid w:val="00114107"/>
    <w:rsid w:val="0011419D"/>
    <w:rsid w:val="00114326"/>
    <w:rsid w:val="0011436B"/>
    <w:rsid w:val="00114407"/>
    <w:rsid w:val="001144F6"/>
    <w:rsid w:val="001145BC"/>
    <w:rsid w:val="001146E8"/>
    <w:rsid w:val="00114922"/>
    <w:rsid w:val="00114BEF"/>
    <w:rsid w:val="00114D94"/>
    <w:rsid w:val="00114E0F"/>
    <w:rsid w:val="00114E37"/>
    <w:rsid w:val="00114FE7"/>
    <w:rsid w:val="00115053"/>
    <w:rsid w:val="001152F1"/>
    <w:rsid w:val="001153A8"/>
    <w:rsid w:val="001153EA"/>
    <w:rsid w:val="00115525"/>
    <w:rsid w:val="00115643"/>
    <w:rsid w:val="00115689"/>
    <w:rsid w:val="00115875"/>
    <w:rsid w:val="00115A5C"/>
    <w:rsid w:val="00115A93"/>
    <w:rsid w:val="00115BC5"/>
    <w:rsid w:val="00115C3C"/>
    <w:rsid w:val="001162AF"/>
    <w:rsid w:val="00116363"/>
    <w:rsid w:val="001165AC"/>
    <w:rsid w:val="00116765"/>
    <w:rsid w:val="001168FC"/>
    <w:rsid w:val="00116A6E"/>
    <w:rsid w:val="00116BCF"/>
    <w:rsid w:val="00116E30"/>
    <w:rsid w:val="00116EB2"/>
    <w:rsid w:val="00116F46"/>
    <w:rsid w:val="00116FBA"/>
    <w:rsid w:val="00117019"/>
    <w:rsid w:val="00117115"/>
    <w:rsid w:val="00117160"/>
    <w:rsid w:val="001171DF"/>
    <w:rsid w:val="001172EA"/>
    <w:rsid w:val="00117416"/>
    <w:rsid w:val="001174FD"/>
    <w:rsid w:val="00117651"/>
    <w:rsid w:val="001177B6"/>
    <w:rsid w:val="001178D3"/>
    <w:rsid w:val="00117B65"/>
    <w:rsid w:val="00117D46"/>
    <w:rsid w:val="00117D77"/>
    <w:rsid w:val="001200AA"/>
    <w:rsid w:val="001200FE"/>
    <w:rsid w:val="00120314"/>
    <w:rsid w:val="00120655"/>
    <w:rsid w:val="0012071B"/>
    <w:rsid w:val="001207AE"/>
    <w:rsid w:val="001207E3"/>
    <w:rsid w:val="001209C3"/>
    <w:rsid w:val="00120B1F"/>
    <w:rsid w:val="00120DCF"/>
    <w:rsid w:val="00120FE4"/>
    <w:rsid w:val="00121049"/>
    <w:rsid w:val="0012109F"/>
    <w:rsid w:val="001211E0"/>
    <w:rsid w:val="00121207"/>
    <w:rsid w:val="00121358"/>
    <w:rsid w:val="00121398"/>
    <w:rsid w:val="001213CB"/>
    <w:rsid w:val="001213F6"/>
    <w:rsid w:val="00121492"/>
    <w:rsid w:val="00121506"/>
    <w:rsid w:val="001215A6"/>
    <w:rsid w:val="00121615"/>
    <w:rsid w:val="00121738"/>
    <w:rsid w:val="00121819"/>
    <w:rsid w:val="001218DB"/>
    <w:rsid w:val="001219F5"/>
    <w:rsid w:val="00121A20"/>
    <w:rsid w:val="00121BBF"/>
    <w:rsid w:val="00121D0B"/>
    <w:rsid w:val="00121D60"/>
    <w:rsid w:val="00121F81"/>
    <w:rsid w:val="00121F97"/>
    <w:rsid w:val="00122114"/>
    <w:rsid w:val="00122261"/>
    <w:rsid w:val="0012234C"/>
    <w:rsid w:val="00122612"/>
    <w:rsid w:val="0012282C"/>
    <w:rsid w:val="00122855"/>
    <w:rsid w:val="0012348B"/>
    <w:rsid w:val="001234F7"/>
    <w:rsid w:val="00123636"/>
    <w:rsid w:val="00123713"/>
    <w:rsid w:val="0012377F"/>
    <w:rsid w:val="001237A3"/>
    <w:rsid w:val="001237FF"/>
    <w:rsid w:val="001239BB"/>
    <w:rsid w:val="001239EE"/>
    <w:rsid w:val="00123A35"/>
    <w:rsid w:val="00123C1E"/>
    <w:rsid w:val="00123DFE"/>
    <w:rsid w:val="00123F5B"/>
    <w:rsid w:val="0012407E"/>
    <w:rsid w:val="001242D3"/>
    <w:rsid w:val="00124310"/>
    <w:rsid w:val="00124314"/>
    <w:rsid w:val="001243CF"/>
    <w:rsid w:val="0012476B"/>
    <w:rsid w:val="0012484A"/>
    <w:rsid w:val="001249E2"/>
    <w:rsid w:val="001249E5"/>
    <w:rsid w:val="00124A06"/>
    <w:rsid w:val="00124BF3"/>
    <w:rsid w:val="00124FDF"/>
    <w:rsid w:val="00125083"/>
    <w:rsid w:val="00125115"/>
    <w:rsid w:val="001251AD"/>
    <w:rsid w:val="001253EB"/>
    <w:rsid w:val="001255C9"/>
    <w:rsid w:val="00125681"/>
    <w:rsid w:val="001257DE"/>
    <w:rsid w:val="0012599A"/>
    <w:rsid w:val="00125A13"/>
    <w:rsid w:val="00125AE7"/>
    <w:rsid w:val="00125D80"/>
    <w:rsid w:val="00126193"/>
    <w:rsid w:val="001261F8"/>
    <w:rsid w:val="00126294"/>
    <w:rsid w:val="001262FB"/>
    <w:rsid w:val="001263BB"/>
    <w:rsid w:val="001265DF"/>
    <w:rsid w:val="00126634"/>
    <w:rsid w:val="001266BD"/>
    <w:rsid w:val="00126767"/>
    <w:rsid w:val="0012696F"/>
    <w:rsid w:val="0012698E"/>
    <w:rsid w:val="0012699E"/>
    <w:rsid w:val="00126B4A"/>
    <w:rsid w:val="00126B68"/>
    <w:rsid w:val="00126C62"/>
    <w:rsid w:val="00126D14"/>
    <w:rsid w:val="00126E6F"/>
    <w:rsid w:val="00127378"/>
    <w:rsid w:val="00127392"/>
    <w:rsid w:val="001275C3"/>
    <w:rsid w:val="0012766A"/>
    <w:rsid w:val="00127C67"/>
    <w:rsid w:val="00127D88"/>
    <w:rsid w:val="00127F03"/>
    <w:rsid w:val="0013014D"/>
    <w:rsid w:val="00130353"/>
    <w:rsid w:val="001303BD"/>
    <w:rsid w:val="00130783"/>
    <w:rsid w:val="001307D4"/>
    <w:rsid w:val="001309DA"/>
    <w:rsid w:val="00130C8E"/>
    <w:rsid w:val="00130CCD"/>
    <w:rsid w:val="00130D7A"/>
    <w:rsid w:val="00130F35"/>
    <w:rsid w:val="00131041"/>
    <w:rsid w:val="0013105E"/>
    <w:rsid w:val="0013112D"/>
    <w:rsid w:val="0013116C"/>
    <w:rsid w:val="0013139C"/>
    <w:rsid w:val="00131496"/>
    <w:rsid w:val="00131574"/>
    <w:rsid w:val="00131727"/>
    <w:rsid w:val="00131739"/>
    <w:rsid w:val="001317E1"/>
    <w:rsid w:val="0013180B"/>
    <w:rsid w:val="00131849"/>
    <w:rsid w:val="001319B8"/>
    <w:rsid w:val="001319F5"/>
    <w:rsid w:val="00131ADD"/>
    <w:rsid w:val="00131C63"/>
    <w:rsid w:val="00131D45"/>
    <w:rsid w:val="00131DEF"/>
    <w:rsid w:val="0013202F"/>
    <w:rsid w:val="001320E6"/>
    <w:rsid w:val="0013219C"/>
    <w:rsid w:val="001321A0"/>
    <w:rsid w:val="001321D2"/>
    <w:rsid w:val="001322F0"/>
    <w:rsid w:val="00132385"/>
    <w:rsid w:val="00132525"/>
    <w:rsid w:val="00132624"/>
    <w:rsid w:val="001326E7"/>
    <w:rsid w:val="00132A78"/>
    <w:rsid w:val="00132AB9"/>
    <w:rsid w:val="00132AC3"/>
    <w:rsid w:val="00132CD6"/>
    <w:rsid w:val="00132DA5"/>
    <w:rsid w:val="00132FD0"/>
    <w:rsid w:val="0013302C"/>
    <w:rsid w:val="00133110"/>
    <w:rsid w:val="00133114"/>
    <w:rsid w:val="001332B1"/>
    <w:rsid w:val="001333E1"/>
    <w:rsid w:val="001334BE"/>
    <w:rsid w:val="00133630"/>
    <w:rsid w:val="0013369D"/>
    <w:rsid w:val="001336B7"/>
    <w:rsid w:val="001338C3"/>
    <w:rsid w:val="00133993"/>
    <w:rsid w:val="00133C3D"/>
    <w:rsid w:val="00133C4F"/>
    <w:rsid w:val="00133CE7"/>
    <w:rsid w:val="00133D71"/>
    <w:rsid w:val="00133E36"/>
    <w:rsid w:val="001344C0"/>
    <w:rsid w:val="0013454C"/>
    <w:rsid w:val="001345DF"/>
    <w:rsid w:val="001345F7"/>
    <w:rsid w:val="001346FA"/>
    <w:rsid w:val="00134718"/>
    <w:rsid w:val="001347AB"/>
    <w:rsid w:val="001348CE"/>
    <w:rsid w:val="00134965"/>
    <w:rsid w:val="00134AA0"/>
    <w:rsid w:val="00134AE3"/>
    <w:rsid w:val="00134B55"/>
    <w:rsid w:val="00134D04"/>
    <w:rsid w:val="00134D6C"/>
    <w:rsid w:val="00134E88"/>
    <w:rsid w:val="00134F1E"/>
    <w:rsid w:val="00134FBC"/>
    <w:rsid w:val="0013524C"/>
    <w:rsid w:val="00135252"/>
    <w:rsid w:val="001352C5"/>
    <w:rsid w:val="001353C1"/>
    <w:rsid w:val="00135483"/>
    <w:rsid w:val="00135732"/>
    <w:rsid w:val="001359EE"/>
    <w:rsid w:val="00135BD3"/>
    <w:rsid w:val="00135F55"/>
    <w:rsid w:val="001360D9"/>
    <w:rsid w:val="001361E0"/>
    <w:rsid w:val="001363E9"/>
    <w:rsid w:val="001366A1"/>
    <w:rsid w:val="0013689B"/>
    <w:rsid w:val="00136912"/>
    <w:rsid w:val="001369D0"/>
    <w:rsid w:val="00136B2C"/>
    <w:rsid w:val="00136B7C"/>
    <w:rsid w:val="00136C40"/>
    <w:rsid w:val="00136F70"/>
    <w:rsid w:val="00136FAC"/>
    <w:rsid w:val="00136FC5"/>
    <w:rsid w:val="00137004"/>
    <w:rsid w:val="001371B6"/>
    <w:rsid w:val="00137205"/>
    <w:rsid w:val="00137207"/>
    <w:rsid w:val="00137324"/>
    <w:rsid w:val="0013732D"/>
    <w:rsid w:val="00137454"/>
    <w:rsid w:val="0013756C"/>
    <w:rsid w:val="001375E7"/>
    <w:rsid w:val="00137674"/>
    <w:rsid w:val="00137748"/>
    <w:rsid w:val="001378C2"/>
    <w:rsid w:val="00137AB5"/>
    <w:rsid w:val="00137ADA"/>
    <w:rsid w:val="00137B1C"/>
    <w:rsid w:val="00137BD0"/>
    <w:rsid w:val="00137C99"/>
    <w:rsid w:val="00137F0B"/>
    <w:rsid w:val="00140189"/>
    <w:rsid w:val="001401D2"/>
    <w:rsid w:val="0014034A"/>
    <w:rsid w:val="00140530"/>
    <w:rsid w:val="001405EF"/>
    <w:rsid w:val="001406A0"/>
    <w:rsid w:val="001406CA"/>
    <w:rsid w:val="001407BE"/>
    <w:rsid w:val="00140853"/>
    <w:rsid w:val="001409D1"/>
    <w:rsid w:val="00140A4B"/>
    <w:rsid w:val="00140BF8"/>
    <w:rsid w:val="00140D96"/>
    <w:rsid w:val="00140F62"/>
    <w:rsid w:val="001413A4"/>
    <w:rsid w:val="00141493"/>
    <w:rsid w:val="00141545"/>
    <w:rsid w:val="00141791"/>
    <w:rsid w:val="001417DC"/>
    <w:rsid w:val="00141C10"/>
    <w:rsid w:val="00142074"/>
    <w:rsid w:val="0014209F"/>
    <w:rsid w:val="0014238D"/>
    <w:rsid w:val="00142450"/>
    <w:rsid w:val="00142572"/>
    <w:rsid w:val="0014269E"/>
    <w:rsid w:val="001426BA"/>
    <w:rsid w:val="001427AB"/>
    <w:rsid w:val="001427DC"/>
    <w:rsid w:val="00142AB0"/>
    <w:rsid w:val="00142AC0"/>
    <w:rsid w:val="00142CD1"/>
    <w:rsid w:val="00142ED8"/>
    <w:rsid w:val="00142F35"/>
    <w:rsid w:val="001430C3"/>
    <w:rsid w:val="001431EE"/>
    <w:rsid w:val="0014344B"/>
    <w:rsid w:val="00143650"/>
    <w:rsid w:val="001439B6"/>
    <w:rsid w:val="00143A08"/>
    <w:rsid w:val="00143A18"/>
    <w:rsid w:val="00143A90"/>
    <w:rsid w:val="00143ACC"/>
    <w:rsid w:val="00143AF9"/>
    <w:rsid w:val="00143AFF"/>
    <w:rsid w:val="00143CEC"/>
    <w:rsid w:val="00143D9C"/>
    <w:rsid w:val="00143EAB"/>
    <w:rsid w:val="00143FA9"/>
    <w:rsid w:val="00144109"/>
    <w:rsid w:val="0014445A"/>
    <w:rsid w:val="00144613"/>
    <w:rsid w:val="00144786"/>
    <w:rsid w:val="001447D9"/>
    <w:rsid w:val="0014481E"/>
    <w:rsid w:val="001449E3"/>
    <w:rsid w:val="00144A9F"/>
    <w:rsid w:val="00144BA2"/>
    <w:rsid w:val="0014500F"/>
    <w:rsid w:val="001450D2"/>
    <w:rsid w:val="001451AA"/>
    <w:rsid w:val="001451C6"/>
    <w:rsid w:val="00145262"/>
    <w:rsid w:val="00145BF4"/>
    <w:rsid w:val="00145F90"/>
    <w:rsid w:val="00145FAC"/>
    <w:rsid w:val="001460D4"/>
    <w:rsid w:val="00146207"/>
    <w:rsid w:val="0014625D"/>
    <w:rsid w:val="001462AA"/>
    <w:rsid w:val="001463A4"/>
    <w:rsid w:val="001464C0"/>
    <w:rsid w:val="00146534"/>
    <w:rsid w:val="0014699B"/>
    <w:rsid w:val="00146C0C"/>
    <w:rsid w:val="00146D2C"/>
    <w:rsid w:val="00146D57"/>
    <w:rsid w:val="00146E10"/>
    <w:rsid w:val="00146FFC"/>
    <w:rsid w:val="001471A4"/>
    <w:rsid w:val="001471FD"/>
    <w:rsid w:val="001472E4"/>
    <w:rsid w:val="00147304"/>
    <w:rsid w:val="001473B8"/>
    <w:rsid w:val="00147445"/>
    <w:rsid w:val="001475DB"/>
    <w:rsid w:val="00147677"/>
    <w:rsid w:val="00147742"/>
    <w:rsid w:val="001479A4"/>
    <w:rsid w:val="001479AB"/>
    <w:rsid w:val="00147B35"/>
    <w:rsid w:val="00147BF2"/>
    <w:rsid w:val="00147FF3"/>
    <w:rsid w:val="00147FFA"/>
    <w:rsid w:val="001500B0"/>
    <w:rsid w:val="0015013F"/>
    <w:rsid w:val="00150170"/>
    <w:rsid w:val="001501C0"/>
    <w:rsid w:val="00150302"/>
    <w:rsid w:val="00150385"/>
    <w:rsid w:val="00150535"/>
    <w:rsid w:val="00150578"/>
    <w:rsid w:val="00150713"/>
    <w:rsid w:val="0015097E"/>
    <w:rsid w:val="001509D6"/>
    <w:rsid w:val="00150C36"/>
    <w:rsid w:val="00150CD3"/>
    <w:rsid w:val="00150DDF"/>
    <w:rsid w:val="00151098"/>
    <w:rsid w:val="0015124D"/>
    <w:rsid w:val="0015133D"/>
    <w:rsid w:val="00151620"/>
    <w:rsid w:val="00151808"/>
    <w:rsid w:val="0015184E"/>
    <w:rsid w:val="00151B55"/>
    <w:rsid w:val="00151C59"/>
    <w:rsid w:val="00151C92"/>
    <w:rsid w:val="00151D50"/>
    <w:rsid w:val="00151E0D"/>
    <w:rsid w:val="00151E23"/>
    <w:rsid w:val="00151E34"/>
    <w:rsid w:val="00151E9D"/>
    <w:rsid w:val="00152363"/>
    <w:rsid w:val="00152415"/>
    <w:rsid w:val="0015244F"/>
    <w:rsid w:val="001524C5"/>
    <w:rsid w:val="00152554"/>
    <w:rsid w:val="001525AE"/>
    <w:rsid w:val="001526AB"/>
    <w:rsid w:val="001526E0"/>
    <w:rsid w:val="00152A9A"/>
    <w:rsid w:val="00152B61"/>
    <w:rsid w:val="00152BB2"/>
    <w:rsid w:val="00152C05"/>
    <w:rsid w:val="00152C30"/>
    <w:rsid w:val="00152F1C"/>
    <w:rsid w:val="00152FF9"/>
    <w:rsid w:val="00153145"/>
    <w:rsid w:val="0015318D"/>
    <w:rsid w:val="00153229"/>
    <w:rsid w:val="001532E8"/>
    <w:rsid w:val="001535EA"/>
    <w:rsid w:val="001537D3"/>
    <w:rsid w:val="0015394B"/>
    <w:rsid w:val="0015394E"/>
    <w:rsid w:val="00153AE5"/>
    <w:rsid w:val="00153B34"/>
    <w:rsid w:val="0015424C"/>
    <w:rsid w:val="0015435D"/>
    <w:rsid w:val="0015463B"/>
    <w:rsid w:val="001546EB"/>
    <w:rsid w:val="00154755"/>
    <w:rsid w:val="001548C2"/>
    <w:rsid w:val="001548CB"/>
    <w:rsid w:val="00154A38"/>
    <w:rsid w:val="00154A9F"/>
    <w:rsid w:val="00154D12"/>
    <w:rsid w:val="00154FF6"/>
    <w:rsid w:val="001550A0"/>
    <w:rsid w:val="001550C6"/>
    <w:rsid w:val="001551B5"/>
    <w:rsid w:val="001551DF"/>
    <w:rsid w:val="00155255"/>
    <w:rsid w:val="00155317"/>
    <w:rsid w:val="001556A5"/>
    <w:rsid w:val="001556EC"/>
    <w:rsid w:val="00155E96"/>
    <w:rsid w:val="00155EF6"/>
    <w:rsid w:val="00155F3F"/>
    <w:rsid w:val="00156590"/>
    <w:rsid w:val="00156647"/>
    <w:rsid w:val="0015667C"/>
    <w:rsid w:val="001567E0"/>
    <w:rsid w:val="0015683A"/>
    <w:rsid w:val="00156ABA"/>
    <w:rsid w:val="00156AE4"/>
    <w:rsid w:val="00156AE5"/>
    <w:rsid w:val="00156DF5"/>
    <w:rsid w:val="00156E0F"/>
    <w:rsid w:val="00156E81"/>
    <w:rsid w:val="00156E8B"/>
    <w:rsid w:val="00156F78"/>
    <w:rsid w:val="001570B1"/>
    <w:rsid w:val="00157219"/>
    <w:rsid w:val="001572E2"/>
    <w:rsid w:val="0015734C"/>
    <w:rsid w:val="00157709"/>
    <w:rsid w:val="001577DC"/>
    <w:rsid w:val="00157BA7"/>
    <w:rsid w:val="00157E32"/>
    <w:rsid w:val="00157F0B"/>
    <w:rsid w:val="00160253"/>
    <w:rsid w:val="00160554"/>
    <w:rsid w:val="00160576"/>
    <w:rsid w:val="00160744"/>
    <w:rsid w:val="001607E4"/>
    <w:rsid w:val="001608F0"/>
    <w:rsid w:val="0016090D"/>
    <w:rsid w:val="00160976"/>
    <w:rsid w:val="00160A10"/>
    <w:rsid w:val="00160A54"/>
    <w:rsid w:val="00160C03"/>
    <w:rsid w:val="00161027"/>
    <w:rsid w:val="001610D2"/>
    <w:rsid w:val="001610F7"/>
    <w:rsid w:val="0016115C"/>
    <w:rsid w:val="001611EA"/>
    <w:rsid w:val="001611EC"/>
    <w:rsid w:val="0016120D"/>
    <w:rsid w:val="00161436"/>
    <w:rsid w:val="00161A4F"/>
    <w:rsid w:val="00161B7E"/>
    <w:rsid w:val="00161C65"/>
    <w:rsid w:val="00161EE7"/>
    <w:rsid w:val="0016224A"/>
    <w:rsid w:val="00162368"/>
    <w:rsid w:val="0016238C"/>
    <w:rsid w:val="00162590"/>
    <w:rsid w:val="00162631"/>
    <w:rsid w:val="001626A9"/>
    <w:rsid w:val="001627DE"/>
    <w:rsid w:val="001628F8"/>
    <w:rsid w:val="00162A2A"/>
    <w:rsid w:val="00162AD1"/>
    <w:rsid w:val="00162B49"/>
    <w:rsid w:val="00162B84"/>
    <w:rsid w:val="00162BA0"/>
    <w:rsid w:val="00162CE1"/>
    <w:rsid w:val="00162DF5"/>
    <w:rsid w:val="00162E0E"/>
    <w:rsid w:val="00162F7D"/>
    <w:rsid w:val="00163051"/>
    <w:rsid w:val="001630A5"/>
    <w:rsid w:val="0016329F"/>
    <w:rsid w:val="00163326"/>
    <w:rsid w:val="00163478"/>
    <w:rsid w:val="00163494"/>
    <w:rsid w:val="001634B9"/>
    <w:rsid w:val="001634E5"/>
    <w:rsid w:val="001634FE"/>
    <w:rsid w:val="0016361C"/>
    <w:rsid w:val="0016369E"/>
    <w:rsid w:val="00163758"/>
    <w:rsid w:val="001637DD"/>
    <w:rsid w:val="00163804"/>
    <w:rsid w:val="00163960"/>
    <w:rsid w:val="00163B4F"/>
    <w:rsid w:val="00163DF9"/>
    <w:rsid w:val="00163E2B"/>
    <w:rsid w:val="00163E77"/>
    <w:rsid w:val="00163FE2"/>
    <w:rsid w:val="00163FF6"/>
    <w:rsid w:val="00164182"/>
    <w:rsid w:val="00164492"/>
    <w:rsid w:val="001644D7"/>
    <w:rsid w:val="00164561"/>
    <w:rsid w:val="00164675"/>
    <w:rsid w:val="001648C5"/>
    <w:rsid w:val="0016490D"/>
    <w:rsid w:val="00164968"/>
    <w:rsid w:val="00164992"/>
    <w:rsid w:val="0016499F"/>
    <w:rsid w:val="00164A04"/>
    <w:rsid w:val="00164BBC"/>
    <w:rsid w:val="00164E4E"/>
    <w:rsid w:val="00164F0E"/>
    <w:rsid w:val="0016508D"/>
    <w:rsid w:val="00165094"/>
    <w:rsid w:val="001652FC"/>
    <w:rsid w:val="00165436"/>
    <w:rsid w:val="001655BD"/>
    <w:rsid w:val="0016565A"/>
    <w:rsid w:val="0016567C"/>
    <w:rsid w:val="001657D6"/>
    <w:rsid w:val="0016592B"/>
    <w:rsid w:val="00165950"/>
    <w:rsid w:val="00165997"/>
    <w:rsid w:val="001659C1"/>
    <w:rsid w:val="0016600E"/>
    <w:rsid w:val="001661F0"/>
    <w:rsid w:val="00166234"/>
    <w:rsid w:val="00166294"/>
    <w:rsid w:val="00166483"/>
    <w:rsid w:val="001664D8"/>
    <w:rsid w:val="00166A71"/>
    <w:rsid w:val="00166CE9"/>
    <w:rsid w:val="00166F47"/>
    <w:rsid w:val="00167050"/>
    <w:rsid w:val="00167364"/>
    <w:rsid w:val="001676EA"/>
    <w:rsid w:val="001677F5"/>
    <w:rsid w:val="00167975"/>
    <w:rsid w:val="00167A8E"/>
    <w:rsid w:val="00167B00"/>
    <w:rsid w:val="00167BA8"/>
    <w:rsid w:val="00167E45"/>
    <w:rsid w:val="0017008A"/>
    <w:rsid w:val="0017020F"/>
    <w:rsid w:val="0017021B"/>
    <w:rsid w:val="001706D8"/>
    <w:rsid w:val="001706F1"/>
    <w:rsid w:val="00170906"/>
    <w:rsid w:val="0017090A"/>
    <w:rsid w:val="00170A03"/>
    <w:rsid w:val="00170A91"/>
    <w:rsid w:val="00170DB1"/>
    <w:rsid w:val="00170F94"/>
    <w:rsid w:val="0017101E"/>
    <w:rsid w:val="001712C8"/>
    <w:rsid w:val="001715FF"/>
    <w:rsid w:val="00171767"/>
    <w:rsid w:val="00171928"/>
    <w:rsid w:val="0017192D"/>
    <w:rsid w:val="00171D4C"/>
    <w:rsid w:val="00171EB1"/>
    <w:rsid w:val="001721D7"/>
    <w:rsid w:val="00172289"/>
    <w:rsid w:val="001722E2"/>
    <w:rsid w:val="0017239B"/>
    <w:rsid w:val="001723CB"/>
    <w:rsid w:val="00172620"/>
    <w:rsid w:val="00172703"/>
    <w:rsid w:val="00172807"/>
    <w:rsid w:val="00172836"/>
    <w:rsid w:val="00172CCB"/>
    <w:rsid w:val="00173345"/>
    <w:rsid w:val="0017362B"/>
    <w:rsid w:val="00173662"/>
    <w:rsid w:val="0017369C"/>
    <w:rsid w:val="00173728"/>
    <w:rsid w:val="001739D6"/>
    <w:rsid w:val="00173A8E"/>
    <w:rsid w:val="00173DF1"/>
    <w:rsid w:val="00173EBD"/>
    <w:rsid w:val="00173EEF"/>
    <w:rsid w:val="001743E6"/>
    <w:rsid w:val="00174515"/>
    <w:rsid w:val="0017459B"/>
    <w:rsid w:val="001747AD"/>
    <w:rsid w:val="00174890"/>
    <w:rsid w:val="00174ADA"/>
    <w:rsid w:val="00174C23"/>
    <w:rsid w:val="00174C4B"/>
    <w:rsid w:val="00174C5D"/>
    <w:rsid w:val="00174FF8"/>
    <w:rsid w:val="0017502C"/>
    <w:rsid w:val="0017521A"/>
    <w:rsid w:val="001753E7"/>
    <w:rsid w:val="00175428"/>
    <w:rsid w:val="00175653"/>
    <w:rsid w:val="00175ACF"/>
    <w:rsid w:val="00175AEF"/>
    <w:rsid w:val="00175B84"/>
    <w:rsid w:val="00175EC6"/>
    <w:rsid w:val="00175F83"/>
    <w:rsid w:val="00176072"/>
    <w:rsid w:val="001760AC"/>
    <w:rsid w:val="0017615F"/>
    <w:rsid w:val="0017619A"/>
    <w:rsid w:val="001761A5"/>
    <w:rsid w:val="0017628F"/>
    <w:rsid w:val="0017637A"/>
    <w:rsid w:val="00176820"/>
    <w:rsid w:val="0017682A"/>
    <w:rsid w:val="001769AD"/>
    <w:rsid w:val="00176BF4"/>
    <w:rsid w:val="00176D3E"/>
    <w:rsid w:val="00176DAD"/>
    <w:rsid w:val="00176EEF"/>
    <w:rsid w:val="00176F09"/>
    <w:rsid w:val="001770F5"/>
    <w:rsid w:val="001771E2"/>
    <w:rsid w:val="001771F9"/>
    <w:rsid w:val="0017730E"/>
    <w:rsid w:val="001773C6"/>
    <w:rsid w:val="001773D6"/>
    <w:rsid w:val="001773FC"/>
    <w:rsid w:val="001774A1"/>
    <w:rsid w:val="001776F9"/>
    <w:rsid w:val="00177BD4"/>
    <w:rsid w:val="00177C96"/>
    <w:rsid w:val="00177F38"/>
    <w:rsid w:val="00180177"/>
    <w:rsid w:val="001801DF"/>
    <w:rsid w:val="001802E6"/>
    <w:rsid w:val="0018032A"/>
    <w:rsid w:val="001803CF"/>
    <w:rsid w:val="001803EA"/>
    <w:rsid w:val="001805C5"/>
    <w:rsid w:val="001805CE"/>
    <w:rsid w:val="0018097D"/>
    <w:rsid w:val="001809AA"/>
    <w:rsid w:val="001809B1"/>
    <w:rsid w:val="001811A6"/>
    <w:rsid w:val="00181277"/>
    <w:rsid w:val="0018143F"/>
    <w:rsid w:val="0018149B"/>
    <w:rsid w:val="001814AD"/>
    <w:rsid w:val="0018163C"/>
    <w:rsid w:val="001816BA"/>
    <w:rsid w:val="00181807"/>
    <w:rsid w:val="0018198D"/>
    <w:rsid w:val="00181D4C"/>
    <w:rsid w:val="00181F29"/>
    <w:rsid w:val="00181FF8"/>
    <w:rsid w:val="0018205E"/>
    <w:rsid w:val="001821BA"/>
    <w:rsid w:val="001821D2"/>
    <w:rsid w:val="0018220A"/>
    <w:rsid w:val="00182288"/>
    <w:rsid w:val="001822A6"/>
    <w:rsid w:val="00182555"/>
    <w:rsid w:val="001825CF"/>
    <w:rsid w:val="00182636"/>
    <w:rsid w:val="0018268C"/>
    <w:rsid w:val="00182BBA"/>
    <w:rsid w:val="00182CC3"/>
    <w:rsid w:val="00182DA1"/>
    <w:rsid w:val="00182F75"/>
    <w:rsid w:val="00183011"/>
    <w:rsid w:val="00183146"/>
    <w:rsid w:val="001832C4"/>
    <w:rsid w:val="0018349E"/>
    <w:rsid w:val="001834F2"/>
    <w:rsid w:val="0018359D"/>
    <w:rsid w:val="0018361B"/>
    <w:rsid w:val="00183750"/>
    <w:rsid w:val="00183760"/>
    <w:rsid w:val="00183775"/>
    <w:rsid w:val="0018389A"/>
    <w:rsid w:val="001838D2"/>
    <w:rsid w:val="00183995"/>
    <w:rsid w:val="00183CE9"/>
    <w:rsid w:val="00183E93"/>
    <w:rsid w:val="00183F54"/>
    <w:rsid w:val="00184235"/>
    <w:rsid w:val="0018432E"/>
    <w:rsid w:val="001843D0"/>
    <w:rsid w:val="0018453D"/>
    <w:rsid w:val="00184553"/>
    <w:rsid w:val="00184618"/>
    <w:rsid w:val="00184A63"/>
    <w:rsid w:val="00184B70"/>
    <w:rsid w:val="00184BCC"/>
    <w:rsid w:val="00184D48"/>
    <w:rsid w:val="00184D64"/>
    <w:rsid w:val="00184FE2"/>
    <w:rsid w:val="00185048"/>
    <w:rsid w:val="00185111"/>
    <w:rsid w:val="001852BE"/>
    <w:rsid w:val="001856C1"/>
    <w:rsid w:val="00185719"/>
    <w:rsid w:val="00185B7C"/>
    <w:rsid w:val="00185B8A"/>
    <w:rsid w:val="0018615F"/>
    <w:rsid w:val="00186227"/>
    <w:rsid w:val="0018622A"/>
    <w:rsid w:val="0018628C"/>
    <w:rsid w:val="00186575"/>
    <w:rsid w:val="00186863"/>
    <w:rsid w:val="00186891"/>
    <w:rsid w:val="00186A16"/>
    <w:rsid w:val="00186BE5"/>
    <w:rsid w:val="00186E03"/>
    <w:rsid w:val="00186E2B"/>
    <w:rsid w:val="0018709C"/>
    <w:rsid w:val="00187351"/>
    <w:rsid w:val="00187389"/>
    <w:rsid w:val="00187576"/>
    <w:rsid w:val="00187A8E"/>
    <w:rsid w:val="00187B93"/>
    <w:rsid w:val="00187CDE"/>
    <w:rsid w:val="00187D72"/>
    <w:rsid w:val="00187DC3"/>
    <w:rsid w:val="00187E67"/>
    <w:rsid w:val="00187ECF"/>
    <w:rsid w:val="00187F0F"/>
    <w:rsid w:val="00187F49"/>
    <w:rsid w:val="001900E0"/>
    <w:rsid w:val="001901B9"/>
    <w:rsid w:val="0019021C"/>
    <w:rsid w:val="00190480"/>
    <w:rsid w:val="001905AE"/>
    <w:rsid w:val="0019065A"/>
    <w:rsid w:val="001907FC"/>
    <w:rsid w:val="001908E4"/>
    <w:rsid w:val="001909C7"/>
    <w:rsid w:val="00190AC1"/>
    <w:rsid w:val="00190B04"/>
    <w:rsid w:val="00190CC4"/>
    <w:rsid w:val="00190D85"/>
    <w:rsid w:val="00190F0C"/>
    <w:rsid w:val="001910C2"/>
    <w:rsid w:val="0019112E"/>
    <w:rsid w:val="0019130F"/>
    <w:rsid w:val="00191405"/>
    <w:rsid w:val="00191501"/>
    <w:rsid w:val="0019150A"/>
    <w:rsid w:val="0019166B"/>
    <w:rsid w:val="001918B4"/>
    <w:rsid w:val="00191908"/>
    <w:rsid w:val="00191B0F"/>
    <w:rsid w:val="00191BF9"/>
    <w:rsid w:val="00191E9E"/>
    <w:rsid w:val="00191FFA"/>
    <w:rsid w:val="00192354"/>
    <w:rsid w:val="0019238C"/>
    <w:rsid w:val="001924FD"/>
    <w:rsid w:val="0019270E"/>
    <w:rsid w:val="0019273D"/>
    <w:rsid w:val="001929A1"/>
    <w:rsid w:val="00192B86"/>
    <w:rsid w:val="00192C19"/>
    <w:rsid w:val="00192C20"/>
    <w:rsid w:val="0019301F"/>
    <w:rsid w:val="0019305F"/>
    <w:rsid w:val="00193085"/>
    <w:rsid w:val="0019317E"/>
    <w:rsid w:val="001931A4"/>
    <w:rsid w:val="0019341A"/>
    <w:rsid w:val="00193825"/>
    <w:rsid w:val="001939DC"/>
    <w:rsid w:val="00193B54"/>
    <w:rsid w:val="00193C40"/>
    <w:rsid w:val="00193E2B"/>
    <w:rsid w:val="00193E76"/>
    <w:rsid w:val="00193E9B"/>
    <w:rsid w:val="00193F20"/>
    <w:rsid w:val="00193FEF"/>
    <w:rsid w:val="0019419A"/>
    <w:rsid w:val="001941A4"/>
    <w:rsid w:val="00194380"/>
    <w:rsid w:val="0019448F"/>
    <w:rsid w:val="001944A9"/>
    <w:rsid w:val="00194754"/>
    <w:rsid w:val="001947E1"/>
    <w:rsid w:val="00194A8B"/>
    <w:rsid w:val="00194BC0"/>
    <w:rsid w:val="00194D0C"/>
    <w:rsid w:val="00194E40"/>
    <w:rsid w:val="00194EE5"/>
    <w:rsid w:val="00194F19"/>
    <w:rsid w:val="0019530D"/>
    <w:rsid w:val="00195445"/>
    <w:rsid w:val="00195488"/>
    <w:rsid w:val="00195613"/>
    <w:rsid w:val="0019566A"/>
    <w:rsid w:val="00195766"/>
    <w:rsid w:val="0019589C"/>
    <w:rsid w:val="00195908"/>
    <w:rsid w:val="00195967"/>
    <w:rsid w:val="00195A1E"/>
    <w:rsid w:val="00195A4F"/>
    <w:rsid w:val="00195AB0"/>
    <w:rsid w:val="00195B40"/>
    <w:rsid w:val="00195B5B"/>
    <w:rsid w:val="00195CC4"/>
    <w:rsid w:val="00195F84"/>
    <w:rsid w:val="00196008"/>
    <w:rsid w:val="001960AC"/>
    <w:rsid w:val="001961A1"/>
    <w:rsid w:val="0019636E"/>
    <w:rsid w:val="0019677D"/>
    <w:rsid w:val="001967F2"/>
    <w:rsid w:val="0019681D"/>
    <w:rsid w:val="00196882"/>
    <w:rsid w:val="00196B1F"/>
    <w:rsid w:val="00196D76"/>
    <w:rsid w:val="00196EF1"/>
    <w:rsid w:val="0019742A"/>
    <w:rsid w:val="001977B2"/>
    <w:rsid w:val="001978A9"/>
    <w:rsid w:val="001978AA"/>
    <w:rsid w:val="0019792E"/>
    <w:rsid w:val="00197A16"/>
    <w:rsid w:val="00197CFD"/>
    <w:rsid w:val="00197DF9"/>
    <w:rsid w:val="00197E8D"/>
    <w:rsid w:val="001A005C"/>
    <w:rsid w:val="001A03F6"/>
    <w:rsid w:val="001A043C"/>
    <w:rsid w:val="001A0492"/>
    <w:rsid w:val="001A04B7"/>
    <w:rsid w:val="001A052F"/>
    <w:rsid w:val="001A058B"/>
    <w:rsid w:val="001A0619"/>
    <w:rsid w:val="001A0A4A"/>
    <w:rsid w:val="001A0AA2"/>
    <w:rsid w:val="001A0BC0"/>
    <w:rsid w:val="001A0C0D"/>
    <w:rsid w:val="001A0C52"/>
    <w:rsid w:val="001A0F51"/>
    <w:rsid w:val="001A10F0"/>
    <w:rsid w:val="001A12DB"/>
    <w:rsid w:val="001A1302"/>
    <w:rsid w:val="001A1408"/>
    <w:rsid w:val="001A14B2"/>
    <w:rsid w:val="001A175A"/>
    <w:rsid w:val="001A17CC"/>
    <w:rsid w:val="001A1829"/>
    <w:rsid w:val="001A1870"/>
    <w:rsid w:val="001A1917"/>
    <w:rsid w:val="001A192E"/>
    <w:rsid w:val="001A1933"/>
    <w:rsid w:val="001A1987"/>
    <w:rsid w:val="001A1A67"/>
    <w:rsid w:val="001A1AA5"/>
    <w:rsid w:val="001A1B87"/>
    <w:rsid w:val="001A1DF5"/>
    <w:rsid w:val="001A1E1F"/>
    <w:rsid w:val="001A1EE5"/>
    <w:rsid w:val="001A1FB3"/>
    <w:rsid w:val="001A2025"/>
    <w:rsid w:val="001A21FC"/>
    <w:rsid w:val="001A2564"/>
    <w:rsid w:val="001A2908"/>
    <w:rsid w:val="001A2A04"/>
    <w:rsid w:val="001A2A49"/>
    <w:rsid w:val="001A2B24"/>
    <w:rsid w:val="001A2B98"/>
    <w:rsid w:val="001A2C53"/>
    <w:rsid w:val="001A2DF3"/>
    <w:rsid w:val="001A2EC8"/>
    <w:rsid w:val="001A2F59"/>
    <w:rsid w:val="001A2F5B"/>
    <w:rsid w:val="001A2F94"/>
    <w:rsid w:val="001A2FD5"/>
    <w:rsid w:val="001A3230"/>
    <w:rsid w:val="001A3300"/>
    <w:rsid w:val="001A335C"/>
    <w:rsid w:val="001A3471"/>
    <w:rsid w:val="001A3529"/>
    <w:rsid w:val="001A36CD"/>
    <w:rsid w:val="001A3771"/>
    <w:rsid w:val="001A37A0"/>
    <w:rsid w:val="001A3A43"/>
    <w:rsid w:val="001A3B09"/>
    <w:rsid w:val="001A3C58"/>
    <w:rsid w:val="001A3D11"/>
    <w:rsid w:val="001A3D13"/>
    <w:rsid w:val="001A3E43"/>
    <w:rsid w:val="001A432E"/>
    <w:rsid w:val="001A43EA"/>
    <w:rsid w:val="001A4486"/>
    <w:rsid w:val="001A44D9"/>
    <w:rsid w:val="001A4656"/>
    <w:rsid w:val="001A491E"/>
    <w:rsid w:val="001A4C43"/>
    <w:rsid w:val="001A4C90"/>
    <w:rsid w:val="001A4CBE"/>
    <w:rsid w:val="001A4D28"/>
    <w:rsid w:val="001A5049"/>
    <w:rsid w:val="001A50AF"/>
    <w:rsid w:val="001A51A3"/>
    <w:rsid w:val="001A5420"/>
    <w:rsid w:val="001A5503"/>
    <w:rsid w:val="001A5697"/>
    <w:rsid w:val="001A56AC"/>
    <w:rsid w:val="001A56B9"/>
    <w:rsid w:val="001A5751"/>
    <w:rsid w:val="001A57BA"/>
    <w:rsid w:val="001A581A"/>
    <w:rsid w:val="001A5854"/>
    <w:rsid w:val="001A5A00"/>
    <w:rsid w:val="001A5B11"/>
    <w:rsid w:val="001A5D8C"/>
    <w:rsid w:val="001A5F54"/>
    <w:rsid w:val="001A5FF2"/>
    <w:rsid w:val="001A608E"/>
    <w:rsid w:val="001A6173"/>
    <w:rsid w:val="001A6182"/>
    <w:rsid w:val="001A61D2"/>
    <w:rsid w:val="001A64A9"/>
    <w:rsid w:val="001A653E"/>
    <w:rsid w:val="001A65C1"/>
    <w:rsid w:val="001A65D8"/>
    <w:rsid w:val="001A6845"/>
    <w:rsid w:val="001A6CBA"/>
    <w:rsid w:val="001A6F0B"/>
    <w:rsid w:val="001A7076"/>
    <w:rsid w:val="001A72F5"/>
    <w:rsid w:val="001A73E7"/>
    <w:rsid w:val="001A75EA"/>
    <w:rsid w:val="001A7701"/>
    <w:rsid w:val="001A7A35"/>
    <w:rsid w:val="001A7A6E"/>
    <w:rsid w:val="001A7B84"/>
    <w:rsid w:val="001A7DA6"/>
    <w:rsid w:val="001A7F6A"/>
    <w:rsid w:val="001B015C"/>
    <w:rsid w:val="001B0295"/>
    <w:rsid w:val="001B02DF"/>
    <w:rsid w:val="001B04C0"/>
    <w:rsid w:val="001B05F9"/>
    <w:rsid w:val="001B0641"/>
    <w:rsid w:val="001B0738"/>
    <w:rsid w:val="001B0919"/>
    <w:rsid w:val="001B0B74"/>
    <w:rsid w:val="001B0B85"/>
    <w:rsid w:val="001B0D87"/>
    <w:rsid w:val="001B0D97"/>
    <w:rsid w:val="001B0E5C"/>
    <w:rsid w:val="001B0F80"/>
    <w:rsid w:val="001B1064"/>
    <w:rsid w:val="001B145E"/>
    <w:rsid w:val="001B1684"/>
    <w:rsid w:val="001B1691"/>
    <w:rsid w:val="001B1825"/>
    <w:rsid w:val="001B19F9"/>
    <w:rsid w:val="001B1A7E"/>
    <w:rsid w:val="001B1AC7"/>
    <w:rsid w:val="001B1B55"/>
    <w:rsid w:val="001B1D7E"/>
    <w:rsid w:val="001B1D92"/>
    <w:rsid w:val="001B1F81"/>
    <w:rsid w:val="001B1FF9"/>
    <w:rsid w:val="001B2070"/>
    <w:rsid w:val="001B220D"/>
    <w:rsid w:val="001B220F"/>
    <w:rsid w:val="001B22A9"/>
    <w:rsid w:val="001B2441"/>
    <w:rsid w:val="001B24D5"/>
    <w:rsid w:val="001B2514"/>
    <w:rsid w:val="001B2A53"/>
    <w:rsid w:val="001B2B40"/>
    <w:rsid w:val="001B2DCA"/>
    <w:rsid w:val="001B3334"/>
    <w:rsid w:val="001B342A"/>
    <w:rsid w:val="001B36A5"/>
    <w:rsid w:val="001B371D"/>
    <w:rsid w:val="001B376D"/>
    <w:rsid w:val="001B3785"/>
    <w:rsid w:val="001B3793"/>
    <w:rsid w:val="001B37CC"/>
    <w:rsid w:val="001B3999"/>
    <w:rsid w:val="001B3A9F"/>
    <w:rsid w:val="001B3D8A"/>
    <w:rsid w:val="001B4011"/>
    <w:rsid w:val="001B4182"/>
    <w:rsid w:val="001B41CA"/>
    <w:rsid w:val="001B4258"/>
    <w:rsid w:val="001B451C"/>
    <w:rsid w:val="001B4718"/>
    <w:rsid w:val="001B4724"/>
    <w:rsid w:val="001B4A60"/>
    <w:rsid w:val="001B4CC7"/>
    <w:rsid w:val="001B4D64"/>
    <w:rsid w:val="001B50B1"/>
    <w:rsid w:val="001B51A6"/>
    <w:rsid w:val="001B51C7"/>
    <w:rsid w:val="001B53C7"/>
    <w:rsid w:val="001B53F1"/>
    <w:rsid w:val="001B5483"/>
    <w:rsid w:val="001B55F0"/>
    <w:rsid w:val="001B5612"/>
    <w:rsid w:val="001B563C"/>
    <w:rsid w:val="001B584B"/>
    <w:rsid w:val="001B5A5D"/>
    <w:rsid w:val="001B5B7C"/>
    <w:rsid w:val="001B5B94"/>
    <w:rsid w:val="001B5DCF"/>
    <w:rsid w:val="001B610F"/>
    <w:rsid w:val="001B6133"/>
    <w:rsid w:val="001B6256"/>
    <w:rsid w:val="001B62F7"/>
    <w:rsid w:val="001B63BE"/>
    <w:rsid w:val="001B6722"/>
    <w:rsid w:val="001B67E0"/>
    <w:rsid w:val="001B686C"/>
    <w:rsid w:val="001B6943"/>
    <w:rsid w:val="001B6AFF"/>
    <w:rsid w:val="001B6CC9"/>
    <w:rsid w:val="001B6D01"/>
    <w:rsid w:val="001B6D6B"/>
    <w:rsid w:val="001B6E96"/>
    <w:rsid w:val="001B71F7"/>
    <w:rsid w:val="001B72D1"/>
    <w:rsid w:val="001B77A0"/>
    <w:rsid w:val="001B796B"/>
    <w:rsid w:val="001B799F"/>
    <w:rsid w:val="001B7A37"/>
    <w:rsid w:val="001B7B25"/>
    <w:rsid w:val="001B7C72"/>
    <w:rsid w:val="001B7EC8"/>
    <w:rsid w:val="001C0110"/>
    <w:rsid w:val="001C01A3"/>
    <w:rsid w:val="001C02CE"/>
    <w:rsid w:val="001C02D6"/>
    <w:rsid w:val="001C02E2"/>
    <w:rsid w:val="001C0342"/>
    <w:rsid w:val="001C04D9"/>
    <w:rsid w:val="001C055C"/>
    <w:rsid w:val="001C05CA"/>
    <w:rsid w:val="001C0880"/>
    <w:rsid w:val="001C0BB8"/>
    <w:rsid w:val="001C0D97"/>
    <w:rsid w:val="001C0EE1"/>
    <w:rsid w:val="001C1163"/>
    <w:rsid w:val="001C139B"/>
    <w:rsid w:val="001C1409"/>
    <w:rsid w:val="001C14A6"/>
    <w:rsid w:val="001C1A2A"/>
    <w:rsid w:val="001C1BD9"/>
    <w:rsid w:val="001C1CE5"/>
    <w:rsid w:val="001C1DF2"/>
    <w:rsid w:val="001C1F1B"/>
    <w:rsid w:val="001C1F75"/>
    <w:rsid w:val="001C1F93"/>
    <w:rsid w:val="001C219D"/>
    <w:rsid w:val="001C22DD"/>
    <w:rsid w:val="001C2329"/>
    <w:rsid w:val="001C23EE"/>
    <w:rsid w:val="001C247A"/>
    <w:rsid w:val="001C24A8"/>
    <w:rsid w:val="001C2579"/>
    <w:rsid w:val="001C25BF"/>
    <w:rsid w:val="001C290A"/>
    <w:rsid w:val="001C2E05"/>
    <w:rsid w:val="001C2E35"/>
    <w:rsid w:val="001C2FE9"/>
    <w:rsid w:val="001C33C4"/>
    <w:rsid w:val="001C3669"/>
    <w:rsid w:val="001C3717"/>
    <w:rsid w:val="001C372F"/>
    <w:rsid w:val="001C37DF"/>
    <w:rsid w:val="001C37F4"/>
    <w:rsid w:val="001C3A91"/>
    <w:rsid w:val="001C3AEA"/>
    <w:rsid w:val="001C3C60"/>
    <w:rsid w:val="001C3D2A"/>
    <w:rsid w:val="001C3FCD"/>
    <w:rsid w:val="001C400A"/>
    <w:rsid w:val="001C4196"/>
    <w:rsid w:val="001C42C3"/>
    <w:rsid w:val="001C46A6"/>
    <w:rsid w:val="001C4885"/>
    <w:rsid w:val="001C4A6C"/>
    <w:rsid w:val="001C4B50"/>
    <w:rsid w:val="001C4E72"/>
    <w:rsid w:val="001C52A2"/>
    <w:rsid w:val="001C5380"/>
    <w:rsid w:val="001C53DB"/>
    <w:rsid w:val="001C540D"/>
    <w:rsid w:val="001C55AE"/>
    <w:rsid w:val="001C55BD"/>
    <w:rsid w:val="001C57FE"/>
    <w:rsid w:val="001C5F76"/>
    <w:rsid w:val="001C605A"/>
    <w:rsid w:val="001C6149"/>
    <w:rsid w:val="001C6158"/>
    <w:rsid w:val="001C616B"/>
    <w:rsid w:val="001C6350"/>
    <w:rsid w:val="001C63B2"/>
    <w:rsid w:val="001C65BC"/>
    <w:rsid w:val="001C65CC"/>
    <w:rsid w:val="001C685B"/>
    <w:rsid w:val="001C69A3"/>
    <w:rsid w:val="001C6A51"/>
    <w:rsid w:val="001C6AF4"/>
    <w:rsid w:val="001C6B44"/>
    <w:rsid w:val="001C6CD5"/>
    <w:rsid w:val="001C6E56"/>
    <w:rsid w:val="001C6FC7"/>
    <w:rsid w:val="001C700F"/>
    <w:rsid w:val="001C7052"/>
    <w:rsid w:val="001C7197"/>
    <w:rsid w:val="001C733A"/>
    <w:rsid w:val="001C73D6"/>
    <w:rsid w:val="001C747A"/>
    <w:rsid w:val="001C7483"/>
    <w:rsid w:val="001C748B"/>
    <w:rsid w:val="001C75B2"/>
    <w:rsid w:val="001C75E4"/>
    <w:rsid w:val="001C760B"/>
    <w:rsid w:val="001C767E"/>
    <w:rsid w:val="001C76B9"/>
    <w:rsid w:val="001C76BE"/>
    <w:rsid w:val="001C7706"/>
    <w:rsid w:val="001C7798"/>
    <w:rsid w:val="001C7808"/>
    <w:rsid w:val="001C7AB6"/>
    <w:rsid w:val="001C7D39"/>
    <w:rsid w:val="001C7F03"/>
    <w:rsid w:val="001C7FB2"/>
    <w:rsid w:val="001C7FC5"/>
    <w:rsid w:val="001D008F"/>
    <w:rsid w:val="001D01C1"/>
    <w:rsid w:val="001D0255"/>
    <w:rsid w:val="001D0325"/>
    <w:rsid w:val="001D032C"/>
    <w:rsid w:val="001D03DD"/>
    <w:rsid w:val="001D040D"/>
    <w:rsid w:val="001D05E5"/>
    <w:rsid w:val="001D079D"/>
    <w:rsid w:val="001D07A2"/>
    <w:rsid w:val="001D0A3D"/>
    <w:rsid w:val="001D0B8F"/>
    <w:rsid w:val="001D0BD9"/>
    <w:rsid w:val="001D0C3A"/>
    <w:rsid w:val="001D0FA8"/>
    <w:rsid w:val="001D1203"/>
    <w:rsid w:val="001D12FD"/>
    <w:rsid w:val="001D14C6"/>
    <w:rsid w:val="001D17D2"/>
    <w:rsid w:val="001D1A98"/>
    <w:rsid w:val="001D1C8F"/>
    <w:rsid w:val="001D1CAC"/>
    <w:rsid w:val="001D1D8F"/>
    <w:rsid w:val="001D1D94"/>
    <w:rsid w:val="001D1E6C"/>
    <w:rsid w:val="001D21BA"/>
    <w:rsid w:val="001D21E5"/>
    <w:rsid w:val="001D232E"/>
    <w:rsid w:val="001D23B7"/>
    <w:rsid w:val="001D29A8"/>
    <w:rsid w:val="001D2A94"/>
    <w:rsid w:val="001D2AB0"/>
    <w:rsid w:val="001D2B44"/>
    <w:rsid w:val="001D2B7D"/>
    <w:rsid w:val="001D2B7E"/>
    <w:rsid w:val="001D2F5C"/>
    <w:rsid w:val="001D31EF"/>
    <w:rsid w:val="001D32BF"/>
    <w:rsid w:val="001D335C"/>
    <w:rsid w:val="001D3370"/>
    <w:rsid w:val="001D3578"/>
    <w:rsid w:val="001D396D"/>
    <w:rsid w:val="001D3B0F"/>
    <w:rsid w:val="001D3CFC"/>
    <w:rsid w:val="001D3E9F"/>
    <w:rsid w:val="001D3FD4"/>
    <w:rsid w:val="001D43EE"/>
    <w:rsid w:val="001D4405"/>
    <w:rsid w:val="001D44B0"/>
    <w:rsid w:val="001D4545"/>
    <w:rsid w:val="001D462B"/>
    <w:rsid w:val="001D469C"/>
    <w:rsid w:val="001D4823"/>
    <w:rsid w:val="001D48FC"/>
    <w:rsid w:val="001D49EF"/>
    <w:rsid w:val="001D4D20"/>
    <w:rsid w:val="001D4D7F"/>
    <w:rsid w:val="001D5181"/>
    <w:rsid w:val="001D51BA"/>
    <w:rsid w:val="001D51DB"/>
    <w:rsid w:val="001D52F4"/>
    <w:rsid w:val="001D5337"/>
    <w:rsid w:val="001D53E7"/>
    <w:rsid w:val="001D567D"/>
    <w:rsid w:val="001D5794"/>
    <w:rsid w:val="001D58D8"/>
    <w:rsid w:val="001D58F1"/>
    <w:rsid w:val="001D592F"/>
    <w:rsid w:val="001D597D"/>
    <w:rsid w:val="001D5BEF"/>
    <w:rsid w:val="001D5C64"/>
    <w:rsid w:val="001D5D8E"/>
    <w:rsid w:val="001D5F0B"/>
    <w:rsid w:val="001D5F29"/>
    <w:rsid w:val="001D5FE3"/>
    <w:rsid w:val="001D60F4"/>
    <w:rsid w:val="001D61C9"/>
    <w:rsid w:val="001D6342"/>
    <w:rsid w:val="001D6484"/>
    <w:rsid w:val="001D6595"/>
    <w:rsid w:val="001D67C3"/>
    <w:rsid w:val="001D68CF"/>
    <w:rsid w:val="001D6950"/>
    <w:rsid w:val="001D6B83"/>
    <w:rsid w:val="001D6D1D"/>
    <w:rsid w:val="001D6D53"/>
    <w:rsid w:val="001D70A6"/>
    <w:rsid w:val="001D712A"/>
    <w:rsid w:val="001D71CE"/>
    <w:rsid w:val="001D76D0"/>
    <w:rsid w:val="001D784B"/>
    <w:rsid w:val="001D7863"/>
    <w:rsid w:val="001D789E"/>
    <w:rsid w:val="001D7944"/>
    <w:rsid w:val="001D7A92"/>
    <w:rsid w:val="001D7E16"/>
    <w:rsid w:val="001D7F05"/>
    <w:rsid w:val="001E00CA"/>
    <w:rsid w:val="001E0441"/>
    <w:rsid w:val="001E04EC"/>
    <w:rsid w:val="001E056C"/>
    <w:rsid w:val="001E056F"/>
    <w:rsid w:val="001E057D"/>
    <w:rsid w:val="001E057F"/>
    <w:rsid w:val="001E064B"/>
    <w:rsid w:val="001E0759"/>
    <w:rsid w:val="001E0EDD"/>
    <w:rsid w:val="001E0FDB"/>
    <w:rsid w:val="001E10F4"/>
    <w:rsid w:val="001E1381"/>
    <w:rsid w:val="001E13FA"/>
    <w:rsid w:val="001E142D"/>
    <w:rsid w:val="001E171F"/>
    <w:rsid w:val="001E1749"/>
    <w:rsid w:val="001E176A"/>
    <w:rsid w:val="001E19B1"/>
    <w:rsid w:val="001E1A98"/>
    <w:rsid w:val="001E1D3E"/>
    <w:rsid w:val="001E1FDF"/>
    <w:rsid w:val="001E2425"/>
    <w:rsid w:val="001E25CE"/>
    <w:rsid w:val="001E2680"/>
    <w:rsid w:val="001E26C5"/>
    <w:rsid w:val="001E2BB6"/>
    <w:rsid w:val="001E2E6F"/>
    <w:rsid w:val="001E2F1E"/>
    <w:rsid w:val="001E2F55"/>
    <w:rsid w:val="001E303B"/>
    <w:rsid w:val="001E30C3"/>
    <w:rsid w:val="001E3159"/>
    <w:rsid w:val="001E3189"/>
    <w:rsid w:val="001E31D1"/>
    <w:rsid w:val="001E32D9"/>
    <w:rsid w:val="001E337C"/>
    <w:rsid w:val="001E3512"/>
    <w:rsid w:val="001E3741"/>
    <w:rsid w:val="001E3A74"/>
    <w:rsid w:val="001E3A8C"/>
    <w:rsid w:val="001E3C30"/>
    <w:rsid w:val="001E3E97"/>
    <w:rsid w:val="001E3EFD"/>
    <w:rsid w:val="001E3F7A"/>
    <w:rsid w:val="001E401D"/>
    <w:rsid w:val="001E4040"/>
    <w:rsid w:val="001E4173"/>
    <w:rsid w:val="001E4242"/>
    <w:rsid w:val="001E4343"/>
    <w:rsid w:val="001E43C3"/>
    <w:rsid w:val="001E4A62"/>
    <w:rsid w:val="001E4AFA"/>
    <w:rsid w:val="001E4B5F"/>
    <w:rsid w:val="001E4D9B"/>
    <w:rsid w:val="001E501B"/>
    <w:rsid w:val="001E50D9"/>
    <w:rsid w:val="001E5112"/>
    <w:rsid w:val="001E5151"/>
    <w:rsid w:val="001E51D8"/>
    <w:rsid w:val="001E5400"/>
    <w:rsid w:val="001E5409"/>
    <w:rsid w:val="001E552F"/>
    <w:rsid w:val="001E56E2"/>
    <w:rsid w:val="001E5796"/>
    <w:rsid w:val="001E58C0"/>
    <w:rsid w:val="001E58E2"/>
    <w:rsid w:val="001E5A90"/>
    <w:rsid w:val="001E5B8A"/>
    <w:rsid w:val="001E5CA6"/>
    <w:rsid w:val="001E5D5A"/>
    <w:rsid w:val="001E5F2A"/>
    <w:rsid w:val="001E5FAF"/>
    <w:rsid w:val="001E5FC5"/>
    <w:rsid w:val="001E63B7"/>
    <w:rsid w:val="001E6634"/>
    <w:rsid w:val="001E66D4"/>
    <w:rsid w:val="001E6A00"/>
    <w:rsid w:val="001E6A36"/>
    <w:rsid w:val="001E6A97"/>
    <w:rsid w:val="001E6BA2"/>
    <w:rsid w:val="001E6CD3"/>
    <w:rsid w:val="001E71F7"/>
    <w:rsid w:val="001E7AED"/>
    <w:rsid w:val="001E7D71"/>
    <w:rsid w:val="001E7DE3"/>
    <w:rsid w:val="001E7EEC"/>
    <w:rsid w:val="001E7F35"/>
    <w:rsid w:val="001F0030"/>
    <w:rsid w:val="001F0266"/>
    <w:rsid w:val="001F0283"/>
    <w:rsid w:val="001F0284"/>
    <w:rsid w:val="001F0473"/>
    <w:rsid w:val="001F0514"/>
    <w:rsid w:val="001F0584"/>
    <w:rsid w:val="001F08F6"/>
    <w:rsid w:val="001F0B25"/>
    <w:rsid w:val="001F0B5A"/>
    <w:rsid w:val="001F1060"/>
    <w:rsid w:val="001F1080"/>
    <w:rsid w:val="001F1135"/>
    <w:rsid w:val="001F119E"/>
    <w:rsid w:val="001F11E0"/>
    <w:rsid w:val="001F12AC"/>
    <w:rsid w:val="001F12B1"/>
    <w:rsid w:val="001F136A"/>
    <w:rsid w:val="001F1587"/>
    <w:rsid w:val="001F17D3"/>
    <w:rsid w:val="001F17EC"/>
    <w:rsid w:val="001F1906"/>
    <w:rsid w:val="001F191B"/>
    <w:rsid w:val="001F1964"/>
    <w:rsid w:val="001F19BF"/>
    <w:rsid w:val="001F19CB"/>
    <w:rsid w:val="001F19DD"/>
    <w:rsid w:val="001F1D16"/>
    <w:rsid w:val="001F1E40"/>
    <w:rsid w:val="001F1EF3"/>
    <w:rsid w:val="001F2498"/>
    <w:rsid w:val="001F269B"/>
    <w:rsid w:val="001F2BF7"/>
    <w:rsid w:val="001F2E98"/>
    <w:rsid w:val="001F304B"/>
    <w:rsid w:val="001F31D7"/>
    <w:rsid w:val="001F326D"/>
    <w:rsid w:val="001F33F9"/>
    <w:rsid w:val="001F354E"/>
    <w:rsid w:val="001F35A1"/>
    <w:rsid w:val="001F36E8"/>
    <w:rsid w:val="001F3779"/>
    <w:rsid w:val="001F3916"/>
    <w:rsid w:val="001F3972"/>
    <w:rsid w:val="001F39EA"/>
    <w:rsid w:val="001F3B2F"/>
    <w:rsid w:val="001F3B46"/>
    <w:rsid w:val="001F3E86"/>
    <w:rsid w:val="001F4158"/>
    <w:rsid w:val="001F41DF"/>
    <w:rsid w:val="001F4337"/>
    <w:rsid w:val="001F43F4"/>
    <w:rsid w:val="001F466A"/>
    <w:rsid w:val="001F4733"/>
    <w:rsid w:val="001F4755"/>
    <w:rsid w:val="001F477D"/>
    <w:rsid w:val="001F4904"/>
    <w:rsid w:val="001F4908"/>
    <w:rsid w:val="001F491C"/>
    <w:rsid w:val="001F4B2B"/>
    <w:rsid w:val="001F4EF6"/>
    <w:rsid w:val="001F4F42"/>
    <w:rsid w:val="001F4F8F"/>
    <w:rsid w:val="001F5021"/>
    <w:rsid w:val="001F5083"/>
    <w:rsid w:val="001F51AA"/>
    <w:rsid w:val="001F5407"/>
    <w:rsid w:val="001F54B6"/>
    <w:rsid w:val="001F54C5"/>
    <w:rsid w:val="001F5501"/>
    <w:rsid w:val="001F5569"/>
    <w:rsid w:val="001F57BD"/>
    <w:rsid w:val="001F57C1"/>
    <w:rsid w:val="001F5AD7"/>
    <w:rsid w:val="001F5AD9"/>
    <w:rsid w:val="001F5C66"/>
    <w:rsid w:val="001F5CFC"/>
    <w:rsid w:val="001F5EE9"/>
    <w:rsid w:val="001F6161"/>
    <w:rsid w:val="001F6233"/>
    <w:rsid w:val="001F63BA"/>
    <w:rsid w:val="001F662C"/>
    <w:rsid w:val="001F66B3"/>
    <w:rsid w:val="001F6806"/>
    <w:rsid w:val="001F6823"/>
    <w:rsid w:val="001F68A8"/>
    <w:rsid w:val="001F6AF0"/>
    <w:rsid w:val="001F6B0B"/>
    <w:rsid w:val="001F6B37"/>
    <w:rsid w:val="001F6CD8"/>
    <w:rsid w:val="001F6E18"/>
    <w:rsid w:val="001F6FF7"/>
    <w:rsid w:val="001F7074"/>
    <w:rsid w:val="001F7124"/>
    <w:rsid w:val="001F7146"/>
    <w:rsid w:val="001F7243"/>
    <w:rsid w:val="001F7394"/>
    <w:rsid w:val="001F7463"/>
    <w:rsid w:val="001F7466"/>
    <w:rsid w:val="001F7585"/>
    <w:rsid w:val="001F75BC"/>
    <w:rsid w:val="001F75F3"/>
    <w:rsid w:val="001F77A9"/>
    <w:rsid w:val="001F7814"/>
    <w:rsid w:val="001F7913"/>
    <w:rsid w:val="001F7A8F"/>
    <w:rsid w:val="001F7CCA"/>
    <w:rsid w:val="001F7D7E"/>
    <w:rsid w:val="001F7DFA"/>
    <w:rsid w:val="001F7DFF"/>
    <w:rsid w:val="001F7F5C"/>
    <w:rsid w:val="0020003D"/>
    <w:rsid w:val="002001AD"/>
    <w:rsid w:val="002003FB"/>
    <w:rsid w:val="00200490"/>
    <w:rsid w:val="00200552"/>
    <w:rsid w:val="002005C9"/>
    <w:rsid w:val="00200669"/>
    <w:rsid w:val="0020068F"/>
    <w:rsid w:val="002006C3"/>
    <w:rsid w:val="00200769"/>
    <w:rsid w:val="002007EC"/>
    <w:rsid w:val="00200933"/>
    <w:rsid w:val="00200A54"/>
    <w:rsid w:val="00200A6D"/>
    <w:rsid w:val="00200B5D"/>
    <w:rsid w:val="00200D8F"/>
    <w:rsid w:val="00200F81"/>
    <w:rsid w:val="00201186"/>
    <w:rsid w:val="00201343"/>
    <w:rsid w:val="0020135B"/>
    <w:rsid w:val="00201368"/>
    <w:rsid w:val="0020136F"/>
    <w:rsid w:val="00201386"/>
    <w:rsid w:val="002013E5"/>
    <w:rsid w:val="00201428"/>
    <w:rsid w:val="002014BF"/>
    <w:rsid w:val="002015C5"/>
    <w:rsid w:val="002019F6"/>
    <w:rsid w:val="00201A42"/>
    <w:rsid w:val="00201A43"/>
    <w:rsid w:val="00201C4D"/>
    <w:rsid w:val="00201F3A"/>
    <w:rsid w:val="00201F52"/>
    <w:rsid w:val="002020C9"/>
    <w:rsid w:val="0020226E"/>
    <w:rsid w:val="00202433"/>
    <w:rsid w:val="0020246F"/>
    <w:rsid w:val="00202534"/>
    <w:rsid w:val="002026CB"/>
    <w:rsid w:val="0020294D"/>
    <w:rsid w:val="00202A5F"/>
    <w:rsid w:val="00202CC4"/>
    <w:rsid w:val="00202E58"/>
    <w:rsid w:val="00202F91"/>
    <w:rsid w:val="0020303E"/>
    <w:rsid w:val="0020307B"/>
    <w:rsid w:val="002033C4"/>
    <w:rsid w:val="00203447"/>
    <w:rsid w:val="00203548"/>
    <w:rsid w:val="002037B7"/>
    <w:rsid w:val="00203A49"/>
    <w:rsid w:val="00203F96"/>
    <w:rsid w:val="002042D9"/>
    <w:rsid w:val="0020440D"/>
    <w:rsid w:val="00204476"/>
    <w:rsid w:val="00204500"/>
    <w:rsid w:val="00204569"/>
    <w:rsid w:val="002047D7"/>
    <w:rsid w:val="00204909"/>
    <w:rsid w:val="002049B2"/>
    <w:rsid w:val="00204AA6"/>
    <w:rsid w:val="00204C52"/>
    <w:rsid w:val="00204CF1"/>
    <w:rsid w:val="00204DE9"/>
    <w:rsid w:val="00204E04"/>
    <w:rsid w:val="00204ED2"/>
    <w:rsid w:val="00204F3F"/>
    <w:rsid w:val="00204FCF"/>
    <w:rsid w:val="00204FED"/>
    <w:rsid w:val="00205183"/>
    <w:rsid w:val="00205216"/>
    <w:rsid w:val="0020531B"/>
    <w:rsid w:val="002053A8"/>
    <w:rsid w:val="00205684"/>
    <w:rsid w:val="002058B1"/>
    <w:rsid w:val="002059C1"/>
    <w:rsid w:val="00205A24"/>
    <w:rsid w:val="00205A35"/>
    <w:rsid w:val="00205B2E"/>
    <w:rsid w:val="00206008"/>
    <w:rsid w:val="002062C1"/>
    <w:rsid w:val="00206511"/>
    <w:rsid w:val="00206537"/>
    <w:rsid w:val="00206968"/>
    <w:rsid w:val="002069B2"/>
    <w:rsid w:val="00206AAE"/>
    <w:rsid w:val="00206B8D"/>
    <w:rsid w:val="00206C48"/>
    <w:rsid w:val="00206D22"/>
    <w:rsid w:val="0020705C"/>
    <w:rsid w:val="00207425"/>
    <w:rsid w:val="002074BF"/>
    <w:rsid w:val="002074EC"/>
    <w:rsid w:val="0020766A"/>
    <w:rsid w:val="00207675"/>
    <w:rsid w:val="002078B8"/>
    <w:rsid w:val="0020791D"/>
    <w:rsid w:val="0020794C"/>
    <w:rsid w:val="00207A5B"/>
    <w:rsid w:val="00207AE4"/>
    <w:rsid w:val="00207E79"/>
    <w:rsid w:val="00207FA3"/>
    <w:rsid w:val="002100DD"/>
    <w:rsid w:val="002100F0"/>
    <w:rsid w:val="00210168"/>
    <w:rsid w:val="00210172"/>
    <w:rsid w:val="00210230"/>
    <w:rsid w:val="00210980"/>
    <w:rsid w:val="002109F0"/>
    <w:rsid w:val="00210A59"/>
    <w:rsid w:val="00210B30"/>
    <w:rsid w:val="00210BCE"/>
    <w:rsid w:val="00210DEC"/>
    <w:rsid w:val="00210E3D"/>
    <w:rsid w:val="00210EBB"/>
    <w:rsid w:val="0021112A"/>
    <w:rsid w:val="00211318"/>
    <w:rsid w:val="0021166B"/>
    <w:rsid w:val="002117C7"/>
    <w:rsid w:val="00211874"/>
    <w:rsid w:val="00211955"/>
    <w:rsid w:val="00211AF5"/>
    <w:rsid w:val="00211BFD"/>
    <w:rsid w:val="00211CF9"/>
    <w:rsid w:val="00211DBB"/>
    <w:rsid w:val="00211E41"/>
    <w:rsid w:val="00211E63"/>
    <w:rsid w:val="00211F9B"/>
    <w:rsid w:val="0021202E"/>
    <w:rsid w:val="0021203D"/>
    <w:rsid w:val="002121B9"/>
    <w:rsid w:val="00212358"/>
    <w:rsid w:val="0021268A"/>
    <w:rsid w:val="00212806"/>
    <w:rsid w:val="00212897"/>
    <w:rsid w:val="002129EB"/>
    <w:rsid w:val="00212DA3"/>
    <w:rsid w:val="00212EDB"/>
    <w:rsid w:val="00212FA2"/>
    <w:rsid w:val="0021307F"/>
    <w:rsid w:val="00213208"/>
    <w:rsid w:val="002132B3"/>
    <w:rsid w:val="002133C2"/>
    <w:rsid w:val="00213488"/>
    <w:rsid w:val="002134A3"/>
    <w:rsid w:val="002134D2"/>
    <w:rsid w:val="00213617"/>
    <w:rsid w:val="00213699"/>
    <w:rsid w:val="0021383E"/>
    <w:rsid w:val="00213A17"/>
    <w:rsid w:val="00213BFA"/>
    <w:rsid w:val="00213C77"/>
    <w:rsid w:val="00213E83"/>
    <w:rsid w:val="00213F4C"/>
    <w:rsid w:val="00213FC2"/>
    <w:rsid w:val="00213FF3"/>
    <w:rsid w:val="0021424C"/>
    <w:rsid w:val="002142E9"/>
    <w:rsid w:val="0021439B"/>
    <w:rsid w:val="0021439F"/>
    <w:rsid w:val="002143BC"/>
    <w:rsid w:val="00214415"/>
    <w:rsid w:val="00214512"/>
    <w:rsid w:val="0021452E"/>
    <w:rsid w:val="002145DE"/>
    <w:rsid w:val="002146BA"/>
    <w:rsid w:val="00214996"/>
    <w:rsid w:val="002149D5"/>
    <w:rsid w:val="00214AA8"/>
    <w:rsid w:val="00214B00"/>
    <w:rsid w:val="00214CD1"/>
    <w:rsid w:val="00214CEB"/>
    <w:rsid w:val="00214DA8"/>
    <w:rsid w:val="00214F14"/>
    <w:rsid w:val="0021506D"/>
    <w:rsid w:val="0021538A"/>
    <w:rsid w:val="00215423"/>
    <w:rsid w:val="002154E6"/>
    <w:rsid w:val="002156D0"/>
    <w:rsid w:val="00215811"/>
    <w:rsid w:val="002158FA"/>
    <w:rsid w:val="00215A65"/>
    <w:rsid w:val="00215AC2"/>
    <w:rsid w:val="00215B68"/>
    <w:rsid w:val="00215FD1"/>
    <w:rsid w:val="0021634A"/>
    <w:rsid w:val="002163CE"/>
    <w:rsid w:val="00216474"/>
    <w:rsid w:val="002164D4"/>
    <w:rsid w:val="00216567"/>
    <w:rsid w:val="00216638"/>
    <w:rsid w:val="0021689A"/>
    <w:rsid w:val="00216A35"/>
    <w:rsid w:val="00216B0C"/>
    <w:rsid w:val="00216C8B"/>
    <w:rsid w:val="00216E6B"/>
    <w:rsid w:val="00216E9B"/>
    <w:rsid w:val="00217188"/>
    <w:rsid w:val="002171A5"/>
    <w:rsid w:val="0021720B"/>
    <w:rsid w:val="00217279"/>
    <w:rsid w:val="0021737E"/>
    <w:rsid w:val="0021745A"/>
    <w:rsid w:val="00217551"/>
    <w:rsid w:val="00217725"/>
    <w:rsid w:val="00217885"/>
    <w:rsid w:val="00217CB5"/>
    <w:rsid w:val="00217CFB"/>
    <w:rsid w:val="00217E04"/>
    <w:rsid w:val="0022007C"/>
    <w:rsid w:val="00220084"/>
    <w:rsid w:val="00220108"/>
    <w:rsid w:val="0022015C"/>
    <w:rsid w:val="0022023D"/>
    <w:rsid w:val="002202F7"/>
    <w:rsid w:val="002204B4"/>
    <w:rsid w:val="002204CA"/>
    <w:rsid w:val="00220600"/>
    <w:rsid w:val="00220710"/>
    <w:rsid w:val="00220912"/>
    <w:rsid w:val="00220C82"/>
    <w:rsid w:val="00221084"/>
    <w:rsid w:val="002210AB"/>
    <w:rsid w:val="00221146"/>
    <w:rsid w:val="00221607"/>
    <w:rsid w:val="002216AA"/>
    <w:rsid w:val="002216CC"/>
    <w:rsid w:val="002218B9"/>
    <w:rsid w:val="002219C9"/>
    <w:rsid w:val="00221A06"/>
    <w:rsid w:val="00221B5D"/>
    <w:rsid w:val="00221B9C"/>
    <w:rsid w:val="00221FB3"/>
    <w:rsid w:val="00222266"/>
    <w:rsid w:val="00222380"/>
    <w:rsid w:val="00222383"/>
    <w:rsid w:val="00222415"/>
    <w:rsid w:val="002224AD"/>
    <w:rsid w:val="002224DB"/>
    <w:rsid w:val="00222673"/>
    <w:rsid w:val="00222794"/>
    <w:rsid w:val="0022285B"/>
    <w:rsid w:val="0022288A"/>
    <w:rsid w:val="002228C4"/>
    <w:rsid w:val="00222909"/>
    <w:rsid w:val="002229C4"/>
    <w:rsid w:val="00222AFA"/>
    <w:rsid w:val="00222BA9"/>
    <w:rsid w:val="00222C3E"/>
    <w:rsid w:val="00222C7A"/>
    <w:rsid w:val="00222D0E"/>
    <w:rsid w:val="00222E11"/>
    <w:rsid w:val="00222F7A"/>
    <w:rsid w:val="002231DC"/>
    <w:rsid w:val="00223244"/>
    <w:rsid w:val="00223262"/>
    <w:rsid w:val="002232E3"/>
    <w:rsid w:val="00223451"/>
    <w:rsid w:val="002235DD"/>
    <w:rsid w:val="002237B8"/>
    <w:rsid w:val="00223941"/>
    <w:rsid w:val="00223EA5"/>
    <w:rsid w:val="00223EA7"/>
    <w:rsid w:val="00223FCB"/>
    <w:rsid w:val="0022405A"/>
    <w:rsid w:val="002242ED"/>
    <w:rsid w:val="002245E9"/>
    <w:rsid w:val="0022470B"/>
    <w:rsid w:val="0022477B"/>
    <w:rsid w:val="0022488E"/>
    <w:rsid w:val="002248B3"/>
    <w:rsid w:val="00224950"/>
    <w:rsid w:val="00224AA2"/>
    <w:rsid w:val="00224AC6"/>
    <w:rsid w:val="00224DD0"/>
    <w:rsid w:val="00224E64"/>
    <w:rsid w:val="00224F0C"/>
    <w:rsid w:val="00224F65"/>
    <w:rsid w:val="00224F98"/>
    <w:rsid w:val="00224FD2"/>
    <w:rsid w:val="00224FE1"/>
    <w:rsid w:val="00225130"/>
    <w:rsid w:val="002251A8"/>
    <w:rsid w:val="002251BF"/>
    <w:rsid w:val="002252C3"/>
    <w:rsid w:val="0022532B"/>
    <w:rsid w:val="00225332"/>
    <w:rsid w:val="00225536"/>
    <w:rsid w:val="00225654"/>
    <w:rsid w:val="002258CE"/>
    <w:rsid w:val="00225A33"/>
    <w:rsid w:val="00225AF1"/>
    <w:rsid w:val="00225C54"/>
    <w:rsid w:val="00225DE4"/>
    <w:rsid w:val="00226055"/>
    <w:rsid w:val="002262D8"/>
    <w:rsid w:val="0022668E"/>
    <w:rsid w:val="00226784"/>
    <w:rsid w:val="00226790"/>
    <w:rsid w:val="002268C9"/>
    <w:rsid w:val="00226924"/>
    <w:rsid w:val="00226A02"/>
    <w:rsid w:val="00226B66"/>
    <w:rsid w:val="00226BBD"/>
    <w:rsid w:val="00226EF8"/>
    <w:rsid w:val="0022722F"/>
    <w:rsid w:val="00227287"/>
    <w:rsid w:val="002274B5"/>
    <w:rsid w:val="00227712"/>
    <w:rsid w:val="002277F6"/>
    <w:rsid w:val="00227801"/>
    <w:rsid w:val="00227853"/>
    <w:rsid w:val="00227ABF"/>
    <w:rsid w:val="00227B0E"/>
    <w:rsid w:val="0023011A"/>
    <w:rsid w:val="00230372"/>
    <w:rsid w:val="002305E3"/>
    <w:rsid w:val="002306E1"/>
    <w:rsid w:val="00230765"/>
    <w:rsid w:val="00230786"/>
    <w:rsid w:val="002307D7"/>
    <w:rsid w:val="002308CD"/>
    <w:rsid w:val="002308DA"/>
    <w:rsid w:val="00230D18"/>
    <w:rsid w:val="00231637"/>
    <w:rsid w:val="0023171A"/>
    <w:rsid w:val="00231929"/>
    <w:rsid w:val="002319E4"/>
    <w:rsid w:val="00231A47"/>
    <w:rsid w:val="00231A88"/>
    <w:rsid w:val="00231B80"/>
    <w:rsid w:val="00231CC0"/>
    <w:rsid w:val="00231D3E"/>
    <w:rsid w:val="00231E0B"/>
    <w:rsid w:val="0023228A"/>
    <w:rsid w:val="0023239B"/>
    <w:rsid w:val="0023248C"/>
    <w:rsid w:val="00232512"/>
    <w:rsid w:val="0023254C"/>
    <w:rsid w:val="00232A13"/>
    <w:rsid w:val="00232BE8"/>
    <w:rsid w:val="00232C18"/>
    <w:rsid w:val="00232C3B"/>
    <w:rsid w:val="00232FDD"/>
    <w:rsid w:val="00233143"/>
    <w:rsid w:val="002331A8"/>
    <w:rsid w:val="0023322F"/>
    <w:rsid w:val="002333E4"/>
    <w:rsid w:val="002333ED"/>
    <w:rsid w:val="0023348F"/>
    <w:rsid w:val="0023351C"/>
    <w:rsid w:val="0023356B"/>
    <w:rsid w:val="002337B5"/>
    <w:rsid w:val="002338E7"/>
    <w:rsid w:val="002338FC"/>
    <w:rsid w:val="00233A34"/>
    <w:rsid w:val="00233B11"/>
    <w:rsid w:val="00233B84"/>
    <w:rsid w:val="00233BE7"/>
    <w:rsid w:val="00233C07"/>
    <w:rsid w:val="0023401C"/>
    <w:rsid w:val="00234102"/>
    <w:rsid w:val="00234164"/>
    <w:rsid w:val="002341B1"/>
    <w:rsid w:val="0023429F"/>
    <w:rsid w:val="00234302"/>
    <w:rsid w:val="002345AC"/>
    <w:rsid w:val="00234652"/>
    <w:rsid w:val="002346F2"/>
    <w:rsid w:val="00234735"/>
    <w:rsid w:val="00234770"/>
    <w:rsid w:val="002348B4"/>
    <w:rsid w:val="00234939"/>
    <w:rsid w:val="00234994"/>
    <w:rsid w:val="00234AE3"/>
    <w:rsid w:val="00234DE9"/>
    <w:rsid w:val="00234F81"/>
    <w:rsid w:val="002350CF"/>
    <w:rsid w:val="00235205"/>
    <w:rsid w:val="0023528E"/>
    <w:rsid w:val="00235402"/>
    <w:rsid w:val="002354E9"/>
    <w:rsid w:val="00235632"/>
    <w:rsid w:val="002356FE"/>
    <w:rsid w:val="002357CB"/>
    <w:rsid w:val="00235872"/>
    <w:rsid w:val="00235A6B"/>
    <w:rsid w:val="00235AD8"/>
    <w:rsid w:val="00235CD8"/>
    <w:rsid w:val="00235DAC"/>
    <w:rsid w:val="0023617D"/>
    <w:rsid w:val="00236238"/>
    <w:rsid w:val="00236698"/>
    <w:rsid w:val="0023671B"/>
    <w:rsid w:val="00236888"/>
    <w:rsid w:val="00236CB3"/>
    <w:rsid w:val="00236E07"/>
    <w:rsid w:val="0023719A"/>
    <w:rsid w:val="002371DD"/>
    <w:rsid w:val="00237536"/>
    <w:rsid w:val="00237564"/>
    <w:rsid w:val="0023794D"/>
    <w:rsid w:val="00237A52"/>
    <w:rsid w:val="00237BA8"/>
    <w:rsid w:val="00237C68"/>
    <w:rsid w:val="00237ED3"/>
    <w:rsid w:val="00237F98"/>
    <w:rsid w:val="0024003E"/>
    <w:rsid w:val="00240083"/>
    <w:rsid w:val="002400A0"/>
    <w:rsid w:val="002400CB"/>
    <w:rsid w:val="00240154"/>
    <w:rsid w:val="0024019C"/>
    <w:rsid w:val="00240311"/>
    <w:rsid w:val="0024034E"/>
    <w:rsid w:val="0024036B"/>
    <w:rsid w:val="002403C1"/>
    <w:rsid w:val="0024060F"/>
    <w:rsid w:val="00240624"/>
    <w:rsid w:val="00240724"/>
    <w:rsid w:val="002407BB"/>
    <w:rsid w:val="00240899"/>
    <w:rsid w:val="002408BA"/>
    <w:rsid w:val="002409C1"/>
    <w:rsid w:val="002409DF"/>
    <w:rsid w:val="002409EF"/>
    <w:rsid w:val="00240C39"/>
    <w:rsid w:val="00240FDE"/>
    <w:rsid w:val="00241119"/>
    <w:rsid w:val="00241559"/>
    <w:rsid w:val="002416CB"/>
    <w:rsid w:val="00241730"/>
    <w:rsid w:val="0024189B"/>
    <w:rsid w:val="00241B2A"/>
    <w:rsid w:val="00241D71"/>
    <w:rsid w:val="002420B0"/>
    <w:rsid w:val="002422C9"/>
    <w:rsid w:val="00242334"/>
    <w:rsid w:val="0024234E"/>
    <w:rsid w:val="00242392"/>
    <w:rsid w:val="00242420"/>
    <w:rsid w:val="00242464"/>
    <w:rsid w:val="00242566"/>
    <w:rsid w:val="00242887"/>
    <w:rsid w:val="00242891"/>
    <w:rsid w:val="00242A12"/>
    <w:rsid w:val="00242BBD"/>
    <w:rsid w:val="00242BF7"/>
    <w:rsid w:val="00242CB5"/>
    <w:rsid w:val="00242D80"/>
    <w:rsid w:val="00242DF4"/>
    <w:rsid w:val="00242EEB"/>
    <w:rsid w:val="00242FAF"/>
    <w:rsid w:val="002430EC"/>
    <w:rsid w:val="00243124"/>
    <w:rsid w:val="002431E0"/>
    <w:rsid w:val="00243235"/>
    <w:rsid w:val="002432B2"/>
    <w:rsid w:val="002433F1"/>
    <w:rsid w:val="0024342F"/>
    <w:rsid w:val="002435B3"/>
    <w:rsid w:val="0024372B"/>
    <w:rsid w:val="002439A3"/>
    <w:rsid w:val="00243AAC"/>
    <w:rsid w:val="00243B00"/>
    <w:rsid w:val="00243C1A"/>
    <w:rsid w:val="00243D70"/>
    <w:rsid w:val="00243EA0"/>
    <w:rsid w:val="00243F62"/>
    <w:rsid w:val="00243FBD"/>
    <w:rsid w:val="00244097"/>
    <w:rsid w:val="002440A4"/>
    <w:rsid w:val="0024427F"/>
    <w:rsid w:val="002443A6"/>
    <w:rsid w:val="002445F6"/>
    <w:rsid w:val="00244668"/>
    <w:rsid w:val="002446A4"/>
    <w:rsid w:val="00244CD5"/>
    <w:rsid w:val="00244D1A"/>
    <w:rsid w:val="00244DD5"/>
    <w:rsid w:val="00244FEE"/>
    <w:rsid w:val="00245088"/>
    <w:rsid w:val="0024509E"/>
    <w:rsid w:val="00245137"/>
    <w:rsid w:val="0024539E"/>
    <w:rsid w:val="002455E2"/>
    <w:rsid w:val="002458EB"/>
    <w:rsid w:val="002458FE"/>
    <w:rsid w:val="00245952"/>
    <w:rsid w:val="00245A90"/>
    <w:rsid w:val="00245C58"/>
    <w:rsid w:val="00245CFA"/>
    <w:rsid w:val="00245E7A"/>
    <w:rsid w:val="00245FD0"/>
    <w:rsid w:val="00246070"/>
    <w:rsid w:val="002462F8"/>
    <w:rsid w:val="0024641B"/>
    <w:rsid w:val="00246458"/>
    <w:rsid w:val="002464B0"/>
    <w:rsid w:val="0024658B"/>
    <w:rsid w:val="00246705"/>
    <w:rsid w:val="002467AC"/>
    <w:rsid w:val="0024682F"/>
    <w:rsid w:val="00246919"/>
    <w:rsid w:val="00246B51"/>
    <w:rsid w:val="00246C88"/>
    <w:rsid w:val="00246C94"/>
    <w:rsid w:val="00246EA4"/>
    <w:rsid w:val="00247341"/>
    <w:rsid w:val="00247789"/>
    <w:rsid w:val="002479CC"/>
    <w:rsid w:val="00247B29"/>
    <w:rsid w:val="00247B67"/>
    <w:rsid w:val="00247CC7"/>
    <w:rsid w:val="00247D10"/>
    <w:rsid w:val="00247DD3"/>
    <w:rsid w:val="00247DF8"/>
    <w:rsid w:val="002500C8"/>
    <w:rsid w:val="002502FD"/>
    <w:rsid w:val="0025058A"/>
    <w:rsid w:val="00250596"/>
    <w:rsid w:val="002508D9"/>
    <w:rsid w:val="00250BC1"/>
    <w:rsid w:val="00250C5D"/>
    <w:rsid w:val="00250E5B"/>
    <w:rsid w:val="00250ECC"/>
    <w:rsid w:val="00250FC4"/>
    <w:rsid w:val="00251386"/>
    <w:rsid w:val="002513F1"/>
    <w:rsid w:val="00251459"/>
    <w:rsid w:val="002514F6"/>
    <w:rsid w:val="00251545"/>
    <w:rsid w:val="002516BD"/>
    <w:rsid w:val="002517B0"/>
    <w:rsid w:val="0025181A"/>
    <w:rsid w:val="00251945"/>
    <w:rsid w:val="00251A42"/>
    <w:rsid w:val="00251A59"/>
    <w:rsid w:val="00251CB1"/>
    <w:rsid w:val="00251EAB"/>
    <w:rsid w:val="00251ED5"/>
    <w:rsid w:val="00251FDB"/>
    <w:rsid w:val="00251FF9"/>
    <w:rsid w:val="00252034"/>
    <w:rsid w:val="00252170"/>
    <w:rsid w:val="00252354"/>
    <w:rsid w:val="0025238C"/>
    <w:rsid w:val="0025256D"/>
    <w:rsid w:val="0025257D"/>
    <w:rsid w:val="002525E9"/>
    <w:rsid w:val="00252620"/>
    <w:rsid w:val="00252A19"/>
    <w:rsid w:val="00252B1A"/>
    <w:rsid w:val="00252B9C"/>
    <w:rsid w:val="00252BE5"/>
    <w:rsid w:val="00252DB1"/>
    <w:rsid w:val="00252E4A"/>
    <w:rsid w:val="00252EF3"/>
    <w:rsid w:val="00252F7F"/>
    <w:rsid w:val="0025317C"/>
    <w:rsid w:val="0025318D"/>
    <w:rsid w:val="00253209"/>
    <w:rsid w:val="0025334F"/>
    <w:rsid w:val="00253426"/>
    <w:rsid w:val="0025365B"/>
    <w:rsid w:val="002536E7"/>
    <w:rsid w:val="00253A68"/>
    <w:rsid w:val="00253BA1"/>
    <w:rsid w:val="00253D89"/>
    <w:rsid w:val="00253F4F"/>
    <w:rsid w:val="00253F80"/>
    <w:rsid w:val="0025407D"/>
    <w:rsid w:val="0025414B"/>
    <w:rsid w:val="0025451A"/>
    <w:rsid w:val="00254631"/>
    <w:rsid w:val="00254692"/>
    <w:rsid w:val="002546F1"/>
    <w:rsid w:val="00254711"/>
    <w:rsid w:val="002549A2"/>
    <w:rsid w:val="002549A4"/>
    <w:rsid w:val="002549A8"/>
    <w:rsid w:val="00254C47"/>
    <w:rsid w:val="00254EC6"/>
    <w:rsid w:val="00255055"/>
    <w:rsid w:val="00255066"/>
    <w:rsid w:val="00255211"/>
    <w:rsid w:val="00255498"/>
    <w:rsid w:val="002554D1"/>
    <w:rsid w:val="00255704"/>
    <w:rsid w:val="0025581D"/>
    <w:rsid w:val="00255956"/>
    <w:rsid w:val="00255C6F"/>
    <w:rsid w:val="00255DE9"/>
    <w:rsid w:val="00256161"/>
    <w:rsid w:val="00256252"/>
    <w:rsid w:val="00256270"/>
    <w:rsid w:val="002564C9"/>
    <w:rsid w:val="00256685"/>
    <w:rsid w:val="002567E9"/>
    <w:rsid w:val="00256AF0"/>
    <w:rsid w:val="00256AF9"/>
    <w:rsid w:val="0025725C"/>
    <w:rsid w:val="0025739C"/>
    <w:rsid w:val="00257473"/>
    <w:rsid w:val="00257543"/>
    <w:rsid w:val="00257620"/>
    <w:rsid w:val="00257731"/>
    <w:rsid w:val="00257864"/>
    <w:rsid w:val="0025791F"/>
    <w:rsid w:val="00257A08"/>
    <w:rsid w:val="00257AE3"/>
    <w:rsid w:val="00257BC2"/>
    <w:rsid w:val="00257D27"/>
    <w:rsid w:val="00257ED9"/>
    <w:rsid w:val="00257EFD"/>
    <w:rsid w:val="00257F09"/>
    <w:rsid w:val="00260013"/>
    <w:rsid w:val="0026005C"/>
    <w:rsid w:val="002600B6"/>
    <w:rsid w:val="002600EC"/>
    <w:rsid w:val="0026023B"/>
    <w:rsid w:val="00260268"/>
    <w:rsid w:val="0026039E"/>
    <w:rsid w:val="00260445"/>
    <w:rsid w:val="00260448"/>
    <w:rsid w:val="00260563"/>
    <w:rsid w:val="00260567"/>
    <w:rsid w:val="00260899"/>
    <w:rsid w:val="00260A0D"/>
    <w:rsid w:val="00260A8E"/>
    <w:rsid w:val="00260B31"/>
    <w:rsid w:val="00260B3F"/>
    <w:rsid w:val="00260B5E"/>
    <w:rsid w:val="00260BBF"/>
    <w:rsid w:val="00260C19"/>
    <w:rsid w:val="00260D6E"/>
    <w:rsid w:val="00260EF7"/>
    <w:rsid w:val="00260F60"/>
    <w:rsid w:val="002612EC"/>
    <w:rsid w:val="002617E7"/>
    <w:rsid w:val="0026183B"/>
    <w:rsid w:val="002618EA"/>
    <w:rsid w:val="00261A1A"/>
    <w:rsid w:val="00261AD6"/>
    <w:rsid w:val="00261BF4"/>
    <w:rsid w:val="00261DF9"/>
    <w:rsid w:val="00261E22"/>
    <w:rsid w:val="00261F27"/>
    <w:rsid w:val="00262008"/>
    <w:rsid w:val="002621A1"/>
    <w:rsid w:val="00262302"/>
    <w:rsid w:val="00262477"/>
    <w:rsid w:val="00262492"/>
    <w:rsid w:val="0026282D"/>
    <w:rsid w:val="0026293A"/>
    <w:rsid w:val="002629E6"/>
    <w:rsid w:val="00262C5E"/>
    <w:rsid w:val="00262D32"/>
    <w:rsid w:val="00262E46"/>
    <w:rsid w:val="00262EA1"/>
    <w:rsid w:val="00262F26"/>
    <w:rsid w:val="00263234"/>
    <w:rsid w:val="00263416"/>
    <w:rsid w:val="002634C4"/>
    <w:rsid w:val="00263643"/>
    <w:rsid w:val="002639D8"/>
    <w:rsid w:val="00263B72"/>
    <w:rsid w:val="00263DC4"/>
    <w:rsid w:val="00263E81"/>
    <w:rsid w:val="00263E97"/>
    <w:rsid w:val="00263F07"/>
    <w:rsid w:val="00263FF0"/>
    <w:rsid w:val="00264102"/>
    <w:rsid w:val="00264228"/>
    <w:rsid w:val="00264334"/>
    <w:rsid w:val="00264428"/>
    <w:rsid w:val="0026443E"/>
    <w:rsid w:val="0026455F"/>
    <w:rsid w:val="0026473E"/>
    <w:rsid w:val="00264791"/>
    <w:rsid w:val="00264858"/>
    <w:rsid w:val="002648F5"/>
    <w:rsid w:val="00264939"/>
    <w:rsid w:val="00264B0B"/>
    <w:rsid w:val="00264B5E"/>
    <w:rsid w:val="00264B72"/>
    <w:rsid w:val="00264DEE"/>
    <w:rsid w:val="00264EDB"/>
    <w:rsid w:val="00264F92"/>
    <w:rsid w:val="00265068"/>
    <w:rsid w:val="00265191"/>
    <w:rsid w:val="00265550"/>
    <w:rsid w:val="00265597"/>
    <w:rsid w:val="002655C5"/>
    <w:rsid w:val="00265851"/>
    <w:rsid w:val="00265A4E"/>
    <w:rsid w:val="00265B88"/>
    <w:rsid w:val="00265DD5"/>
    <w:rsid w:val="00265E27"/>
    <w:rsid w:val="002660A3"/>
    <w:rsid w:val="00266124"/>
    <w:rsid w:val="00266214"/>
    <w:rsid w:val="00266326"/>
    <w:rsid w:val="002663DA"/>
    <w:rsid w:val="002665A2"/>
    <w:rsid w:val="0026661D"/>
    <w:rsid w:val="00266631"/>
    <w:rsid w:val="00266690"/>
    <w:rsid w:val="00266E4F"/>
    <w:rsid w:val="0026707F"/>
    <w:rsid w:val="002670CA"/>
    <w:rsid w:val="002675F7"/>
    <w:rsid w:val="002677A6"/>
    <w:rsid w:val="00267860"/>
    <w:rsid w:val="0026789C"/>
    <w:rsid w:val="00267944"/>
    <w:rsid w:val="00267A1B"/>
    <w:rsid w:val="00267A47"/>
    <w:rsid w:val="00267A6C"/>
    <w:rsid w:val="00267B82"/>
    <w:rsid w:val="00267C13"/>
    <w:rsid w:val="00267C83"/>
    <w:rsid w:val="00267F17"/>
    <w:rsid w:val="002701C4"/>
    <w:rsid w:val="00270320"/>
    <w:rsid w:val="0027044B"/>
    <w:rsid w:val="0027047B"/>
    <w:rsid w:val="00270903"/>
    <w:rsid w:val="00270916"/>
    <w:rsid w:val="00270A10"/>
    <w:rsid w:val="00270A13"/>
    <w:rsid w:val="00270A82"/>
    <w:rsid w:val="00270C10"/>
    <w:rsid w:val="00270C86"/>
    <w:rsid w:val="00270D0A"/>
    <w:rsid w:val="00271100"/>
    <w:rsid w:val="002711CB"/>
    <w:rsid w:val="002712CF"/>
    <w:rsid w:val="00271382"/>
    <w:rsid w:val="0027144F"/>
    <w:rsid w:val="002714E8"/>
    <w:rsid w:val="00271813"/>
    <w:rsid w:val="00271A0D"/>
    <w:rsid w:val="00271A22"/>
    <w:rsid w:val="00271B96"/>
    <w:rsid w:val="00271D6F"/>
    <w:rsid w:val="00271DFC"/>
    <w:rsid w:val="00271F3A"/>
    <w:rsid w:val="0027239A"/>
    <w:rsid w:val="00272586"/>
    <w:rsid w:val="002725C9"/>
    <w:rsid w:val="002726B6"/>
    <w:rsid w:val="0027290A"/>
    <w:rsid w:val="00272A7E"/>
    <w:rsid w:val="00272AC7"/>
    <w:rsid w:val="00272DC5"/>
    <w:rsid w:val="00272E60"/>
    <w:rsid w:val="00272F6D"/>
    <w:rsid w:val="00273278"/>
    <w:rsid w:val="002735D6"/>
    <w:rsid w:val="002737E8"/>
    <w:rsid w:val="002737F4"/>
    <w:rsid w:val="00273912"/>
    <w:rsid w:val="002739EB"/>
    <w:rsid w:val="00273CA0"/>
    <w:rsid w:val="00273DAA"/>
    <w:rsid w:val="00273DF4"/>
    <w:rsid w:val="00273E74"/>
    <w:rsid w:val="00273F00"/>
    <w:rsid w:val="00274260"/>
    <w:rsid w:val="0027434E"/>
    <w:rsid w:val="002743F9"/>
    <w:rsid w:val="00274407"/>
    <w:rsid w:val="00274413"/>
    <w:rsid w:val="00274733"/>
    <w:rsid w:val="00274856"/>
    <w:rsid w:val="00274EE7"/>
    <w:rsid w:val="00274F72"/>
    <w:rsid w:val="0027520E"/>
    <w:rsid w:val="0027528D"/>
    <w:rsid w:val="002752D9"/>
    <w:rsid w:val="00275333"/>
    <w:rsid w:val="00275469"/>
    <w:rsid w:val="002754A9"/>
    <w:rsid w:val="002755EB"/>
    <w:rsid w:val="0027576A"/>
    <w:rsid w:val="0027577E"/>
    <w:rsid w:val="00275AE0"/>
    <w:rsid w:val="00275B50"/>
    <w:rsid w:val="00275E07"/>
    <w:rsid w:val="00275E6D"/>
    <w:rsid w:val="00275EAD"/>
    <w:rsid w:val="00275FA8"/>
    <w:rsid w:val="00276313"/>
    <w:rsid w:val="002763D8"/>
    <w:rsid w:val="002764D6"/>
    <w:rsid w:val="00276AB8"/>
    <w:rsid w:val="00276B3B"/>
    <w:rsid w:val="00276BDC"/>
    <w:rsid w:val="00276C17"/>
    <w:rsid w:val="00276CDC"/>
    <w:rsid w:val="00276CDF"/>
    <w:rsid w:val="00276E92"/>
    <w:rsid w:val="002771BA"/>
    <w:rsid w:val="002772B3"/>
    <w:rsid w:val="002772E5"/>
    <w:rsid w:val="002776E8"/>
    <w:rsid w:val="002778B1"/>
    <w:rsid w:val="002778CE"/>
    <w:rsid w:val="002778FD"/>
    <w:rsid w:val="0027793E"/>
    <w:rsid w:val="00277962"/>
    <w:rsid w:val="00277A1F"/>
    <w:rsid w:val="00277B98"/>
    <w:rsid w:val="00277E95"/>
    <w:rsid w:val="00277F5F"/>
    <w:rsid w:val="002800D4"/>
    <w:rsid w:val="00280365"/>
    <w:rsid w:val="0028046F"/>
    <w:rsid w:val="002805CE"/>
    <w:rsid w:val="002805F5"/>
    <w:rsid w:val="00280659"/>
    <w:rsid w:val="00280751"/>
    <w:rsid w:val="00280D6E"/>
    <w:rsid w:val="00280E39"/>
    <w:rsid w:val="00280E7F"/>
    <w:rsid w:val="00280EBC"/>
    <w:rsid w:val="00281087"/>
    <w:rsid w:val="002810E0"/>
    <w:rsid w:val="002812C5"/>
    <w:rsid w:val="002813E8"/>
    <w:rsid w:val="00281440"/>
    <w:rsid w:val="00281447"/>
    <w:rsid w:val="0028146E"/>
    <w:rsid w:val="002814BE"/>
    <w:rsid w:val="00281527"/>
    <w:rsid w:val="002815E8"/>
    <w:rsid w:val="002816E1"/>
    <w:rsid w:val="002818B4"/>
    <w:rsid w:val="00281962"/>
    <w:rsid w:val="00281C4D"/>
    <w:rsid w:val="00281E1C"/>
    <w:rsid w:val="00282049"/>
    <w:rsid w:val="00282077"/>
    <w:rsid w:val="00282152"/>
    <w:rsid w:val="00282348"/>
    <w:rsid w:val="0028236D"/>
    <w:rsid w:val="0028253A"/>
    <w:rsid w:val="002825CB"/>
    <w:rsid w:val="0028267B"/>
    <w:rsid w:val="0028274D"/>
    <w:rsid w:val="0028280A"/>
    <w:rsid w:val="002829C0"/>
    <w:rsid w:val="00282A85"/>
    <w:rsid w:val="00282BE4"/>
    <w:rsid w:val="00282BEA"/>
    <w:rsid w:val="00282F3A"/>
    <w:rsid w:val="00283013"/>
    <w:rsid w:val="0028307E"/>
    <w:rsid w:val="002830A1"/>
    <w:rsid w:val="0028322D"/>
    <w:rsid w:val="00283282"/>
    <w:rsid w:val="00283481"/>
    <w:rsid w:val="002834B9"/>
    <w:rsid w:val="002835BA"/>
    <w:rsid w:val="00283690"/>
    <w:rsid w:val="002837B0"/>
    <w:rsid w:val="0028397A"/>
    <w:rsid w:val="00283A06"/>
    <w:rsid w:val="00283CEE"/>
    <w:rsid w:val="00283E61"/>
    <w:rsid w:val="00283F11"/>
    <w:rsid w:val="00283F55"/>
    <w:rsid w:val="00284007"/>
    <w:rsid w:val="0028419F"/>
    <w:rsid w:val="00284222"/>
    <w:rsid w:val="0028426A"/>
    <w:rsid w:val="0028426F"/>
    <w:rsid w:val="002843F4"/>
    <w:rsid w:val="00284520"/>
    <w:rsid w:val="002846E0"/>
    <w:rsid w:val="002847F5"/>
    <w:rsid w:val="00284862"/>
    <w:rsid w:val="002848E6"/>
    <w:rsid w:val="002848ED"/>
    <w:rsid w:val="00284ED7"/>
    <w:rsid w:val="00285104"/>
    <w:rsid w:val="00285173"/>
    <w:rsid w:val="002853A7"/>
    <w:rsid w:val="00285543"/>
    <w:rsid w:val="00285665"/>
    <w:rsid w:val="002857D4"/>
    <w:rsid w:val="00285840"/>
    <w:rsid w:val="002858F3"/>
    <w:rsid w:val="00285D89"/>
    <w:rsid w:val="00285ECD"/>
    <w:rsid w:val="00286243"/>
    <w:rsid w:val="002863BC"/>
    <w:rsid w:val="002863C2"/>
    <w:rsid w:val="00286777"/>
    <w:rsid w:val="002867C0"/>
    <w:rsid w:val="00286ACD"/>
    <w:rsid w:val="00286C22"/>
    <w:rsid w:val="00286CCE"/>
    <w:rsid w:val="00286DA6"/>
    <w:rsid w:val="00286EED"/>
    <w:rsid w:val="00286FFE"/>
    <w:rsid w:val="00287089"/>
    <w:rsid w:val="0028714B"/>
    <w:rsid w:val="00287335"/>
    <w:rsid w:val="002873BA"/>
    <w:rsid w:val="002874A9"/>
    <w:rsid w:val="002875A4"/>
    <w:rsid w:val="002875E2"/>
    <w:rsid w:val="00287837"/>
    <w:rsid w:val="00287838"/>
    <w:rsid w:val="00287C3F"/>
    <w:rsid w:val="00287D33"/>
    <w:rsid w:val="00287DFD"/>
    <w:rsid w:val="00287E38"/>
    <w:rsid w:val="00287FE8"/>
    <w:rsid w:val="0029064F"/>
    <w:rsid w:val="002906E0"/>
    <w:rsid w:val="00290787"/>
    <w:rsid w:val="002907B5"/>
    <w:rsid w:val="002907C0"/>
    <w:rsid w:val="00290849"/>
    <w:rsid w:val="00290A12"/>
    <w:rsid w:val="00290AB5"/>
    <w:rsid w:val="00290B33"/>
    <w:rsid w:val="00290CCC"/>
    <w:rsid w:val="00290F26"/>
    <w:rsid w:val="00290F32"/>
    <w:rsid w:val="00290FA7"/>
    <w:rsid w:val="002910BE"/>
    <w:rsid w:val="0029145B"/>
    <w:rsid w:val="00291604"/>
    <w:rsid w:val="00291A25"/>
    <w:rsid w:val="00291ADE"/>
    <w:rsid w:val="00291BB5"/>
    <w:rsid w:val="00291EA2"/>
    <w:rsid w:val="002921D8"/>
    <w:rsid w:val="0029224F"/>
    <w:rsid w:val="002922B8"/>
    <w:rsid w:val="00292542"/>
    <w:rsid w:val="00292778"/>
    <w:rsid w:val="002927D3"/>
    <w:rsid w:val="002927F4"/>
    <w:rsid w:val="00292BAE"/>
    <w:rsid w:val="00292C1C"/>
    <w:rsid w:val="00292D8D"/>
    <w:rsid w:val="00292E94"/>
    <w:rsid w:val="00292EB7"/>
    <w:rsid w:val="00292F09"/>
    <w:rsid w:val="00293306"/>
    <w:rsid w:val="002933F0"/>
    <w:rsid w:val="00293444"/>
    <w:rsid w:val="0029365E"/>
    <w:rsid w:val="00293703"/>
    <w:rsid w:val="00293A1A"/>
    <w:rsid w:val="00293A6C"/>
    <w:rsid w:val="002940C8"/>
    <w:rsid w:val="0029442E"/>
    <w:rsid w:val="00294572"/>
    <w:rsid w:val="00294584"/>
    <w:rsid w:val="002946C0"/>
    <w:rsid w:val="00294796"/>
    <w:rsid w:val="00294982"/>
    <w:rsid w:val="00294B74"/>
    <w:rsid w:val="00294E5A"/>
    <w:rsid w:val="0029522A"/>
    <w:rsid w:val="00295571"/>
    <w:rsid w:val="00295594"/>
    <w:rsid w:val="002955FD"/>
    <w:rsid w:val="002957D5"/>
    <w:rsid w:val="00295857"/>
    <w:rsid w:val="00295AB7"/>
    <w:rsid w:val="00295B39"/>
    <w:rsid w:val="00295D95"/>
    <w:rsid w:val="00295DB8"/>
    <w:rsid w:val="00295EDA"/>
    <w:rsid w:val="00296030"/>
    <w:rsid w:val="0029610D"/>
    <w:rsid w:val="00296227"/>
    <w:rsid w:val="00296443"/>
    <w:rsid w:val="00296608"/>
    <w:rsid w:val="0029662B"/>
    <w:rsid w:val="00296749"/>
    <w:rsid w:val="002968AF"/>
    <w:rsid w:val="00296BBE"/>
    <w:rsid w:val="00296BC5"/>
    <w:rsid w:val="00296C52"/>
    <w:rsid w:val="00296E94"/>
    <w:rsid w:val="00296F44"/>
    <w:rsid w:val="00296F7A"/>
    <w:rsid w:val="00296F87"/>
    <w:rsid w:val="00296F88"/>
    <w:rsid w:val="00296FC7"/>
    <w:rsid w:val="002971AD"/>
    <w:rsid w:val="0029727F"/>
    <w:rsid w:val="002972C9"/>
    <w:rsid w:val="00297420"/>
    <w:rsid w:val="002974B3"/>
    <w:rsid w:val="0029771E"/>
    <w:rsid w:val="00297776"/>
    <w:rsid w:val="0029777D"/>
    <w:rsid w:val="002979B7"/>
    <w:rsid w:val="00297A26"/>
    <w:rsid w:val="00297AD5"/>
    <w:rsid w:val="00297D8E"/>
    <w:rsid w:val="00297DF5"/>
    <w:rsid w:val="002A0155"/>
    <w:rsid w:val="002A0217"/>
    <w:rsid w:val="002A0235"/>
    <w:rsid w:val="002A0258"/>
    <w:rsid w:val="002A038D"/>
    <w:rsid w:val="002A0495"/>
    <w:rsid w:val="002A055E"/>
    <w:rsid w:val="002A07DD"/>
    <w:rsid w:val="002A07E5"/>
    <w:rsid w:val="002A085F"/>
    <w:rsid w:val="002A0962"/>
    <w:rsid w:val="002A0C63"/>
    <w:rsid w:val="002A0DA6"/>
    <w:rsid w:val="002A10FC"/>
    <w:rsid w:val="002A1192"/>
    <w:rsid w:val="002A178E"/>
    <w:rsid w:val="002A17ED"/>
    <w:rsid w:val="002A1888"/>
    <w:rsid w:val="002A1925"/>
    <w:rsid w:val="002A1D4E"/>
    <w:rsid w:val="002A1D78"/>
    <w:rsid w:val="002A1E0E"/>
    <w:rsid w:val="002A1EE4"/>
    <w:rsid w:val="002A2348"/>
    <w:rsid w:val="002A2363"/>
    <w:rsid w:val="002A2627"/>
    <w:rsid w:val="002A2647"/>
    <w:rsid w:val="002A26EC"/>
    <w:rsid w:val="002A2761"/>
    <w:rsid w:val="002A2869"/>
    <w:rsid w:val="002A29E9"/>
    <w:rsid w:val="002A2A83"/>
    <w:rsid w:val="002A2BE3"/>
    <w:rsid w:val="002A2DC6"/>
    <w:rsid w:val="002A2DC8"/>
    <w:rsid w:val="002A2E6C"/>
    <w:rsid w:val="002A2F0B"/>
    <w:rsid w:val="002A2F86"/>
    <w:rsid w:val="002A3041"/>
    <w:rsid w:val="002A311A"/>
    <w:rsid w:val="002A32D5"/>
    <w:rsid w:val="002A3551"/>
    <w:rsid w:val="002A35B5"/>
    <w:rsid w:val="002A3865"/>
    <w:rsid w:val="002A39B9"/>
    <w:rsid w:val="002A3B35"/>
    <w:rsid w:val="002A3BD5"/>
    <w:rsid w:val="002A3D3D"/>
    <w:rsid w:val="002A42F7"/>
    <w:rsid w:val="002A42FB"/>
    <w:rsid w:val="002A4305"/>
    <w:rsid w:val="002A4409"/>
    <w:rsid w:val="002A45D4"/>
    <w:rsid w:val="002A4676"/>
    <w:rsid w:val="002A473B"/>
    <w:rsid w:val="002A4856"/>
    <w:rsid w:val="002A4A95"/>
    <w:rsid w:val="002A4B2C"/>
    <w:rsid w:val="002A4F67"/>
    <w:rsid w:val="002A509F"/>
    <w:rsid w:val="002A50F4"/>
    <w:rsid w:val="002A5287"/>
    <w:rsid w:val="002A52DA"/>
    <w:rsid w:val="002A5328"/>
    <w:rsid w:val="002A5388"/>
    <w:rsid w:val="002A5476"/>
    <w:rsid w:val="002A560F"/>
    <w:rsid w:val="002A5997"/>
    <w:rsid w:val="002A5E6B"/>
    <w:rsid w:val="002A6028"/>
    <w:rsid w:val="002A6104"/>
    <w:rsid w:val="002A633C"/>
    <w:rsid w:val="002A64BC"/>
    <w:rsid w:val="002A656D"/>
    <w:rsid w:val="002A65FF"/>
    <w:rsid w:val="002A664F"/>
    <w:rsid w:val="002A672A"/>
    <w:rsid w:val="002A6837"/>
    <w:rsid w:val="002A6987"/>
    <w:rsid w:val="002A6B7C"/>
    <w:rsid w:val="002A6C10"/>
    <w:rsid w:val="002A6CC7"/>
    <w:rsid w:val="002A6CC9"/>
    <w:rsid w:val="002A6D26"/>
    <w:rsid w:val="002A6D9F"/>
    <w:rsid w:val="002A70B4"/>
    <w:rsid w:val="002A7362"/>
    <w:rsid w:val="002A76B8"/>
    <w:rsid w:val="002A76DB"/>
    <w:rsid w:val="002A77C2"/>
    <w:rsid w:val="002A78DB"/>
    <w:rsid w:val="002A7AE0"/>
    <w:rsid w:val="002A7BDC"/>
    <w:rsid w:val="002B0075"/>
    <w:rsid w:val="002B0240"/>
    <w:rsid w:val="002B04C7"/>
    <w:rsid w:val="002B0971"/>
    <w:rsid w:val="002B0A31"/>
    <w:rsid w:val="002B0A7F"/>
    <w:rsid w:val="002B0BCA"/>
    <w:rsid w:val="002B0C77"/>
    <w:rsid w:val="002B0F0F"/>
    <w:rsid w:val="002B105B"/>
    <w:rsid w:val="002B1312"/>
    <w:rsid w:val="002B139E"/>
    <w:rsid w:val="002B1544"/>
    <w:rsid w:val="002B16B9"/>
    <w:rsid w:val="002B1726"/>
    <w:rsid w:val="002B182A"/>
    <w:rsid w:val="002B1A53"/>
    <w:rsid w:val="002B1AA6"/>
    <w:rsid w:val="002B1CCF"/>
    <w:rsid w:val="002B1F19"/>
    <w:rsid w:val="002B217D"/>
    <w:rsid w:val="002B22EC"/>
    <w:rsid w:val="002B2377"/>
    <w:rsid w:val="002B24D6"/>
    <w:rsid w:val="002B2717"/>
    <w:rsid w:val="002B2768"/>
    <w:rsid w:val="002B27EB"/>
    <w:rsid w:val="002B2866"/>
    <w:rsid w:val="002B2A78"/>
    <w:rsid w:val="002B2A88"/>
    <w:rsid w:val="002B2ADB"/>
    <w:rsid w:val="002B2BD1"/>
    <w:rsid w:val="002B2C47"/>
    <w:rsid w:val="002B2E1A"/>
    <w:rsid w:val="002B302E"/>
    <w:rsid w:val="002B310D"/>
    <w:rsid w:val="002B3282"/>
    <w:rsid w:val="002B3286"/>
    <w:rsid w:val="002B34CE"/>
    <w:rsid w:val="002B3562"/>
    <w:rsid w:val="002B35D1"/>
    <w:rsid w:val="002B35ED"/>
    <w:rsid w:val="002B3657"/>
    <w:rsid w:val="002B3823"/>
    <w:rsid w:val="002B3848"/>
    <w:rsid w:val="002B3924"/>
    <w:rsid w:val="002B392C"/>
    <w:rsid w:val="002B397C"/>
    <w:rsid w:val="002B398B"/>
    <w:rsid w:val="002B3C69"/>
    <w:rsid w:val="002B3C7E"/>
    <w:rsid w:val="002B45F4"/>
    <w:rsid w:val="002B4726"/>
    <w:rsid w:val="002B47CE"/>
    <w:rsid w:val="002B496B"/>
    <w:rsid w:val="002B4B07"/>
    <w:rsid w:val="002B4C01"/>
    <w:rsid w:val="002B4C08"/>
    <w:rsid w:val="002B4C40"/>
    <w:rsid w:val="002B4F12"/>
    <w:rsid w:val="002B4F20"/>
    <w:rsid w:val="002B4FE7"/>
    <w:rsid w:val="002B504D"/>
    <w:rsid w:val="002B511B"/>
    <w:rsid w:val="002B5217"/>
    <w:rsid w:val="002B522D"/>
    <w:rsid w:val="002B53CF"/>
    <w:rsid w:val="002B53FA"/>
    <w:rsid w:val="002B547D"/>
    <w:rsid w:val="002B5490"/>
    <w:rsid w:val="002B56A7"/>
    <w:rsid w:val="002B5DA6"/>
    <w:rsid w:val="002B5E12"/>
    <w:rsid w:val="002B5E1A"/>
    <w:rsid w:val="002B5E2E"/>
    <w:rsid w:val="002B5F9D"/>
    <w:rsid w:val="002B6261"/>
    <w:rsid w:val="002B6302"/>
    <w:rsid w:val="002B6600"/>
    <w:rsid w:val="002B665F"/>
    <w:rsid w:val="002B670D"/>
    <w:rsid w:val="002B6986"/>
    <w:rsid w:val="002B6B54"/>
    <w:rsid w:val="002B6B5D"/>
    <w:rsid w:val="002B6C60"/>
    <w:rsid w:val="002B6E6E"/>
    <w:rsid w:val="002B6FC7"/>
    <w:rsid w:val="002B704A"/>
    <w:rsid w:val="002B708B"/>
    <w:rsid w:val="002B711D"/>
    <w:rsid w:val="002B79A8"/>
    <w:rsid w:val="002C0069"/>
    <w:rsid w:val="002C027D"/>
    <w:rsid w:val="002C038B"/>
    <w:rsid w:val="002C03E1"/>
    <w:rsid w:val="002C04CD"/>
    <w:rsid w:val="002C0615"/>
    <w:rsid w:val="002C06C0"/>
    <w:rsid w:val="002C06F5"/>
    <w:rsid w:val="002C07CC"/>
    <w:rsid w:val="002C0890"/>
    <w:rsid w:val="002C0BA3"/>
    <w:rsid w:val="002C0BB2"/>
    <w:rsid w:val="002C0D33"/>
    <w:rsid w:val="002C0D47"/>
    <w:rsid w:val="002C0F40"/>
    <w:rsid w:val="002C1159"/>
    <w:rsid w:val="002C133B"/>
    <w:rsid w:val="002C1386"/>
    <w:rsid w:val="002C13B0"/>
    <w:rsid w:val="002C13BC"/>
    <w:rsid w:val="002C1449"/>
    <w:rsid w:val="002C164F"/>
    <w:rsid w:val="002C19B3"/>
    <w:rsid w:val="002C2070"/>
    <w:rsid w:val="002C20BC"/>
    <w:rsid w:val="002C20BE"/>
    <w:rsid w:val="002C21F7"/>
    <w:rsid w:val="002C225D"/>
    <w:rsid w:val="002C2357"/>
    <w:rsid w:val="002C23F4"/>
    <w:rsid w:val="002C254B"/>
    <w:rsid w:val="002C269E"/>
    <w:rsid w:val="002C280B"/>
    <w:rsid w:val="002C294B"/>
    <w:rsid w:val="002C2A82"/>
    <w:rsid w:val="002C2B20"/>
    <w:rsid w:val="002C2CA7"/>
    <w:rsid w:val="002C2CE8"/>
    <w:rsid w:val="002C2D5D"/>
    <w:rsid w:val="002C2ECB"/>
    <w:rsid w:val="002C2FDB"/>
    <w:rsid w:val="002C31FC"/>
    <w:rsid w:val="002C3487"/>
    <w:rsid w:val="002C349E"/>
    <w:rsid w:val="002C3732"/>
    <w:rsid w:val="002C37CF"/>
    <w:rsid w:val="002C389F"/>
    <w:rsid w:val="002C38FB"/>
    <w:rsid w:val="002C3AB2"/>
    <w:rsid w:val="002C3D8A"/>
    <w:rsid w:val="002C3EA5"/>
    <w:rsid w:val="002C3F0B"/>
    <w:rsid w:val="002C401B"/>
    <w:rsid w:val="002C41E6"/>
    <w:rsid w:val="002C4290"/>
    <w:rsid w:val="002C4336"/>
    <w:rsid w:val="002C470E"/>
    <w:rsid w:val="002C4996"/>
    <w:rsid w:val="002C4B80"/>
    <w:rsid w:val="002C4E36"/>
    <w:rsid w:val="002C4EC8"/>
    <w:rsid w:val="002C4ED7"/>
    <w:rsid w:val="002C4F45"/>
    <w:rsid w:val="002C4F5C"/>
    <w:rsid w:val="002C51BB"/>
    <w:rsid w:val="002C5279"/>
    <w:rsid w:val="002C532B"/>
    <w:rsid w:val="002C5509"/>
    <w:rsid w:val="002C5571"/>
    <w:rsid w:val="002C5831"/>
    <w:rsid w:val="002C589E"/>
    <w:rsid w:val="002C5914"/>
    <w:rsid w:val="002C59A8"/>
    <w:rsid w:val="002C5A9D"/>
    <w:rsid w:val="002C5D0F"/>
    <w:rsid w:val="002C5F8E"/>
    <w:rsid w:val="002C60D1"/>
    <w:rsid w:val="002C610E"/>
    <w:rsid w:val="002C6145"/>
    <w:rsid w:val="002C614B"/>
    <w:rsid w:val="002C62D6"/>
    <w:rsid w:val="002C64F7"/>
    <w:rsid w:val="002C6596"/>
    <w:rsid w:val="002C6986"/>
    <w:rsid w:val="002C69E0"/>
    <w:rsid w:val="002C6C1A"/>
    <w:rsid w:val="002C6C31"/>
    <w:rsid w:val="002C6FBE"/>
    <w:rsid w:val="002C6FDE"/>
    <w:rsid w:val="002C718A"/>
    <w:rsid w:val="002C726D"/>
    <w:rsid w:val="002C73A6"/>
    <w:rsid w:val="002C7452"/>
    <w:rsid w:val="002C7615"/>
    <w:rsid w:val="002C76EB"/>
    <w:rsid w:val="002C7928"/>
    <w:rsid w:val="002C7952"/>
    <w:rsid w:val="002C7A1D"/>
    <w:rsid w:val="002C7A4B"/>
    <w:rsid w:val="002C7C18"/>
    <w:rsid w:val="002C7E82"/>
    <w:rsid w:val="002C7EED"/>
    <w:rsid w:val="002C7F59"/>
    <w:rsid w:val="002D007C"/>
    <w:rsid w:val="002D03C2"/>
    <w:rsid w:val="002D05DC"/>
    <w:rsid w:val="002D064B"/>
    <w:rsid w:val="002D071A"/>
    <w:rsid w:val="002D0720"/>
    <w:rsid w:val="002D0A34"/>
    <w:rsid w:val="002D1039"/>
    <w:rsid w:val="002D106A"/>
    <w:rsid w:val="002D10CD"/>
    <w:rsid w:val="002D1133"/>
    <w:rsid w:val="002D12FD"/>
    <w:rsid w:val="002D151A"/>
    <w:rsid w:val="002D1613"/>
    <w:rsid w:val="002D16A8"/>
    <w:rsid w:val="002D16EA"/>
    <w:rsid w:val="002D1849"/>
    <w:rsid w:val="002D1A43"/>
    <w:rsid w:val="002D1C8C"/>
    <w:rsid w:val="002D1DB5"/>
    <w:rsid w:val="002D1EA5"/>
    <w:rsid w:val="002D1F13"/>
    <w:rsid w:val="002D1F8F"/>
    <w:rsid w:val="002D202D"/>
    <w:rsid w:val="002D205C"/>
    <w:rsid w:val="002D21D9"/>
    <w:rsid w:val="002D2366"/>
    <w:rsid w:val="002D2429"/>
    <w:rsid w:val="002D244B"/>
    <w:rsid w:val="002D2965"/>
    <w:rsid w:val="002D29D5"/>
    <w:rsid w:val="002D2A8F"/>
    <w:rsid w:val="002D2B95"/>
    <w:rsid w:val="002D2E68"/>
    <w:rsid w:val="002D2FD8"/>
    <w:rsid w:val="002D3306"/>
    <w:rsid w:val="002D34A5"/>
    <w:rsid w:val="002D34B2"/>
    <w:rsid w:val="002D34FE"/>
    <w:rsid w:val="002D3713"/>
    <w:rsid w:val="002D3AD1"/>
    <w:rsid w:val="002D3D43"/>
    <w:rsid w:val="002D3E1E"/>
    <w:rsid w:val="002D3E72"/>
    <w:rsid w:val="002D40FD"/>
    <w:rsid w:val="002D4109"/>
    <w:rsid w:val="002D418C"/>
    <w:rsid w:val="002D4479"/>
    <w:rsid w:val="002D4488"/>
    <w:rsid w:val="002D45CF"/>
    <w:rsid w:val="002D4625"/>
    <w:rsid w:val="002D48B0"/>
    <w:rsid w:val="002D4BD3"/>
    <w:rsid w:val="002D4C93"/>
    <w:rsid w:val="002D4D80"/>
    <w:rsid w:val="002D4EAE"/>
    <w:rsid w:val="002D50BE"/>
    <w:rsid w:val="002D5509"/>
    <w:rsid w:val="002D5788"/>
    <w:rsid w:val="002D585B"/>
    <w:rsid w:val="002D5A31"/>
    <w:rsid w:val="002D5B37"/>
    <w:rsid w:val="002D5BCB"/>
    <w:rsid w:val="002D5C8B"/>
    <w:rsid w:val="002D6061"/>
    <w:rsid w:val="002D60A2"/>
    <w:rsid w:val="002D6198"/>
    <w:rsid w:val="002D61F1"/>
    <w:rsid w:val="002D622D"/>
    <w:rsid w:val="002D6292"/>
    <w:rsid w:val="002D6296"/>
    <w:rsid w:val="002D638B"/>
    <w:rsid w:val="002D63BA"/>
    <w:rsid w:val="002D6417"/>
    <w:rsid w:val="002D650B"/>
    <w:rsid w:val="002D65CC"/>
    <w:rsid w:val="002D65DF"/>
    <w:rsid w:val="002D67C4"/>
    <w:rsid w:val="002D691C"/>
    <w:rsid w:val="002D6ABF"/>
    <w:rsid w:val="002D6E15"/>
    <w:rsid w:val="002D6F41"/>
    <w:rsid w:val="002D7142"/>
    <w:rsid w:val="002D7229"/>
    <w:rsid w:val="002D7281"/>
    <w:rsid w:val="002D743E"/>
    <w:rsid w:val="002D753F"/>
    <w:rsid w:val="002D7637"/>
    <w:rsid w:val="002D77D1"/>
    <w:rsid w:val="002D7985"/>
    <w:rsid w:val="002D7D57"/>
    <w:rsid w:val="002D7E61"/>
    <w:rsid w:val="002E0035"/>
    <w:rsid w:val="002E00D7"/>
    <w:rsid w:val="002E0161"/>
    <w:rsid w:val="002E03C4"/>
    <w:rsid w:val="002E0536"/>
    <w:rsid w:val="002E08CA"/>
    <w:rsid w:val="002E0C14"/>
    <w:rsid w:val="002E0F67"/>
    <w:rsid w:val="002E1152"/>
    <w:rsid w:val="002E11AB"/>
    <w:rsid w:val="002E12D3"/>
    <w:rsid w:val="002E134B"/>
    <w:rsid w:val="002E13DE"/>
    <w:rsid w:val="002E14E6"/>
    <w:rsid w:val="002E15A9"/>
    <w:rsid w:val="002E15EB"/>
    <w:rsid w:val="002E17A3"/>
    <w:rsid w:val="002E17F2"/>
    <w:rsid w:val="002E18AD"/>
    <w:rsid w:val="002E1B27"/>
    <w:rsid w:val="002E1BD8"/>
    <w:rsid w:val="002E1C55"/>
    <w:rsid w:val="002E1C60"/>
    <w:rsid w:val="002E1C8C"/>
    <w:rsid w:val="002E1DD2"/>
    <w:rsid w:val="002E1EE4"/>
    <w:rsid w:val="002E1F07"/>
    <w:rsid w:val="002E1F38"/>
    <w:rsid w:val="002E217E"/>
    <w:rsid w:val="002E2329"/>
    <w:rsid w:val="002E2405"/>
    <w:rsid w:val="002E2415"/>
    <w:rsid w:val="002E25FD"/>
    <w:rsid w:val="002E2604"/>
    <w:rsid w:val="002E2690"/>
    <w:rsid w:val="002E26A3"/>
    <w:rsid w:val="002E28AF"/>
    <w:rsid w:val="002E28F9"/>
    <w:rsid w:val="002E2972"/>
    <w:rsid w:val="002E2A24"/>
    <w:rsid w:val="002E2A87"/>
    <w:rsid w:val="002E2A8A"/>
    <w:rsid w:val="002E2B96"/>
    <w:rsid w:val="002E2FD2"/>
    <w:rsid w:val="002E2FDA"/>
    <w:rsid w:val="002E3017"/>
    <w:rsid w:val="002E347E"/>
    <w:rsid w:val="002E3564"/>
    <w:rsid w:val="002E3894"/>
    <w:rsid w:val="002E399C"/>
    <w:rsid w:val="002E3B62"/>
    <w:rsid w:val="002E3B7B"/>
    <w:rsid w:val="002E3CF1"/>
    <w:rsid w:val="002E3D2F"/>
    <w:rsid w:val="002E3E4D"/>
    <w:rsid w:val="002E3E94"/>
    <w:rsid w:val="002E3EFD"/>
    <w:rsid w:val="002E3FF0"/>
    <w:rsid w:val="002E40AD"/>
    <w:rsid w:val="002E4241"/>
    <w:rsid w:val="002E456F"/>
    <w:rsid w:val="002E463D"/>
    <w:rsid w:val="002E465E"/>
    <w:rsid w:val="002E46AB"/>
    <w:rsid w:val="002E4700"/>
    <w:rsid w:val="002E47C2"/>
    <w:rsid w:val="002E491C"/>
    <w:rsid w:val="002E4A58"/>
    <w:rsid w:val="002E4C15"/>
    <w:rsid w:val="002E4C56"/>
    <w:rsid w:val="002E4CD1"/>
    <w:rsid w:val="002E523F"/>
    <w:rsid w:val="002E5298"/>
    <w:rsid w:val="002E5317"/>
    <w:rsid w:val="002E5539"/>
    <w:rsid w:val="002E56F0"/>
    <w:rsid w:val="002E584E"/>
    <w:rsid w:val="002E5A3E"/>
    <w:rsid w:val="002E5A88"/>
    <w:rsid w:val="002E5B55"/>
    <w:rsid w:val="002E5C77"/>
    <w:rsid w:val="002E5E4B"/>
    <w:rsid w:val="002E5F3F"/>
    <w:rsid w:val="002E6064"/>
    <w:rsid w:val="002E6116"/>
    <w:rsid w:val="002E6118"/>
    <w:rsid w:val="002E6166"/>
    <w:rsid w:val="002E61D0"/>
    <w:rsid w:val="002E64CF"/>
    <w:rsid w:val="002E6734"/>
    <w:rsid w:val="002E67E1"/>
    <w:rsid w:val="002E689D"/>
    <w:rsid w:val="002E69F1"/>
    <w:rsid w:val="002E6AC2"/>
    <w:rsid w:val="002E6C27"/>
    <w:rsid w:val="002E6C2A"/>
    <w:rsid w:val="002E6D21"/>
    <w:rsid w:val="002E70DA"/>
    <w:rsid w:val="002E70EE"/>
    <w:rsid w:val="002E715D"/>
    <w:rsid w:val="002E7581"/>
    <w:rsid w:val="002E7597"/>
    <w:rsid w:val="002E76DA"/>
    <w:rsid w:val="002E77BB"/>
    <w:rsid w:val="002E781A"/>
    <w:rsid w:val="002E7848"/>
    <w:rsid w:val="002E7859"/>
    <w:rsid w:val="002E78EA"/>
    <w:rsid w:val="002E790B"/>
    <w:rsid w:val="002E7912"/>
    <w:rsid w:val="002E7958"/>
    <w:rsid w:val="002E796D"/>
    <w:rsid w:val="002E7C3B"/>
    <w:rsid w:val="002E7CAE"/>
    <w:rsid w:val="002E7DCC"/>
    <w:rsid w:val="002F0072"/>
    <w:rsid w:val="002F0101"/>
    <w:rsid w:val="002F036E"/>
    <w:rsid w:val="002F044E"/>
    <w:rsid w:val="002F05D9"/>
    <w:rsid w:val="002F05EB"/>
    <w:rsid w:val="002F060D"/>
    <w:rsid w:val="002F07A4"/>
    <w:rsid w:val="002F0E1D"/>
    <w:rsid w:val="002F0F38"/>
    <w:rsid w:val="002F0F54"/>
    <w:rsid w:val="002F1258"/>
    <w:rsid w:val="002F12F4"/>
    <w:rsid w:val="002F1300"/>
    <w:rsid w:val="002F13E4"/>
    <w:rsid w:val="002F1491"/>
    <w:rsid w:val="002F155F"/>
    <w:rsid w:val="002F176A"/>
    <w:rsid w:val="002F19A9"/>
    <w:rsid w:val="002F1AAD"/>
    <w:rsid w:val="002F1AC0"/>
    <w:rsid w:val="002F1BDD"/>
    <w:rsid w:val="002F1C07"/>
    <w:rsid w:val="002F1E00"/>
    <w:rsid w:val="002F1F5F"/>
    <w:rsid w:val="002F24CA"/>
    <w:rsid w:val="002F2661"/>
    <w:rsid w:val="002F2771"/>
    <w:rsid w:val="002F2A35"/>
    <w:rsid w:val="002F2D54"/>
    <w:rsid w:val="002F2ED3"/>
    <w:rsid w:val="002F2FFD"/>
    <w:rsid w:val="002F3032"/>
    <w:rsid w:val="002F3073"/>
    <w:rsid w:val="002F3112"/>
    <w:rsid w:val="002F3379"/>
    <w:rsid w:val="002F37A9"/>
    <w:rsid w:val="002F37BC"/>
    <w:rsid w:val="002F3839"/>
    <w:rsid w:val="002F3973"/>
    <w:rsid w:val="002F39A0"/>
    <w:rsid w:val="002F39A4"/>
    <w:rsid w:val="002F3B6A"/>
    <w:rsid w:val="002F3D0C"/>
    <w:rsid w:val="002F3D70"/>
    <w:rsid w:val="002F3E08"/>
    <w:rsid w:val="002F3E6E"/>
    <w:rsid w:val="002F412C"/>
    <w:rsid w:val="002F418A"/>
    <w:rsid w:val="002F425F"/>
    <w:rsid w:val="002F4444"/>
    <w:rsid w:val="002F4677"/>
    <w:rsid w:val="002F48FE"/>
    <w:rsid w:val="002F4AB4"/>
    <w:rsid w:val="002F4C30"/>
    <w:rsid w:val="002F4C8D"/>
    <w:rsid w:val="002F4D86"/>
    <w:rsid w:val="002F4DC7"/>
    <w:rsid w:val="002F4EA1"/>
    <w:rsid w:val="002F4EB9"/>
    <w:rsid w:val="002F4ECB"/>
    <w:rsid w:val="002F4ECE"/>
    <w:rsid w:val="002F4F0D"/>
    <w:rsid w:val="002F50AB"/>
    <w:rsid w:val="002F5196"/>
    <w:rsid w:val="002F51D6"/>
    <w:rsid w:val="002F54AF"/>
    <w:rsid w:val="002F56C2"/>
    <w:rsid w:val="002F5815"/>
    <w:rsid w:val="002F58DB"/>
    <w:rsid w:val="002F5954"/>
    <w:rsid w:val="002F5A94"/>
    <w:rsid w:val="002F5B28"/>
    <w:rsid w:val="002F5B45"/>
    <w:rsid w:val="002F5C5B"/>
    <w:rsid w:val="002F5D06"/>
    <w:rsid w:val="002F5E3D"/>
    <w:rsid w:val="002F6157"/>
    <w:rsid w:val="002F6396"/>
    <w:rsid w:val="002F649F"/>
    <w:rsid w:val="002F65B0"/>
    <w:rsid w:val="002F660F"/>
    <w:rsid w:val="002F681B"/>
    <w:rsid w:val="002F686F"/>
    <w:rsid w:val="002F6A58"/>
    <w:rsid w:val="002F6AB6"/>
    <w:rsid w:val="002F6B3F"/>
    <w:rsid w:val="002F6C3D"/>
    <w:rsid w:val="002F6EA4"/>
    <w:rsid w:val="002F714C"/>
    <w:rsid w:val="002F719C"/>
    <w:rsid w:val="002F7254"/>
    <w:rsid w:val="002F729A"/>
    <w:rsid w:val="002F7486"/>
    <w:rsid w:val="002F74ED"/>
    <w:rsid w:val="002F7572"/>
    <w:rsid w:val="002F759C"/>
    <w:rsid w:val="002F75BE"/>
    <w:rsid w:val="002F76E8"/>
    <w:rsid w:val="002F7B4B"/>
    <w:rsid w:val="002F7B9A"/>
    <w:rsid w:val="002F7F0F"/>
    <w:rsid w:val="002F7F21"/>
    <w:rsid w:val="002F7FB9"/>
    <w:rsid w:val="00300077"/>
    <w:rsid w:val="0030042A"/>
    <w:rsid w:val="00300637"/>
    <w:rsid w:val="003006D9"/>
    <w:rsid w:val="00300AC4"/>
    <w:rsid w:val="00300B90"/>
    <w:rsid w:val="00300BAE"/>
    <w:rsid w:val="00300C7A"/>
    <w:rsid w:val="00300F7A"/>
    <w:rsid w:val="0030110A"/>
    <w:rsid w:val="0030126E"/>
    <w:rsid w:val="00301286"/>
    <w:rsid w:val="00301359"/>
    <w:rsid w:val="003014C7"/>
    <w:rsid w:val="0030161F"/>
    <w:rsid w:val="003016F6"/>
    <w:rsid w:val="003019B5"/>
    <w:rsid w:val="00301B5F"/>
    <w:rsid w:val="00301CE6"/>
    <w:rsid w:val="00301D10"/>
    <w:rsid w:val="00301D4B"/>
    <w:rsid w:val="00301E72"/>
    <w:rsid w:val="00301ECA"/>
    <w:rsid w:val="00302014"/>
    <w:rsid w:val="003020E4"/>
    <w:rsid w:val="00302287"/>
    <w:rsid w:val="003022D4"/>
    <w:rsid w:val="0030256B"/>
    <w:rsid w:val="0030295B"/>
    <w:rsid w:val="003029DB"/>
    <w:rsid w:val="00302AA0"/>
    <w:rsid w:val="00302AAB"/>
    <w:rsid w:val="00302AFB"/>
    <w:rsid w:val="00302C58"/>
    <w:rsid w:val="00302C79"/>
    <w:rsid w:val="00302C85"/>
    <w:rsid w:val="00302CB3"/>
    <w:rsid w:val="00302E20"/>
    <w:rsid w:val="00302E9D"/>
    <w:rsid w:val="00302EF5"/>
    <w:rsid w:val="00303035"/>
    <w:rsid w:val="003030AD"/>
    <w:rsid w:val="003030CC"/>
    <w:rsid w:val="00303209"/>
    <w:rsid w:val="0030330E"/>
    <w:rsid w:val="003033CE"/>
    <w:rsid w:val="00303783"/>
    <w:rsid w:val="00303866"/>
    <w:rsid w:val="0030396E"/>
    <w:rsid w:val="00303992"/>
    <w:rsid w:val="0030399A"/>
    <w:rsid w:val="003039F5"/>
    <w:rsid w:val="00303A85"/>
    <w:rsid w:val="00304094"/>
    <w:rsid w:val="003040D2"/>
    <w:rsid w:val="003042AC"/>
    <w:rsid w:val="0030471A"/>
    <w:rsid w:val="00304AE8"/>
    <w:rsid w:val="00304D23"/>
    <w:rsid w:val="00304F12"/>
    <w:rsid w:val="0030501F"/>
    <w:rsid w:val="00305027"/>
    <w:rsid w:val="00305078"/>
    <w:rsid w:val="003050C8"/>
    <w:rsid w:val="003051EE"/>
    <w:rsid w:val="00305469"/>
    <w:rsid w:val="00305543"/>
    <w:rsid w:val="0030565A"/>
    <w:rsid w:val="0030596E"/>
    <w:rsid w:val="00305A31"/>
    <w:rsid w:val="00305B81"/>
    <w:rsid w:val="00305C4A"/>
    <w:rsid w:val="00305D33"/>
    <w:rsid w:val="00305FFB"/>
    <w:rsid w:val="00306040"/>
    <w:rsid w:val="003060D7"/>
    <w:rsid w:val="0030625B"/>
    <w:rsid w:val="003063A9"/>
    <w:rsid w:val="003066D6"/>
    <w:rsid w:val="003068E2"/>
    <w:rsid w:val="00306B69"/>
    <w:rsid w:val="00306B7B"/>
    <w:rsid w:val="00306EA1"/>
    <w:rsid w:val="00306EE2"/>
    <w:rsid w:val="00306FFB"/>
    <w:rsid w:val="00307005"/>
    <w:rsid w:val="00307076"/>
    <w:rsid w:val="0030729A"/>
    <w:rsid w:val="0030747B"/>
    <w:rsid w:val="0030749F"/>
    <w:rsid w:val="00307612"/>
    <w:rsid w:val="0030780E"/>
    <w:rsid w:val="00307B1A"/>
    <w:rsid w:val="00307BA1"/>
    <w:rsid w:val="00307C35"/>
    <w:rsid w:val="00307DB4"/>
    <w:rsid w:val="00307E3A"/>
    <w:rsid w:val="00307E4A"/>
    <w:rsid w:val="00310057"/>
    <w:rsid w:val="003104BC"/>
    <w:rsid w:val="00310528"/>
    <w:rsid w:val="003109B2"/>
    <w:rsid w:val="00310AAE"/>
    <w:rsid w:val="00310AD8"/>
    <w:rsid w:val="00310B4A"/>
    <w:rsid w:val="00310B9B"/>
    <w:rsid w:val="00310D59"/>
    <w:rsid w:val="00310D7B"/>
    <w:rsid w:val="00310DBE"/>
    <w:rsid w:val="00310DCB"/>
    <w:rsid w:val="003110A5"/>
    <w:rsid w:val="0031116E"/>
    <w:rsid w:val="0031122F"/>
    <w:rsid w:val="00311702"/>
    <w:rsid w:val="0031171C"/>
    <w:rsid w:val="003118F1"/>
    <w:rsid w:val="00311911"/>
    <w:rsid w:val="00311E82"/>
    <w:rsid w:val="00311F3A"/>
    <w:rsid w:val="00311F90"/>
    <w:rsid w:val="003120F9"/>
    <w:rsid w:val="003123AF"/>
    <w:rsid w:val="0031258D"/>
    <w:rsid w:val="003126DE"/>
    <w:rsid w:val="0031286A"/>
    <w:rsid w:val="00312B56"/>
    <w:rsid w:val="00312B77"/>
    <w:rsid w:val="00312CDD"/>
    <w:rsid w:val="00312DEA"/>
    <w:rsid w:val="003134B9"/>
    <w:rsid w:val="00313777"/>
    <w:rsid w:val="003137E0"/>
    <w:rsid w:val="003137F9"/>
    <w:rsid w:val="00313998"/>
    <w:rsid w:val="00313A74"/>
    <w:rsid w:val="00313AD0"/>
    <w:rsid w:val="00313BBD"/>
    <w:rsid w:val="00313CE5"/>
    <w:rsid w:val="00313CFD"/>
    <w:rsid w:val="00313E92"/>
    <w:rsid w:val="00313EF6"/>
    <w:rsid w:val="00313FD6"/>
    <w:rsid w:val="003141F3"/>
    <w:rsid w:val="0031439F"/>
    <w:rsid w:val="003143BD"/>
    <w:rsid w:val="0031457C"/>
    <w:rsid w:val="003145CC"/>
    <w:rsid w:val="003145E9"/>
    <w:rsid w:val="00314748"/>
    <w:rsid w:val="0031489D"/>
    <w:rsid w:val="0031496F"/>
    <w:rsid w:val="00314DDE"/>
    <w:rsid w:val="00314DE9"/>
    <w:rsid w:val="00314EE7"/>
    <w:rsid w:val="00314F4E"/>
    <w:rsid w:val="0031503C"/>
    <w:rsid w:val="0031525A"/>
    <w:rsid w:val="003152A4"/>
    <w:rsid w:val="00315363"/>
    <w:rsid w:val="0031547D"/>
    <w:rsid w:val="00315559"/>
    <w:rsid w:val="0031559A"/>
    <w:rsid w:val="00315786"/>
    <w:rsid w:val="00315928"/>
    <w:rsid w:val="003159FF"/>
    <w:rsid w:val="00315A37"/>
    <w:rsid w:val="00315A4E"/>
    <w:rsid w:val="00315B6A"/>
    <w:rsid w:val="00315B6E"/>
    <w:rsid w:val="00315CA1"/>
    <w:rsid w:val="00315CDD"/>
    <w:rsid w:val="00315D45"/>
    <w:rsid w:val="00315E07"/>
    <w:rsid w:val="00315E31"/>
    <w:rsid w:val="00315EA6"/>
    <w:rsid w:val="00315FCB"/>
    <w:rsid w:val="003164C3"/>
    <w:rsid w:val="00316577"/>
    <w:rsid w:val="003166AE"/>
    <w:rsid w:val="00316715"/>
    <w:rsid w:val="00316747"/>
    <w:rsid w:val="00316AB1"/>
    <w:rsid w:val="00316AD5"/>
    <w:rsid w:val="00316E5F"/>
    <w:rsid w:val="00316FAE"/>
    <w:rsid w:val="003171D7"/>
    <w:rsid w:val="003174FA"/>
    <w:rsid w:val="003177BD"/>
    <w:rsid w:val="003177D5"/>
    <w:rsid w:val="0031786D"/>
    <w:rsid w:val="003179AA"/>
    <w:rsid w:val="00317CD9"/>
    <w:rsid w:val="00317D4C"/>
    <w:rsid w:val="00317DCB"/>
    <w:rsid w:val="00317EE7"/>
    <w:rsid w:val="0032002C"/>
    <w:rsid w:val="003200AF"/>
    <w:rsid w:val="00320133"/>
    <w:rsid w:val="003201B1"/>
    <w:rsid w:val="00320357"/>
    <w:rsid w:val="003203ED"/>
    <w:rsid w:val="00320621"/>
    <w:rsid w:val="003207E2"/>
    <w:rsid w:val="0032083B"/>
    <w:rsid w:val="003209A5"/>
    <w:rsid w:val="00320A83"/>
    <w:rsid w:val="00320A92"/>
    <w:rsid w:val="00320B87"/>
    <w:rsid w:val="00320BFE"/>
    <w:rsid w:val="00320E6E"/>
    <w:rsid w:val="0032114B"/>
    <w:rsid w:val="0032117B"/>
    <w:rsid w:val="0032124B"/>
    <w:rsid w:val="00321250"/>
    <w:rsid w:val="00321339"/>
    <w:rsid w:val="00321616"/>
    <w:rsid w:val="00321875"/>
    <w:rsid w:val="003218DC"/>
    <w:rsid w:val="00321A3B"/>
    <w:rsid w:val="00321AF9"/>
    <w:rsid w:val="00321B86"/>
    <w:rsid w:val="00321CFE"/>
    <w:rsid w:val="00322299"/>
    <w:rsid w:val="003223A5"/>
    <w:rsid w:val="003227B2"/>
    <w:rsid w:val="003228E9"/>
    <w:rsid w:val="0032296F"/>
    <w:rsid w:val="00322980"/>
    <w:rsid w:val="00322A6B"/>
    <w:rsid w:val="00322A9E"/>
    <w:rsid w:val="00322C9F"/>
    <w:rsid w:val="00322CFB"/>
    <w:rsid w:val="00322D74"/>
    <w:rsid w:val="00322F75"/>
    <w:rsid w:val="00322FB7"/>
    <w:rsid w:val="00323011"/>
    <w:rsid w:val="003232A4"/>
    <w:rsid w:val="00323320"/>
    <w:rsid w:val="00323588"/>
    <w:rsid w:val="00323636"/>
    <w:rsid w:val="003236AE"/>
    <w:rsid w:val="00323AAF"/>
    <w:rsid w:val="00323B35"/>
    <w:rsid w:val="00323D40"/>
    <w:rsid w:val="00323DC6"/>
    <w:rsid w:val="00323E39"/>
    <w:rsid w:val="00323E60"/>
    <w:rsid w:val="00324039"/>
    <w:rsid w:val="00324047"/>
    <w:rsid w:val="00324349"/>
    <w:rsid w:val="003243A1"/>
    <w:rsid w:val="003248D6"/>
    <w:rsid w:val="00324D23"/>
    <w:rsid w:val="00324D63"/>
    <w:rsid w:val="00324F32"/>
    <w:rsid w:val="0032519E"/>
    <w:rsid w:val="00325262"/>
    <w:rsid w:val="003252E3"/>
    <w:rsid w:val="0032538F"/>
    <w:rsid w:val="00325487"/>
    <w:rsid w:val="003254C2"/>
    <w:rsid w:val="00325706"/>
    <w:rsid w:val="00325E19"/>
    <w:rsid w:val="00326019"/>
    <w:rsid w:val="003262F4"/>
    <w:rsid w:val="003263F8"/>
    <w:rsid w:val="003264E1"/>
    <w:rsid w:val="0032651A"/>
    <w:rsid w:val="0032652E"/>
    <w:rsid w:val="003269DB"/>
    <w:rsid w:val="00326AC5"/>
    <w:rsid w:val="00326C38"/>
    <w:rsid w:val="00326E57"/>
    <w:rsid w:val="00326FDC"/>
    <w:rsid w:val="00327221"/>
    <w:rsid w:val="003274A6"/>
    <w:rsid w:val="003275C9"/>
    <w:rsid w:val="0032775B"/>
    <w:rsid w:val="00327814"/>
    <w:rsid w:val="00327A7F"/>
    <w:rsid w:val="00327B39"/>
    <w:rsid w:val="00327B4E"/>
    <w:rsid w:val="00327C74"/>
    <w:rsid w:val="00327D4A"/>
    <w:rsid w:val="00327FC9"/>
    <w:rsid w:val="00330108"/>
    <w:rsid w:val="00330251"/>
    <w:rsid w:val="00330370"/>
    <w:rsid w:val="00330545"/>
    <w:rsid w:val="00330555"/>
    <w:rsid w:val="003305C5"/>
    <w:rsid w:val="00330794"/>
    <w:rsid w:val="003307A3"/>
    <w:rsid w:val="00330889"/>
    <w:rsid w:val="003308E2"/>
    <w:rsid w:val="00330A90"/>
    <w:rsid w:val="00330CAC"/>
    <w:rsid w:val="00330E51"/>
    <w:rsid w:val="003310F4"/>
    <w:rsid w:val="003311AA"/>
    <w:rsid w:val="00331566"/>
    <w:rsid w:val="00331751"/>
    <w:rsid w:val="003319A0"/>
    <w:rsid w:val="00331D12"/>
    <w:rsid w:val="00331DED"/>
    <w:rsid w:val="00331E56"/>
    <w:rsid w:val="00331ECB"/>
    <w:rsid w:val="00331FEA"/>
    <w:rsid w:val="00332306"/>
    <w:rsid w:val="00332380"/>
    <w:rsid w:val="0033287D"/>
    <w:rsid w:val="00332E07"/>
    <w:rsid w:val="00332EAA"/>
    <w:rsid w:val="00333263"/>
    <w:rsid w:val="00333357"/>
    <w:rsid w:val="003336E7"/>
    <w:rsid w:val="0033372E"/>
    <w:rsid w:val="00333943"/>
    <w:rsid w:val="00333D3F"/>
    <w:rsid w:val="00333DEF"/>
    <w:rsid w:val="00333E16"/>
    <w:rsid w:val="00334034"/>
    <w:rsid w:val="00334064"/>
    <w:rsid w:val="003340F5"/>
    <w:rsid w:val="00334307"/>
    <w:rsid w:val="0033436F"/>
    <w:rsid w:val="00334557"/>
    <w:rsid w:val="00334579"/>
    <w:rsid w:val="003345B1"/>
    <w:rsid w:val="00334649"/>
    <w:rsid w:val="003346EE"/>
    <w:rsid w:val="0033492E"/>
    <w:rsid w:val="00334B72"/>
    <w:rsid w:val="00334BE8"/>
    <w:rsid w:val="00334CE1"/>
    <w:rsid w:val="0033507B"/>
    <w:rsid w:val="003351E6"/>
    <w:rsid w:val="003352D0"/>
    <w:rsid w:val="0033555E"/>
    <w:rsid w:val="003355BA"/>
    <w:rsid w:val="0033563B"/>
    <w:rsid w:val="00335649"/>
    <w:rsid w:val="003357B5"/>
    <w:rsid w:val="00335858"/>
    <w:rsid w:val="003359F2"/>
    <w:rsid w:val="00335A42"/>
    <w:rsid w:val="00335D85"/>
    <w:rsid w:val="003361C1"/>
    <w:rsid w:val="00336417"/>
    <w:rsid w:val="0033667B"/>
    <w:rsid w:val="0033672E"/>
    <w:rsid w:val="00336741"/>
    <w:rsid w:val="003367AC"/>
    <w:rsid w:val="003368A7"/>
    <w:rsid w:val="003368D3"/>
    <w:rsid w:val="00336A0C"/>
    <w:rsid w:val="00336BDA"/>
    <w:rsid w:val="00336C89"/>
    <w:rsid w:val="00336F54"/>
    <w:rsid w:val="0033708C"/>
    <w:rsid w:val="0033747E"/>
    <w:rsid w:val="003374B0"/>
    <w:rsid w:val="0033775C"/>
    <w:rsid w:val="00337806"/>
    <w:rsid w:val="00337A14"/>
    <w:rsid w:val="00337AF3"/>
    <w:rsid w:val="00337B35"/>
    <w:rsid w:val="00337C23"/>
    <w:rsid w:val="00337CB8"/>
    <w:rsid w:val="00337D2A"/>
    <w:rsid w:val="0034009E"/>
    <w:rsid w:val="003402D8"/>
    <w:rsid w:val="0034074E"/>
    <w:rsid w:val="00340754"/>
    <w:rsid w:val="00340814"/>
    <w:rsid w:val="00340903"/>
    <w:rsid w:val="00340A14"/>
    <w:rsid w:val="00340B1A"/>
    <w:rsid w:val="00340D59"/>
    <w:rsid w:val="00340D6F"/>
    <w:rsid w:val="0034118E"/>
    <w:rsid w:val="00341241"/>
    <w:rsid w:val="003412EC"/>
    <w:rsid w:val="00341476"/>
    <w:rsid w:val="0034157D"/>
    <w:rsid w:val="00341839"/>
    <w:rsid w:val="00341916"/>
    <w:rsid w:val="003419B0"/>
    <w:rsid w:val="003419DE"/>
    <w:rsid w:val="00341DC8"/>
    <w:rsid w:val="0034201C"/>
    <w:rsid w:val="00342044"/>
    <w:rsid w:val="00342184"/>
    <w:rsid w:val="003422CA"/>
    <w:rsid w:val="00342405"/>
    <w:rsid w:val="00342449"/>
    <w:rsid w:val="00342725"/>
    <w:rsid w:val="003427FE"/>
    <w:rsid w:val="00342841"/>
    <w:rsid w:val="00342857"/>
    <w:rsid w:val="00342B50"/>
    <w:rsid w:val="00342B88"/>
    <w:rsid w:val="00342BD7"/>
    <w:rsid w:val="00342C25"/>
    <w:rsid w:val="00342D16"/>
    <w:rsid w:val="00342ED6"/>
    <w:rsid w:val="00342F48"/>
    <w:rsid w:val="00342F61"/>
    <w:rsid w:val="0034319A"/>
    <w:rsid w:val="00343424"/>
    <w:rsid w:val="003434E3"/>
    <w:rsid w:val="0034351F"/>
    <w:rsid w:val="0034360B"/>
    <w:rsid w:val="00343658"/>
    <w:rsid w:val="00343665"/>
    <w:rsid w:val="003438E2"/>
    <w:rsid w:val="00343AF9"/>
    <w:rsid w:val="00343B88"/>
    <w:rsid w:val="00343ED7"/>
    <w:rsid w:val="0034432F"/>
    <w:rsid w:val="00344385"/>
    <w:rsid w:val="00344389"/>
    <w:rsid w:val="0034464B"/>
    <w:rsid w:val="00344739"/>
    <w:rsid w:val="0034484D"/>
    <w:rsid w:val="00344BDD"/>
    <w:rsid w:val="00344C99"/>
    <w:rsid w:val="00344F89"/>
    <w:rsid w:val="00344FBC"/>
    <w:rsid w:val="0034507F"/>
    <w:rsid w:val="0034538D"/>
    <w:rsid w:val="003454B4"/>
    <w:rsid w:val="003456A4"/>
    <w:rsid w:val="003456A5"/>
    <w:rsid w:val="003458A8"/>
    <w:rsid w:val="003459A9"/>
    <w:rsid w:val="00345AA4"/>
    <w:rsid w:val="00345AF1"/>
    <w:rsid w:val="00345B8E"/>
    <w:rsid w:val="00345C7C"/>
    <w:rsid w:val="00345DF1"/>
    <w:rsid w:val="0034630D"/>
    <w:rsid w:val="003466EE"/>
    <w:rsid w:val="0034673A"/>
    <w:rsid w:val="003468D0"/>
    <w:rsid w:val="00346997"/>
    <w:rsid w:val="00346C4F"/>
    <w:rsid w:val="00346C5C"/>
    <w:rsid w:val="00346C64"/>
    <w:rsid w:val="00346D0A"/>
    <w:rsid w:val="00346DB5"/>
    <w:rsid w:val="00346E13"/>
    <w:rsid w:val="00346EDC"/>
    <w:rsid w:val="00346F5B"/>
    <w:rsid w:val="00346F9B"/>
    <w:rsid w:val="003470B0"/>
    <w:rsid w:val="003470C6"/>
    <w:rsid w:val="0034720E"/>
    <w:rsid w:val="003476C5"/>
    <w:rsid w:val="003476D3"/>
    <w:rsid w:val="003477B1"/>
    <w:rsid w:val="00347920"/>
    <w:rsid w:val="00347A1D"/>
    <w:rsid w:val="00347A30"/>
    <w:rsid w:val="00347A80"/>
    <w:rsid w:val="00347AE5"/>
    <w:rsid w:val="00347B01"/>
    <w:rsid w:val="00347B24"/>
    <w:rsid w:val="00347B39"/>
    <w:rsid w:val="00347C1F"/>
    <w:rsid w:val="00347C8C"/>
    <w:rsid w:val="00347CC2"/>
    <w:rsid w:val="00347D42"/>
    <w:rsid w:val="00347DAA"/>
    <w:rsid w:val="00350111"/>
    <w:rsid w:val="003502CC"/>
    <w:rsid w:val="0035047B"/>
    <w:rsid w:val="00350551"/>
    <w:rsid w:val="00350BA9"/>
    <w:rsid w:val="00350BCD"/>
    <w:rsid w:val="00350C50"/>
    <w:rsid w:val="00350D04"/>
    <w:rsid w:val="00350DE5"/>
    <w:rsid w:val="00350FF2"/>
    <w:rsid w:val="0035122F"/>
    <w:rsid w:val="00351302"/>
    <w:rsid w:val="00351807"/>
    <w:rsid w:val="003518A7"/>
    <w:rsid w:val="003518F0"/>
    <w:rsid w:val="00351A49"/>
    <w:rsid w:val="00351BA1"/>
    <w:rsid w:val="00351E72"/>
    <w:rsid w:val="00351E7C"/>
    <w:rsid w:val="00351EEC"/>
    <w:rsid w:val="00351FD6"/>
    <w:rsid w:val="0035202E"/>
    <w:rsid w:val="00352042"/>
    <w:rsid w:val="00352207"/>
    <w:rsid w:val="003522D0"/>
    <w:rsid w:val="003522ED"/>
    <w:rsid w:val="0035239F"/>
    <w:rsid w:val="003523D2"/>
    <w:rsid w:val="003525FD"/>
    <w:rsid w:val="0035260F"/>
    <w:rsid w:val="0035269B"/>
    <w:rsid w:val="0035269F"/>
    <w:rsid w:val="00352920"/>
    <w:rsid w:val="00352CCA"/>
    <w:rsid w:val="00352D5E"/>
    <w:rsid w:val="00352D73"/>
    <w:rsid w:val="00352DB3"/>
    <w:rsid w:val="00353217"/>
    <w:rsid w:val="00353261"/>
    <w:rsid w:val="00353328"/>
    <w:rsid w:val="003534CB"/>
    <w:rsid w:val="003534EF"/>
    <w:rsid w:val="00353804"/>
    <w:rsid w:val="00353829"/>
    <w:rsid w:val="00353857"/>
    <w:rsid w:val="00353B3A"/>
    <w:rsid w:val="00353DF6"/>
    <w:rsid w:val="00353E4A"/>
    <w:rsid w:val="00353FC5"/>
    <w:rsid w:val="003541FC"/>
    <w:rsid w:val="00354396"/>
    <w:rsid w:val="003544CF"/>
    <w:rsid w:val="0035466E"/>
    <w:rsid w:val="003546FC"/>
    <w:rsid w:val="003549FF"/>
    <w:rsid w:val="00354BCF"/>
    <w:rsid w:val="00354D80"/>
    <w:rsid w:val="00354DE5"/>
    <w:rsid w:val="003550C8"/>
    <w:rsid w:val="0035510F"/>
    <w:rsid w:val="00355232"/>
    <w:rsid w:val="003552BC"/>
    <w:rsid w:val="003556D7"/>
    <w:rsid w:val="00355714"/>
    <w:rsid w:val="00355754"/>
    <w:rsid w:val="00355A7A"/>
    <w:rsid w:val="00355B1C"/>
    <w:rsid w:val="00355DCA"/>
    <w:rsid w:val="00355DDB"/>
    <w:rsid w:val="00355DF6"/>
    <w:rsid w:val="00355EB5"/>
    <w:rsid w:val="00356018"/>
    <w:rsid w:val="003560DC"/>
    <w:rsid w:val="0035610D"/>
    <w:rsid w:val="00356194"/>
    <w:rsid w:val="0035619B"/>
    <w:rsid w:val="003561D1"/>
    <w:rsid w:val="0035655D"/>
    <w:rsid w:val="00356865"/>
    <w:rsid w:val="003568EF"/>
    <w:rsid w:val="00356B90"/>
    <w:rsid w:val="003570FA"/>
    <w:rsid w:val="00357119"/>
    <w:rsid w:val="00357228"/>
    <w:rsid w:val="0035722C"/>
    <w:rsid w:val="00357380"/>
    <w:rsid w:val="003573A8"/>
    <w:rsid w:val="0035753C"/>
    <w:rsid w:val="00357AF2"/>
    <w:rsid w:val="00357B64"/>
    <w:rsid w:val="00357B9A"/>
    <w:rsid w:val="00357CD8"/>
    <w:rsid w:val="00357DD6"/>
    <w:rsid w:val="00357ED4"/>
    <w:rsid w:val="00360160"/>
    <w:rsid w:val="00360242"/>
    <w:rsid w:val="003602D9"/>
    <w:rsid w:val="003604CE"/>
    <w:rsid w:val="00360713"/>
    <w:rsid w:val="0036085D"/>
    <w:rsid w:val="00360911"/>
    <w:rsid w:val="00360A8E"/>
    <w:rsid w:val="00360AB7"/>
    <w:rsid w:val="00360B6C"/>
    <w:rsid w:val="00360C4E"/>
    <w:rsid w:val="0036109D"/>
    <w:rsid w:val="00361192"/>
    <w:rsid w:val="00361685"/>
    <w:rsid w:val="00361740"/>
    <w:rsid w:val="0036184C"/>
    <w:rsid w:val="00361891"/>
    <w:rsid w:val="003619A8"/>
    <w:rsid w:val="00361CFE"/>
    <w:rsid w:val="00361FE7"/>
    <w:rsid w:val="003623E7"/>
    <w:rsid w:val="0036269A"/>
    <w:rsid w:val="00362905"/>
    <w:rsid w:val="00362A82"/>
    <w:rsid w:val="00362C71"/>
    <w:rsid w:val="00362C7C"/>
    <w:rsid w:val="00362D21"/>
    <w:rsid w:val="00362F23"/>
    <w:rsid w:val="00363319"/>
    <w:rsid w:val="00363387"/>
    <w:rsid w:val="0036348B"/>
    <w:rsid w:val="003634A6"/>
    <w:rsid w:val="00363771"/>
    <w:rsid w:val="00363780"/>
    <w:rsid w:val="003637AD"/>
    <w:rsid w:val="003637F3"/>
    <w:rsid w:val="003638DD"/>
    <w:rsid w:val="00363ACB"/>
    <w:rsid w:val="00363AD5"/>
    <w:rsid w:val="00363C18"/>
    <w:rsid w:val="00363C27"/>
    <w:rsid w:val="00363D75"/>
    <w:rsid w:val="003642A9"/>
    <w:rsid w:val="00364630"/>
    <w:rsid w:val="00364793"/>
    <w:rsid w:val="00364A41"/>
    <w:rsid w:val="00364ACC"/>
    <w:rsid w:val="00364B4D"/>
    <w:rsid w:val="00364C48"/>
    <w:rsid w:val="00364C9F"/>
    <w:rsid w:val="00364D16"/>
    <w:rsid w:val="00364DE1"/>
    <w:rsid w:val="00364DE5"/>
    <w:rsid w:val="00364EB8"/>
    <w:rsid w:val="00365042"/>
    <w:rsid w:val="003652E5"/>
    <w:rsid w:val="0036544C"/>
    <w:rsid w:val="003655A0"/>
    <w:rsid w:val="0036569A"/>
    <w:rsid w:val="003656E4"/>
    <w:rsid w:val="003658C4"/>
    <w:rsid w:val="00365CFB"/>
    <w:rsid w:val="00365ED8"/>
    <w:rsid w:val="00365EEF"/>
    <w:rsid w:val="003660D1"/>
    <w:rsid w:val="003660F9"/>
    <w:rsid w:val="00366142"/>
    <w:rsid w:val="00366226"/>
    <w:rsid w:val="003663F4"/>
    <w:rsid w:val="003665BB"/>
    <w:rsid w:val="00366685"/>
    <w:rsid w:val="00366A87"/>
    <w:rsid w:val="00366B14"/>
    <w:rsid w:val="00366B8C"/>
    <w:rsid w:val="00366C24"/>
    <w:rsid w:val="00366C5D"/>
    <w:rsid w:val="00366E4C"/>
    <w:rsid w:val="00366E8B"/>
    <w:rsid w:val="003670F3"/>
    <w:rsid w:val="0036711D"/>
    <w:rsid w:val="003671BF"/>
    <w:rsid w:val="003672BA"/>
    <w:rsid w:val="0036733B"/>
    <w:rsid w:val="0036737E"/>
    <w:rsid w:val="003673E5"/>
    <w:rsid w:val="00367618"/>
    <w:rsid w:val="00367750"/>
    <w:rsid w:val="00367808"/>
    <w:rsid w:val="003678CF"/>
    <w:rsid w:val="00367E63"/>
    <w:rsid w:val="00367EEC"/>
    <w:rsid w:val="00367F1F"/>
    <w:rsid w:val="0037010A"/>
    <w:rsid w:val="00370222"/>
    <w:rsid w:val="00370274"/>
    <w:rsid w:val="00370318"/>
    <w:rsid w:val="00370399"/>
    <w:rsid w:val="003706F9"/>
    <w:rsid w:val="003707A7"/>
    <w:rsid w:val="00370935"/>
    <w:rsid w:val="003709D7"/>
    <w:rsid w:val="00370A26"/>
    <w:rsid w:val="00370B38"/>
    <w:rsid w:val="00370BB0"/>
    <w:rsid w:val="00370BDF"/>
    <w:rsid w:val="00370E47"/>
    <w:rsid w:val="003714C5"/>
    <w:rsid w:val="003716CA"/>
    <w:rsid w:val="003716FB"/>
    <w:rsid w:val="00371E58"/>
    <w:rsid w:val="00371ED1"/>
    <w:rsid w:val="00371F69"/>
    <w:rsid w:val="003721D3"/>
    <w:rsid w:val="0037227C"/>
    <w:rsid w:val="003722D2"/>
    <w:rsid w:val="00372377"/>
    <w:rsid w:val="0037237F"/>
    <w:rsid w:val="0037253E"/>
    <w:rsid w:val="00372638"/>
    <w:rsid w:val="003726A6"/>
    <w:rsid w:val="00372706"/>
    <w:rsid w:val="003727D9"/>
    <w:rsid w:val="003729F8"/>
    <w:rsid w:val="00372ABE"/>
    <w:rsid w:val="00372DE2"/>
    <w:rsid w:val="00372DEE"/>
    <w:rsid w:val="00372E17"/>
    <w:rsid w:val="00372E64"/>
    <w:rsid w:val="00372E78"/>
    <w:rsid w:val="0037331A"/>
    <w:rsid w:val="00373522"/>
    <w:rsid w:val="0037395C"/>
    <w:rsid w:val="00373A4F"/>
    <w:rsid w:val="00373A6C"/>
    <w:rsid w:val="00373B4C"/>
    <w:rsid w:val="00373B96"/>
    <w:rsid w:val="00373F04"/>
    <w:rsid w:val="00373F9F"/>
    <w:rsid w:val="003742AC"/>
    <w:rsid w:val="003743D9"/>
    <w:rsid w:val="003745E5"/>
    <w:rsid w:val="0037475A"/>
    <w:rsid w:val="0037481E"/>
    <w:rsid w:val="003749BB"/>
    <w:rsid w:val="00374B34"/>
    <w:rsid w:val="00374B3D"/>
    <w:rsid w:val="00374BAB"/>
    <w:rsid w:val="00374BEB"/>
    <w:rsid w:val="00374CF9"/>
    <w:rsid w:val="00374E5D"/>
    <w:rsid w:val="00375303"/>
    <w:rsid w:val="003753DA"/>
    <w:rsid w:val="00375640"/>
    <w:rsid w:val="00375687"/>
    <w:rsid w:val="003758B0"/>
    <w:rsid w:val="00375976"/>
    <w:rsid w:val="003759B6"/>
    <w:rsid w:val="003759CD"/>
    <w:rsid w:val="00375B5D"/>
    <w:rsid w:val="00375B90"/>
    <w:rsid w:val="00375CF8"/>
    <w:rsid w:val="00375EE7"/>
    <w:rsid w:val="00375FAC"/>
    <w:rsid w:val="003761B4"/>
    <w:rsid w:val="00376348"/>
    <w:rsid w:val="00376924"/>
    <w:rsid w:val="00376B82"/>
    <w:rsid w:val="00376B8A"/>
    <w:rsid w:val="00376D3D"/>
    <w:rsid w:val="00376F79"/>
    <w:rsid w:val="003772C9"/>
    <w:rsid w:val="00377337"/>
    <w:rsid w:val="003773A7"/>
    <w:rsid w:val="00377523"/>
    <w:rsid w:val="003776A4"/>
    <w:rsid w:val="00377867"/>
    <w:rsid w:val="003778E7"/>
    <w:rsid w:val="003779A4"/>
    <w:rsid w:val="00377C57"/>
    <w:rsid w:val="00377CE1"/>
    <w:rsid w:val="00377D69"/>
    <w:rsid w:val="00377D9F"/>
    <w:rsid w:val="0038006C"/>
    <w:rsid w:val="003800EB"/>
    <w:rsid w:val="00380137"/>
    <w:rsid w:val="0038014A"/>
    <w:rsid w:val="00380230"/>
    <w:rsid w:val="003802CD"/>
    <w:rsid w:val="003804D8"/>
    <w:rsid w:val="003805F8"/>
    <w:rsid w:val="0038076D"/>
    <w:rsid w:val="00380792"/>
    <w:rsid w:val="003807F3"/>
    <w:rsid w:val="00380995"/>
    <w:rsid w:val="00380BB1"/>
    <w:rsid w:val="00380D46"/>
    <w:rsid w:val="00380DB0"/>
    <w:rsid w:val="00381262"/>
    <w:rsid w:val="003812B5"/>
    <w:rsid w:val="003812D0"/>
    <w:rsid w:val="00381645"/>
    <w:rsid w:val="00381714"/>
    <w:rsid w:val="0038172F"/>
    <w:rsid w:val="00381814"/>
    <w:rsid w:val="00381821"/>
    <w:rsid w:val="003819C3"/>
    <w:rsid w:val="00381AA0"/>
    <w:rsid w:val="00381AAD"/>
    <w:rsid w:val="00381B3B"/>
    <w:rsid w:val="00381B5C"/>
    <w:rsid w:val="00381C41"/>
    <w:rsid w:val="00381CBC"/>
    <w:rsid w:val="00381D4C"/>
    <w:rsid w:val="00381DFC"/>
    <w:rsid w:val="00382094"/>
    <w:rsid w:val="00382247"/>
    <w:rsid w:val="0038234E"/>
    <w:rsid w:val="00382682"/>
    <w:rsid w:val="003826CF"/>
    <w:rsid w:val="0038285C"/>
    <w:rsid w:val="00382B7B"/>
    <w:rsid w:val="00382B81"/>
    <w:rsid w:val="00382CC1"/>
    <w:rsid w:val="00382CDA"/>
    <w:rsid w:val="00382F02"/>
    <w:rsid w:val="00382F9C"/>
    <w:rsid w:val="00383213"/>
    <w:rsid w:val="003835A0"/>
    <w:rsid w:val="003835A5"/>
    <w:rsid w:val="00383659"/>
    <w:rsid w:val="003837F6"/>
    <w:rsid w:val="00383D44"/>
    <w:rsid w:val="003840CC"/>
    <w:rsid w:val="00384192"/>
    <w:rsid w:val="003841E1"/>
    <w:rsid w:val="00384270"/>
    <w:rsid w:val="00384272"/>
    <w:rsid w:val="00384369"/>
    <w:rsid w:val="003843D3"/>
    <w:rsid w:val="00384530"/>
    <w:rsid w:val="003845E5"/>
    <w:rsid w:val="003845E9"/>
    <w:rsid w:val="003846AE"/>
    <w:rsid w:val="0038474C"/>
    <w:rsid w:val="0038483B"/>
    <w:rsid w:val="003848A8"/>
    <w:rsid w:val="00384A07"/>
    <w:rsid w:val="00384AC4"/>
    <w:rsid w:val="00384B02"/>
    <w:rsid w:val="00384B56"/>
    <w:rsid w:val="00384CA1"/>
    <w:rsid w:val="00384EA8"/>
    <w:rsid w:val="00384F3D"/>
    <w:rsid w:val="00384FB1"/>
    <w:rsid w:val="00384FEE"/>
    <w:rsid w:val="00385355"/>
    <w:rsid w:val="0038536B"/>
    <w:rsid w:val="003855AD"/>
    <w:rsid w:val="0038566E"/>
    <w:rsid w:val="00385754"/>
    <w:rsid w:val="003857D2"/>
    <w:rsid w:val="00385825"/>
    <w:rsid w:val="0038583C"/>
    <w:rsid w:val="003859EE"/>
    <w:rsid w:val="00385BF0"/>
    <w:rsid w:val="00385C06"/>
    <w:rsid w:val="00385E52"/>
    <w:rsid w:val="00385EC2"/>
    <w:rsid w:val="0038608F"/>
    <w:rsid w:val="003865B4"/>
    <w:rsid w:val="003868D6"/>
    <w:rsid w:val="00386ABC"/>
    <w:rsid w:val="00386B25"/>
    <w:rsid w:val="00386CD5"/>
    <w:rsid w:val="00386E23"/>
    <w:rsid w:val="00386E29"/>
    <w:rsid w:val="00386E77"/>
    <w:rsid w:val="00387784"/>
    <w:rsid w:val="003877A0"/>
    <w:rsid w:val="00387811"/>
    <w:rsid w:val="0038784E"/>
    <w:rsid w:val="003879BC"/>
    <w:rsid w:val="00387BB7"/>
    <w:rsid w:val="00387D11"/>
    <w:rsid w:val="00387E82"/>
    <w:rsid w:val="00387EFC"/>
    <w:rsid w:val="00387FA5"/>
    <w:rsid w:val="00390227"/>
    <w:rsid w:val="003903BF"/>
    <w:rsid w:val="003906D1"/>
    <w:rsid w:val="003906FD"/>
    <w:rsid w:val="0039070F"/>
    <w:rsid w:val="0039076C"/>
    <w:rsid w:val="00390954"/>
    <w:rsid w:val="00390AB8"/>
    <w:rsid w:val="00390B86"/>
    <w:rsid w:val="00390CD6"/>
    <w:rsid w:val="00390D1C"/>
    <w:rsid w:val="00390E8F"/>
    <w:rsid w:val="00390F02"/>
    <w:rsid w:val="00391201"/>
    <w:rsid w:val="003913F7"/>
    <w:rsid w:val="00391403"/>
    <w:rsid w:val="0039150F"/>
    <w:rsid w:val="003917C5"/>
    <w:rsid w:val="0039182A"/>
    <w:rsid w:val="00391A69"/>
    <w:rsid w:val="00391C20"/>
    <w:rsid w:val="00392218"/>
    <w:rsid w:val="00392288"/>
    <w:rsid w:val="0039247F"/>
    <w:rsid w:val="003924C2"/>
    <w:rsid w:val="00392556"/>
    <w:rsid w:val="0039273D"/>
    <w:rsid w:val="0039276F"/>
    <w:rsid w:val="003928EB"/>
    <w:rsid w:val="003929D7"/>
    <w:rsid w:val="00392B9A"/>
    <w:rsid w:val="00392C41"/>
    <w:rsid w:val="00392CF9"/>
    <w:rsid w:val="00392E30"/>
    <w:rsid w:val="00392F0B"/>
    <w:rsid w:val="00393067"/>
    <w:rsid w:val="00393219"/>
    <w:rsid w:val="003933ED"/>
    <w:rsid w:val="00393437"/>
    <w:rsid w:val="00393439"/>
    <w:rsid w:val="003934B4"/>
    <w:rsid w:val="0039355C"/>
    <w:rsid w:val="003935FB"/>
    <w:rsid w:val="0039379E"/>
    <w:rsid w:val="003939FF"/>
    <w:rsid w:val="00393C08"/>
    <w:rsid w:val="00393E00"/>
    <w:rsid w:val="0039442F"/>
    <w:rsid w:val="003944BE"/>
    <w:rsid w:val="00394979"/>
    <w:rsid w:val="00394A2C"/>
    <w:rsid w:val="00394AB7"/>
    <w:rsid w:val="00394B15"/>
    <w:rsid w:val="00394E35"/>
    <w:rsid w:val="00395020"/>
    <w:rsid w:val="00395069"/>
    <w:rsid w:val="00395202"/>
    <w:rsid w:val="0039524A"/>
    <w:rsid w:val="0039524E"/>
    <w:rsid w:val="00395603"/>
    <w:rsid w:val="00395614"/>
    <w:rsid w:val="00395722"/>
    <w:rsid w:val="003958D5"/>
    <w:rsid w:val="00395AE9"/>
    <w:rsid w:val="00395B34"/>
    <w:rsid w:val="00395B84"/>
    <w:rsid w:val="00395D8F"/>
    <w:rsid w:val="003960D5"/>
    <w:rsid w:val="00396239"/>
    <w:rsid w:val="00396439"/>
    <w:rsid w:val="003964BE"/>
    <w:rsid w:val="003966D4"/>
    <w:rsid w:val="00396A56"/>
    <w:rsid w:val="00396B4F"/>
    <w:rsid w:val="00396B52"/>
    <w:rsid w:val="00396B6C"/>
    <w:rsid w:val="00396D00"/>
    <w:rsid w:val="00396D14"/>
    <w:rsid w:val="00396DE6"/>
    <w:rsid w:val="00396E3B"/>
    <w:rsid w:val="00396EB7"/>
    <w:rsid w:val="0039702F"/>
    <w:rsid w:val="00397381"/>
    <w:rsid w:val="0039757D"/>
    <w:rsid w:val="003976B2"/>
    <w:rsid w:val="003978E3"/>
    <w:rsid w:val="00397944"/>
    <w:rsid w:val="00397957"/>
    <w:rsid w:val="00397983"/>
    <w:rsid w:val="00397A5E"/>
    <w:rsid w:val="00397EB0"/>
    <w:rsid w:val="00397ECE"/>
    <w:rsid w:val="003A0337"/>
    <w:rsid w:val="003A0432"/>
    <w:rsid w:val="003A045A"/>
    <w:rsid w:val="003A055A"/>
    <w:rsid w:val="003A0784"/>
    <w:rsid w:val="003A0882"/>
    <w:rsid w:val="003A09B4"/>
    <w:rsid w:val="003A0CB3"/>
    <w:rsid w:val="003A10F6"/>
    <w:rsid w:val="003A1229"/>
    <w:rsid w:val="003A1346"/>
    <w:rsid w:val="003A1442"/>
    <w:rsid w:val="003A150A"/>
    <w:rsid w:val="003A15D7"/>
    <w:rsid w:val="003A160A"/>
    <w:rsid w:val="003A162D"/>
    <w:rsid w:val="003A178A"/>
    <w:rsid w:val="003A199B"/>
    <w:rsid w:val="003A1A30"/>
    <w:rsid w:val="003A1A3F"/>
    <w:rsid w:val="003A1DC8"/>
    <w:rsid w:val="003A1DDA"/>
    <w:rsid w:val="003A1DF9"/>
    <w:rsid w:val="003A1E32"/>
    <w:rsid w:val="003A1E78"/>
    <w:rsid w:val="003A1F63"/>
    <w:rsid w:val="003A219D"/>
    <w:rsid w:val="003A21D4"/>
    <w:rsid w:val="003A2223"/>
    <w:rsid w:val="003A22E9"/>
    <w:rsid w:val="003A23F1"/>
    <w:rsid w:val="003A2550"/>
    <w:rsid w:val="003A2A0F"/>
    <w:rsid w:val="003A2A3E"/>
    <w:rsid w:val="003A2C02"/>
    <w:rsid w:val="003A2CE4"/>
    <w:rsid w:val="003A2E13"/>
    <w:rsid w:val="003A2E38"/>
    <w:rsid w:val="003A2F87"/>
    <w:rsid w:val="003A30F5"/>
    <w:rsid w:val="003A3258"/>
    <w:rsid w:val="003A3307"/>
    <w:rsid w:val="003A334A"/>
    <w:rsid w:val="003A35BA"/>
    <w:rsid w:val="003A39E3"/>
    <w:rsid w:val="003A3BE0"/>
    <w:rsid w:val="003A3E3E"/>
    <w:rsid w:val="003A3E74"/>
    <w:rsid w:val="003A4004"/>
    <w:rsid w:val="003A40D8"/>
    <w:rsid w:val="003A4349"/>
    <w:rsid w:val="003A43B6"/>
    <w:rsid w:val="003A43C7"/>
    <w:rsid w:val="003A45A1"/>
    <w:rsid w:val="003A4687"/>
    <w:rsid w:val="003A480E"/>
    <w:rsid w:val="003A488F"/>
    <w:rsid w:val="003A48F4"/>
    <w:rsid w:val="003A4956"/>
    <w:rsid w:val="003A4A82"/>
    <w:rsid w:val="003A4B54"/>
    <w:rsid w:val="003A4C7C"/>
    <w:rsid w:val="003A4E58"/>
    <w:rsid w:val="003A4E70"/>
    <w:rsid w:val="003A5082"/>
    <w:rsid w:val="003A50B4"/>
    <w:rsid w:val="003A54B8"/>
    <w:rsid w:val="003A55BB"/>
    <w:rsid w:val="003A55DE"/>
    <w:rsid w:val="003A57E8"/>
    <w:rsid w:val="003A59A4"/>
    <w:rsid w:val="003A5A4A"/>
    <w:rsid w:val="003A5ABF"/>
    <w:rsid w:val="003A5B0A"/>
    <w:rsid w:val="003A5C6A"/>
    <w:rsid w:val="003A5D03"/>
    <w:rsid w:val="003A5DD6"/>
    <w:rsid w:val="003A5E04"/>
    <w:rsid w:val="003A5FCB"/>
    <w:rsid w:val="003A5FF6"/>
    <w:rsid w:val="003A629F"/>
    <w:rsid w:val="003A638A"/>
    <w:rsid w:val="003A6528"/>
    <w:rsid w:val="003A6685"/>
    <w:rsid w:val="003A67AE"/>
    <w:rsid w:val="003A68D5"/>
    <w:rsid w:val="003A69F7"/>
    <w:rsid w:val="003A6A9B"/>
    <w:rsid w:val="003A6B3B"/>
    <w:rsid w:val="003A6BAC"/>
    <w:rsid w:val="003A6BDF"/>
    <w:rsid w:val="003A6D5D"/>
    <w:rsid w:val="003A6D72"/>
    <w:rsid w:val="003A6E5E"/>
    <w:rsid w:val="003A6E68"/>
    <w:rsid w:val="003A70A4"/>
    <w:rsid w:val="003A70FE"/>
    <w:rsid w:val="003A716C"/>
    <w:rsid w:val="003A72F3"/>
    <w:rsid w:val="003A7529"/>
    <w:rsid w:val="003A77DB"/>
    <w:rsid w:val="003A7860"/>
    <w:rsid w:val="003A78FB"/>
    <w:rsid w:val="003A7BB6"/>
    <w:rsid w:val="003A7C88"/>
    <w:rsid w:val="003A7EF3"/>
    <w:rsid w:val="003A7F2A"/>
    <w:rsid w:val="003A7FD9"/>
    <w:rsid w:val="003B0150"/>
    <w:rsid w:val="003B06CD"/>
    <w:rsid w:val="003B0727"/>
    <w:rsid w:val="003B0735"/>
    <w:rsid w:val="003B0922"/>
    <w:rsid w:val="003B0A4C"/>
    <w:rsid w:val="003B0A93"/>
    <w:rsid w:val="003B0AB5"/>
    <w:rsid w:val="003B0BBA"/>
    <w:rsid w:val="003B0D36"/>
    <w:rsid w:val="003B0D66"/>
    <w:rsid w:val="003B0F94"/>
    <w:rsid w:val="003B1186"/>
    <w:rsid w:val="003B11C3"/>
    <w:rsid w:val="003B11FC"/>
    <w:rsid w:val="003B12B1"/>
    <w:rsid w:val="003B13FF"/>
    <w:rsid w:val="003B159C"/>
    <w:rsid w:val="003B16C7"/>
    <w:rsid w:val="003B1746"/>
    <w:rsid w:val="003B1A27"/>
    <w:rsid w:val="003B1A3D"/>
    <w:rsid w:val="003B1C79"/>
    <w:rsid w:val="003B1F87"/>
    <w:rsid w:val="003B200E"/>
    <w:rsid w:val="003B212D"/>
    <w:rsid w:val="003B2234"/>
    <w:rsid w:val="003B22A1"/>
    <w:rsid w:val="003B230A"/>
    <w:rsid w:val="003B23CE"/>
    <w:rsid w:val="003B2550"/>
    <w:rsid w:val="003B2770"/>
    <w:rsid w:val="003B27A8"/>
    <w:rsid w:val="003B286D"/>
    <w:rsid w:val="003B287B"/>
    <w:rsid w:val="003B28D8"/>
    <w:rsid w:val="003B2A43"/>
    <w:rsid w:val="003B2B61"/>
    <w:rsid w:val="003B2D49"/>
    <w:rsid w:val="003B311B"/>
    <w:rsid w:val="003B313A"/>
    <w:rsid w:val="003B3162"/>
    <w:rsid w:val="003B321A"/>
    <w:rsid w:val="003B369F"/>
    <w:rsid w:val="003B36A3"/>
    <w:rsid w:val="003B36EA"/>
    <w:rsid w:val="003B373A"/>
    <w:rsid w:val="003B3910"/>
    <w:rsid w:val="003B39D3"/>
    <w:rsid w:val="003B3B32"/>
    <w:rsid w:val="003B3D98"/>
    <w:rsid w:val="003B3E9E"/>
    <w:rsid w:val="003B3EDD"/>
    <w:rsid w:val="003B3F0E"/>
    <w:rsid w:val="003B3F10"/>
    <w:rsid w:val="003B4220"/>
    <w:rsid w:val="003B435D"/>
    <w:rsid w:val="003B43B4"/>
    <w:rsid w:val="003B449B"/>
    <w:rsid w:val="003B44E1"/>
    <w:rsid w:val="003B4673"/>
    <w:rsid w:val="003B4769"/>
    <w:rsid w:val="003B47D6"/>
    <w:rsid w:val="003B4A51"/>
    <w:rsid w:val="003B51B2"/>
    <w:rsid w:val="003B5371"/>
    <w:rsid w:val="003B5449"/>
    <w:rsid w:val="003B5682"/>
    <w:rsid w:val="003B5795"/>
    <w:rsid w:val="003B5920"/>
    <w:rsid w:val="003B5BCC"/>
    <w:rsid w:val="003B5F7A"/>
    <w:rsid w:val="003B6046"/>
    <w:rsid w:val="003B61CE"/>
    <w:rsid w:val="003B6411"/>
    <w:rsid w:val="003B6471"/>
    <w:rsid w:val="003B64BB"/>
    <w:rsid w:val="003B6747"/>
    <w:rsid w:val="003B6748"/>
    <w:rsid w:val="003B6773"/>
    <w:rsid w:val="003B68A5"/>
    <w:rsid w:val="003B6928"/>
    <w:rsid w:val="003B69BE"/>
    <w:rsid w:val="003B6C22"/>
    <w:rsid w:val="003B6C4F"/>
    <w:rsid w:val="003B6E53"/>
    <w:rsid w:val="003B6E90"/>
    <w:rsid w:val="003B6EC2"/>
    <w:rsid w:val="003B6F9C"/>
    <w:rsid w:val="003B706F"/>
    <w:rsid w:val="003B7083"/>
    <w:rsid w:val="003B7253"/>
    <w:rsid w:val="003B73B3"/>
    <w:rsid w:val="003B7427"/>
    <w:rsid w:val="003B746E"/>
    <w:rsid w:val="003B74BF"/>
    <w:rsid w:val="003B753B"/>
    <w:rsid w:val="003B7762"/>
    <w:rsid w:val="003B77E5"/>
    <w:rsid w:val="003B77F8"/>
    <w:rsid w:val="003B7A80"/>
    <w:rsid w:val="003B7B11"/>
    <w:rsid w:val="003B7D4E"/>
    <w:rsid w:val="003B7DE2"/>
    <w:rsid w:val="003B7DFD"/>
    <w:rsid w:val="003B7FE5"/>
    <w:rsid w:val="003B7FE9"/>
    <w:rsid w:val="003C0010"/>
    <w:rsid w:val="003C012E"/>
    <w:rsid w:val="003C01E6"/>
    <w:rsid w:val="003C05E7"/>
    <w:rsid w:val="003C06C5"/>
    <w:rsid w:val="003C07EB"/>
    <w:rsid w:val="003C09CA"/>
    <w:rsid w:val="003C0A3A"/>
    <w:rsid w:val="003C0B29"/>
    <w:rsid w:val="003C0C23"/>
    <w:rsid w:val="003C0C98"/>
    <w:rsid w:val="003C0D73"/>
    <w:rsid w:val="003C0D8B"/>
    <w:rsid w:val="003C0D98"/>
    <w:rsid w:val="003C0DE8"/>
    <w:rsid w:val="003C1128"/>
    <w:rsid w:val="003C112E"/>
    <w:rsid w:val="003C11C8"/>
    <w:rsid w:val="003C1372"/>
    <w:rsid w:val="003C15D2"/>
    <w:rsid w:val="003C15F4"/>
    <w:rsid w:val="003C18FA"/>
    <w:rsid w:val="003C1D60"/>
    <w:rsid w:val="003C1E59"/>
    <w:rsid w:val="003C1E5B"/>
    <w:rsid w:val="003C1FD4"/>
    <w:rsid w:val="003C203D"/>
    <w:rsid w:val="003C256E"/>
    <w:rsid w:val="003C259D"/>
    <w:rsid w:val="003C26CC"/>
    <w:rsid w:val="003C2702"/>
    <w:rsid w:val="003C2826"/>
    <w:rsid w:val="003C29BA"/>
    <w:rsid w:val="003C2A80"/>
    <w:rsid w:val="003C306C"/>
    <w:rsid w:val="003C3270"/>
    <w:rsid w:val="003C32AA"/>
    <w:rsid w:val="003C3501"/>
    <w:rsid w:val="003C35C3"/>
    <w:rsid w:val="003C365D"/>
    <w:rsid w:val="003C38B1"/>
    <w:rsid w:val="003C3951"/>
    <w:rsid w:val="003C3B10"/>
    <w:rsid w:val="003C3BF9"/>
    <w:rsid w:val="003C3E67"/>
    <w:rsid w:val="003C4105"/>
    <w:rsid w:val="003C4191"/>
    <w:rsid w:val="003C41C7"/>
    <w:rsid w:val="003C4206"/>
    <w:rsid w:val="003C42DF"/>
    <w:rsid w:val="003C431C"/>
    <w:rsid w:val="003C4574"/>
    <w:rsid w:val="003C476E"/>
    <w:rsid w:val="003C4863"/>
    <w:rsid w:val="003C4883"/>
    <w:rsid w:val="003C4DFC"/>
    <w:rsid w:val="003C4E2E"/>
    <w:rsid w:val="003C4F30"/>
    <w:rsid w:val="003C4F70"/>
    <w:rsid w:val="003C50C6"/>
    <w:rsid w:val="003C511A"/>
    <w:rsid w:val="003C51DB"/>
    <w:rsid w:val="003C527A"/>
    <w:rsid w:val="003C555D"/>
    <w:rsid w:val="003C56FE"/>
    <w:rsid w:val="003C577F"/>
    <w:rsid w:val="003C5ACF"/>
    <w:rsid w:val="003C5E27"/>
    <w:rsid w:val="003C5F43"/>
    <w:rsid w:val="003C5FF1"/>
    <w:rsid w:val="003C61A9"/>
    <w:rsid w:val="003C62B6"/>
    <w:rsid w:val="003C635E"/>
    <w:rsid w:val="003C647C"/>
    <w:rsid w:val="003C6588"/>
    <w:rsid w:val="003C6874"/>
    <w:rsid w:val="003C68CC"/>
    <w:rsid w:val="003C68E7"/>
    <w:rsid w:val="003C697A"/>
    <w:rsid w:val="003C6AF4"/>
    <w:rsid w:val="003C6B88"/>
    <w:rsid w:val="003C6CD1"/>
    <w:rsid w:val="003C6CD5"/>
    <w:rsid w:val="003C6D4D"/>
    <w:rsid w:val="003C6E65"/>
    <w:rsid w:val="003C6E73"/>
    <w:rsid w:val="003C6F80"/>
    <w:rsid w:val="003C7071"/>
    <w:rsid w:val="003C7097"/>
    <w:rsid w:val="003C733D"/>
    <w:rsid w:val="003C73F5"/>
    <w:rsid w:val="003C7676"/>
    <w:rsid w:val="003C77A6"/>
    <w:rsid w:val="003C7806"/>
    <w:rsid w:val="003C7945"/>
    <w:rsid w:val="003C7A87"/>
    <w:rsid w:val="003C7AB5"/>
    <w:rsid w:val="003C7E45"/>
    <w:rsid w:val="003C7E9A"/>
    <w:rsid w:val="003D00DF"/>
    <w:rsid w:val="003D01F8"/>
    <w:rsid w:val="003D0229"/>
    <w:rsid w:val="003D02AE"/>
    <w:rsid w:val="003D05AA"/>
    <w:rsid w:val="003D074D"/>
    <w:rsid w:val="003D0955"/>
    <w:rsid w:val="003D0A37"/>
    <w:rsid w:val="003D0B7D"/>
    <w:rsid w:val="003D0B9E"/>
    <w:rsid w:val="003D0C78"/>
    <w:rsid w:val="003D0EC4"/>
    <w:rsid w:val="003D109F"/>
    <w:rsid w:val="003D12B5"/>
    <w:rsid w:val="003D13A4"/>
    <w:rsid w:val="003D13B4"/>
    <w:rsid w:val="003D1920"/>
    <w:rsid w:val="003D1C49"/>
    <w:rsid w:val="003D1D42"/>
    <w:rsid w:val="003D1E2C"/>
    <w:rsid w:val="003D1EFF"/>
    <w:rsid w:val="003D205E"/>
    <w:rsid w:val="003D2181"/>
    <w:rsid w:val="003D2370"/>
    <w:rsid w:val="003D23BB"/>
    <w:rsid w:val="003D2478"/>
    <w:rsid w:val="003D2602"/>
    <w:rsid w:val="003D26D9"/>
    <w:rsid w:val="003D27C5"/>
    <w:rsid w:val="003D2A47"/>
    <w:rsid w:val="003D2A49"/>
    <w:rsid w:val="003D2A56"/>
    <w:rsid w:val="003D2ADD"/>
    <w:rsid w:val="003D2F4F"/>
    <w:rsid w:val="003D312C"/>
    <w:rsid w:val="003D3414"/>
    <w:rsid w:val="003D3616"/>
    <w:rsid w:val="003D3731"/>
    <w:rsid w:val="003D3942"/>
    <w:rsid w:val="003D3A10"/>
    <w:rsid w:val="003D3A60"/>
    <w:rsid w:val="003D3B3A"/>
    <w:rsid w:val="003D3B89"/>
    <w:rsid w:val="003D3B8C"/>
    <w:rsid w:val="003D3BBE"/>
    <w:rsid w:val="003D3C45"/>
    <w:rsid w:val="003D3C4D"/>
    <w:rsid w:val="003D3F38"/>
    <w:rsid w:val="003D3FFB"/>
    <w:rsid w:val="003D4014"/>
    <w:rsid w:val="003D42A7"/>
    <w:rsid w:val="003D43A1"/>
    <w:rsid w:val="003D4536"/>
    <w:rsid w:val="003D46A4"/>
    <w:rsid w:val="003D4733"/>
    <w:rsid w:val="003D4742"/>
    <w:rsid w:val="003D474A"/>
    <w:rsid w:val="003D4815"/>
    <w:rsid w:val="003D4826"/>
    <w:rsid w:val="003D4845"/>
    <w:rsid w:val="003D4A98"/>
    <w:rsid w:val="003D4D18"/>
    <w:rsid w:val="003D4D64"/>
    <w:rsid w:val="003D4DD5"/>
    <w:rsid w:val="003D4E02"/>
    <w:rsid w:val="003D53A6"/>
    <w:rsid w:val="003D53D5"/>
    <w:rsid w:val="003D54D9"/>
    <w:rsid w:val="003D55EF"/>
    <w:rsid w:val="003D576A"/>
    <w:rsid w:val="003D58FC"/>
    <w:rsid w:val="003D59A7"/>
    <w:rsid w:val="003D5A0D"/>
    <w:rsid w:val="003D5B1F"/>
    <w:rsid w:val="003D5B98"/>
    <w:rsid w:val="003D5C0F"/>
    <w:rsid w:val="003D606D"/>
    <w:rsid w:val="003D6085"/>
    <w:rsid w:val="003D613E"/>
    <w:rsid w:val="003D6461"/>
    <w:rsid w:val="003D655D"/>
    <w:rsid w:val="003D671D"/>
    <w:rsid w:val="003D680B"/>
    <w:rsid w:val="003D685F"/>
    <w:rsid w:val="003D6919"/>
    <w:rsid w:val="003D6E39"/>
    <w:rsid w:val="003D7163"/>
    <w:rsid w:val="003D716C"/>
    <w:rsid w:val="003D716D"/>
    <w:rsid w:val="003D731B"/>
    <w:rsid w:val="003D7346"/>
    <w:rsid w:val="003D7543"/>
    <w:rsid w:val="003D75EA"/>
    <w:rsid w:val="003D7786"/>
    <w:rsid w:val="003D78C0"/>
    <w:rsid w:val="003D7984"/>
    <w:rsid w:val="003D7C04"/>
    <w:rsid w:val="003D7C76"/>
    <w:rsid w:val="003D7C94"/>
    <w:rsid w:val="003D7D56"/>
    <w:rsid w:val="003D7D9A"/>
    <w:rsid w:val="003D7DF7"/>
    <w:rsid w:val="003D7E33"/>
    <w:rsid w:val="003D7F74"/>
    <w:rsid w:val="003D7F82"/>
    <w:rsid w:val="003E000F"/>
    <w:rsid w:val="003E004E"/>
    <w:rsid w:val="003E00BC"/>
    <w:rsid w:val="003E010F"/>
    <w:rsid w:val="003E024E"/>
    <w:rsid w:val="003E031C"/>
    <w:rsid w:val="003E036C"/>
    <w:rsid w:val="003E08CB"/>
    <w:rsid w:val="003E08D7"/>
    <w:rsid w:val="003E0998"/>
    <w:rsid w:val="003E09F3"/>
    <w:rsid w:val="003E0A04"/>
    <w:rsid w:val="003E0B00"/>
    <w:rsid w:val="003E0B16"/>
    <w:rsid w:val="003E0D38"/>
    <w:rsid w:val="003E0DCB"/>
    <w:rsid w:val="003E0E2C"/>
    <w:rsid w:val="003E0E62"/>
    <w:rsid w:val="003E0EC4"/>
    <w:rsid w:val="003E0FF2"/>
    <w:rsid w:val="003E1063"/>
    <w:rsid w:val="003E10AA"/>
    <w:rsid w:val="003E1127"/>
    <w:rsid w:val="003E1250"/>
    <w:rsid w:val="003E13FD"/>
    <w:rsid w:val="003E14A3"/>
    <w:rsid w:val="003E1505"/>
    <w:rsid w:val="003E1513"/>
    <w:rsid w:val="003E15D0"/>
    <w:rsid w:val="003E15FA"/>
    <w:rsid w:val="003E189A"/>
    <w:rsid w:val="003E18DD"/>
    <w:rsid w:val="003E18FC"/>
    <w:rsid w:val="003E192B"/>
    <w:rsid w:val="003E194B"/>
    <w:rsid w:val="003E1AE8"/>
    <w:rsid w:val="003E1C7A"/>
    <w:rsid w:val="003E1CA9"/>
    <w:rsid w:val="003E1FFD"/>
    <w:rsid w:val="003E2108"/>
    <w:rsid w:val="003E2176"/>
    <w:rsid w:val="003E241B"/>
    <w:rsid w:val="003E24CA"/>
    <w:rsid w:val="003E2864"/>
    <w:rsid w:val="003E28FB"/>
    <w:rsid w:val="003E2DCA"/>
    <w:rsid w:val="003E2EF4"/>
    <w:rsid w:val="003E2F57"/>
    <w:rsid w:val="003E32F6"/>
    <w:rsid w:val="003E33C3"/>
    <w:rsid w:val="003E349E"/>
    <w:rsid w:val="003E3782"/>
    <w:rsid w:val="003E38FE"/>
    <w:rsid w:val="003E3932"/>
    <w:rsid w:val="003E3D3D"/>
    <w:rsid w:val="003E3EDF"/>
    <w:rsid w:val="003E3FAC"/>
    <w:rsid w:val="003E4123"/>
    <w:rsid w:val="003E4279"/>
    <w:rsid w:val="003E4543"/>
    <w:rsid w:val="003E4623"/>
    <w:rsid w:val="003E46B8"/>
    <w:rsid w:val="003E475A"/>
    <w:rsid w:val="003E4842"/>
    <w:rsid w:val="003E4A57"/>
    <w:rsid w:val="003E4AE7"/>
    <w:rsid w:val="003E4B4E"/>
    <w:rsid w:val="003E4C96"/>
    <w:rsid w:val="003E4CD9"/>
    <w:rsid w:val="003E4D5F"/>
    <w:rsid w:val="003E4DC1"/>
    <w:rsid w:val="003E4EFE"/>
    <w:rsid w:val="003E4F1B"/>
    <w:rsid w:val="003E50DD"/>
    <w:rsid w:val="003E5363"/>
    <w:rsid w:val="003E53C0"/>
    <w:rsid w:val="003E54A7"/>
    <w:rsid w:val="003E556E"/>
    <w:rsid w:val="003E55E4"/>
    <w:rsid w:val="003E561C"/>
    <w:rsid w:val="003E565C"/>
    <w:rsid w:val="003E56DF"/>
    <w:rsid w:val="003E597C"/>
    <w:rsid w:val="003E59C4"/>
    <w:rsid w:val="003E5A7A"/>
    <w:rsid w:val="003E5B24"/>
    <w:rsid w:val="003E5BEC"/>
    <w:rsid w:val="003E5CE5"/>
    <w:rsid w:val="003E5DE5"/>
    <w:rsid w:val="003E5E69"/>
    <w:rsid w:val="003E5F49"/>
    <w:rsid w:val="003E600B"/>
    <w:rsid w:val="003E6042"/>
    <w:rsid w:val="003E60A6"/>
    <w:rsid w:val="003E6276"/>
    <w:rsid w:val="003E6386"/>
    <w:rsid w:val="003E64B2"/>
    <w:rsid w:val="003E65A5"/>
    <w:rsid w:val="003E683B"/>
    <w:rsid w:val="003E69FB"/>
    <w:rsid w:val="003E6A5D"/>
    <w:rsid w:val="003E6E48"/>
    <w:rsid w:val="003E6E8D"/>
    <w:rsid w:val="003E70C0"/>
    <w:rsid w:val="003E7417"/>
    <w:rsid w:val="003E74E3"/>
    <w:rsid w:val="003E7815"/>
    <w:rsid w:val="003E7A60"/>
    <w:rsid w:val="003E7AD3"/>
    <w:rsid w:val="003E7E75"/>
    <w:rsid w:val="003E7EBA"/>
    <w:rsid w:val="003E7F95"/>
    <w:rsid w:val="003F015D"/>
    <w:rsid w:val="003F01FA"/>
    <w:rsid w:val="003F0236"/>
    <w:rsid w:val="003F0267"/>
    <w:rsid w:val="003F02E9"/>
    <w:rsid w:val="003F0376"/>
    <w:rsid w:val="003F03D9"/>
    <w:rsid w:val="003F0561"/>
    <w:rsid w:val="003F05C7"/>
    <w:rsid w:val="003F0CB4"/>
    <w:rsid w:val="003F0CB6"/>
    <w:rsid w:val="003F0DC9"/>
    <w:rsid w:val="003F0E06"/>
    <w:rsid w:val="003F0EE5"/>
    <w:rsid w:val="003F0F35"/>
    <w:rsid w:val="003F13D9"/>
    <w:rsid w:val="003F1469"/>
    <w:rsid w:val="003F1513"/>
    <w:rsid w:val="003F16ED"/>
    <w:rsid w:val="003F1704"/>
    <w:rsid w:val="003F1722"/>
    <w:rsid w:val="003F1764"/>
    <w:rsid w:val="003F1DEB"/>
    <w:rsid w:val="003F1DF4"/>
    <w:rsid w:val="003F1F6B"/>
    <w:rsid w:val="003F2037"/>
    <w:rsid w:val="003F2449"/>
    <w:rsid w:val="003F24E8"/>
    <w:rsid w:val="003F2787"/>
    <w:rsid w:val="003F27C8"/>
    <w:rsid w:val="003F290F"/>
    <w:rsid w:val="003F2BBD"/>
    <w:rsid w:val="003F2BDD"/>
    <w:rsid w:val="003F2CCE"/>
    <w:rsid w:val="003F2CD4"/>
    <w:rsid w:val="003F2EBF"/>
    <w:rsid w:val="003F2EC2"/>
    <w:rsid w:val="003F2FB1"/>
    <w:rsid w:val="003F30C8"/>
    <w:rsid w:val="003F328C"/>
    <w:rsid w:val="003F34B9"/>
    <w:rsid w:val="003F35B1"/>
    <w:rsid w:val="003F37A1"/>
    <w:rsid w:val="003F3A92"/>
    <w:rsid w:val="003F3C5B"/>
    <w:rsid w:val="003F3DD8"/>
    <w:rsid w:val="003F3EB2"/>
    <w:rsid w:val="003F41A7"/>
    <w:rsid w:val="003F44EA"/>
    <w:rsid w:val="003F465B"/>
    <w:rsid w:val="003F4755"/>
    <w:rsid w:val="003F48CD"/>
    <w:rsid w:val="003F4AB2"/>
    <w:rsid w:val="003F4EDC"/>
    <w:rsid w:val="003F4EF5"/>
    <w:rsid w:val="003F4F94"/>
    <w:rsid w:val="003F50CF"/>
    <w:rsid w:val="003F5397"/>
    <w:rsid w:val="003F567C"/>
    <w:rsid w:val="003F58FD"/>
    <w:rsid w:val="003F595E"/>
    <w:rsid w:val="003F5AF4"/>
    <w:rsid w:val="003F5C51"/>
    <w:rsid w:val="003F5D87"/>
    <w:rsid w:val="003F61FB"/>
    <w:rsid w:val="003F6533"/>
    <w:rsid w:val="003F67A6"/>
    <w:rsid w:val="003F67E5"/>
    <w:rsid w:val="003F6830"/>
    <w:rsid w:val="003F6AC7"/>
    <w:rsid w:val="003F6BBE"/>
    <w:rsid w:val="003F6C5E"/>
    <w:rsid w:val="003F6D53"/>
    <w:rsid w:val="003F6F47"/>
    <w:rsid w:val="003F70C3"/>
    <w:rsid w:val="003F742D"/>
    <w:rsid w:val="003F765E"/>
    <w:rsid w:val="003F7818"/>
    <w:rsid w:val="003F7916"/>
    <w:rsid w:val="003F7976"/>
    <w:rsid w:val="003F79F4"/>
    <w:rsid w:val="003F7AF0"/>
    <w:rsid w:val="003F7C75"/>
    <w:rsid w:val="004000E8"/>
    <w:rsid w:val="0040010E"/>
    <w:rsid w:val="0040055F"/>
    <w:rsid w:val="004005F4"/>
    <w:rsid w:val="004006C6"/>
    <w:rsid w:val="004006D0"/>
    <w:rsid w:val="00400720"/>
    <w:rsid w:val="004007ED"/>
    <w:rsid w:val="00400840"/>
    <w:rsid w:val="0040088E"/>
    <w:rsid w:val="004008DA"/>
    <w:rsid w:val="004008F8"/>
    <w:rsid w:val="004009AE"/>
    <w:rsid w:val="00400C06"/>
    <w:rsid w:val="00400CA7"/>
    <w:rsid w:val="00400E05"/>
    <w:rsid w:val="00400E37"/>
    <w:rsid w:val="00400E7A"/>
    <w:rsid w:val="00400F1F"/>
    <w:rsid w:val="00400F51"/>
    <w:rsid w:val="0040108F"/>
    <w:rsid w:val="00401113"/>
    <w:rsid w:val="004017C4"/>
    <w:rsid w:val="00401848"/>
    <w:rsid w:val="00401971"/>
    <w:rsid w:val="004019AB"/>
    <w:rsid w:val="00401BBB"/>
    <w:rsid w:val="00401EB4"/>
    <w:rsid w:val="00401F43"/>
    <w:rsid w:val="0040213D"/>
    <w:rsid w:val="00402440"/>
    <w:rsid w:val="004024C7"/>
    <w:rsid w:val="00402651"/>
    <w:rsid w:val="00402799"/>
    <w:rsid w:val="004027D1"/>
    <w:rsid w:val="0040281D"/>
    <w:rsid w:val="0040299E"/>
    <w:rsid w:val="00402D4D"/>
    <w:rsid w:val="00402D78"/>
    <w:rsid w:val="00402DA4"/>
    <w:rsid w:val="00402E2B"/>
    <w:rsid w:val="00402E40"/>
    <w:rsid w:val="00402FB3"/>
    <w:rsid w:val="004030AE"/>
    <w:rsid w:val="0040334A"/>
    <w:rsid w:val="00403542"/>
    <w:rsid w:val="00403764"/>
    <w:rsid w:val="004037C7"/>
    <w:rsid w:val="0040388A"/>
    <w:rsid w:val="00403959"/>
    <w:rsid w:val="00403AB4"/>
    <w:rsid w:val="00403B52"/>
    <w:rsid w:val="00403C59"/>
    <w:rsid w:val="00403D4D"/>
    <w:rsid w:val="00403F67"/>
    <w:rsid w:val="0040411B"/>
    <w:rsid w:val="004042AC"/>
    <w:rsid w:val="0040475F"/>
    <w:rsid w:val="00404818"/>
    <w:rsid w:val="004049A2"/>
    <w:rsid w:val="00404C14"/>
    <w:rsid w:val="00404CA5"/>
    <w:rsid w:val="00404D4A"/>
    <w:rsid w:val="00404E8B"/>
    <w:rsid w:val="00404F99"/>
    <w:rsid w:val="00404FE1"/>
    <w:rsid w:val="00405050"/>
    <w:rsid w:val="0040512B"/>
    <w:rsid w:val="00405187"/>
    <w:rsid w:val="00405317"/>
    <w:rsid w:val="0040539F"/>
    <w:rsid w:val="004054A5"/>
    <w:rsid w:val="0040551D"/>
    <w:rsid w:val="004055DD"/>
    <w:rsid w:val="0040560A"/>
    <w:rsid w:val="00405622"/>
    <w:rsid w:val="00405ABD"/>
    <w:rsid w:val="00405B03"/>
    <w:rsid w:val="00405CA5"/>
    <w:rsid w:val="00405D36"/>
    <w:rsid w:val="00405EE8"/>
    <w:rsid w:val="00405F15"/>
    <w:rsid w:val="004061AB"/>
    <w:rsid w:val="004061BE"/>
    <w:rsid w:val="00406499"/>
    <w:rsid w:val="004064C8"/>
    <w:rsid w:val="0040668C"/>
    <w:rsid w:val="00406849"/>
    <w:rsid w:val="0040684B"/>
    <w:rsid w:val="004069E2"/>
    <w:rsid w:val="00406C5B"/>
    <w:rsid w:val="00406C71"/>
    <w:rsid w:val="00406E49"/>
    <w:rsid w:val="00407048"/>
    <w:rsid w:val="004071EF"/>
    <w:rsid w:val="004072B4"/>
    <w:rsid w:val="00407437"/>
    <w:rsid w:val="004074AA"/>
    <w:rsid w:val="004074E6"/>
    <w:rsid w:val="004075BB"/>
    <w:rsid w:val="00407A24"/>
    <w:rsid w:val="00407C50"/>
    <w:rsid w:val="00407C61"/>
    <w:rsid w:val="00407CD3"/>
    <w:rsid w:val="00407D0E"/>
    <w:rsid w:val="00407D29"/>
    <w:rsid w:val="00410085"/>
    <w:rsid w:val="004100FC"/>
    <w:rsid w:val="00410134"/>
    <w:rsid w:val="004102EE"/>
    <w:rsid w:val="004103D2"/>
    <w:rsid w:val="00410464"/>
    <w:rsid w:val="00410626"/>
    <w:rsid w:val="00410715"/>
    <w:rsid w:val="0041087E"/>
    <w:rsid w:val="00410A55"/>
    <w:rsid w:val="00410A98"/>
    <w:rsid w:val="00410B72"/>
    <w:rsid w:val="00410B80"/>
    <w:rsid w:val="00410BA9"/>
    <w:rsid w:val="00410D45"/>
    <w:rsid w:val="00410D61"/>
    <w:rsid w:val="00410DC8"/>
    <w:rsid w:val="00410F18"/>
    <w:rsid w:val="0041124E"/>
    <w:rsid w:val="004114B8"/>
    <w:rsid w:val="004115F1"/>
    <w:rsid w:val="00411828"/>
    <w:rsid w:val="0041183E"/>
    <w:rsid w:val="00411A33"/>
    <w:rsid w:val="0041208F"/>
    <w:rsid w:val="00412285"/>
    <w:rsid w:val="0041260D"/>
    <w:rsid w:val="0041263E"/>
    <w:rsid w:val="004127EF"/>
    <w:rsid w:val="004127F8"/>
    <w:rsid w:val="004128CB"/>
    <w:rsid w:val="0041295C"/>
    <w:rsid w:val="00412C4A"/>
    <w:rsid w:val="00412F81"/>
    <w:rsid w:val="00413059"/>
    <w:rsid w:val="0041330D"/>
    <w:rsid w:val="0041333D"/>
    <w:rsid w:val="00413484"/>
    <w:rsid w:val="0041355F"/>
    <w:rsid w:val="00413628"/>
    <w:rsid w:val="00413635"/>
    <w:rsid w:val="004136A9"/>
    <w:rsid w:val="00413AAC"/>
    <w:rsid w:val="00413B97"/>
    <w:rsid w:val="00413C9C"/>
    <w:rsid w:val="00413D0C"/>
    <w:rsid w:val="00413D5B"/>
    <w:rsid w:val="00413D60"/>
    <w:rsid w:val="00413E92"/>
    <w:rsid w:val="00413EC1"/>
    <w:rsid w:val="004142BA"/>
    <w:rsid w:val="00414423"/>
    <w:rsid w:val="004144E5"/>
    <w:rsid w:val="00414575"/>
    <w:rsid w:val="00414697"/>
    <w:rsid w:val="00414A64"/>
    <w:rsid w:val="00414AC8"/>
    <w:rsid w:val="00414B9D"/>
    <w:rsid w:val="00414CFB"/>
    <w:rsid w:val="00414D6A"/>
    <w:rsid w:val="00414E61"/>
    <w:rsid w:val="00414F8D"/>
    <w:rsid w:val="00414F8E"/>
    <w:rsid w:val="00414FDD"/>
    <w:rsid w:val="00415184"/>
    <w:rsid w:val="004151B8"/>
    <w:rsid w:val="004152A1"/>
    <w:rsid w:val="00415427"/>
    <w:rsid w:val="00415611"/>
    <w:rsid w:val="004157BE"/>
    <w:rsid w:val="0041590B"/>
    <w:rsid w:val="00415A70"/>
    <w:rsid w:val="00415B7B"/>
    <w:rsid w:val="00415CCA"/>
    <w:rsid w:val="00415E51"/>
    <w:rsid w:val="00415E77"/>
    <w:rsid w:val="004162D4"/>
    <w:rsid w:val="004162F9"/>
    <w:rsid w:val="00416694"/>
    <w:rsid w:val="004166D8"/>
    <w:rsid w:val="004166E9"/>
    <w:rsid w:val="004166FB"/>
    <w:rsid w:val="004167F6"/>
    <w:rsid w:val="00416B4A"/>
    <w:rsid w:val="00416BA6"/>
    <w:rsid w:val="00416DA0"/>
    <w:rsid w:val="00416E16"/>
    <w:rsid w:val="00416E61"/>
    <w:rsid w:val="00416EE7"/>
    <w:rsid w:val="00416F5E"/>
    <w:rsid w:val="00416FA2"/>
    <w:rsid w:val="00417002"/>
    <w:rsid w:val="00417257"/>
    <w:rsid w:val="0041738A"/>
    <w:rsid w:val="004174FC"/>
    <w:rsid w:val="004175A4"/>
    <w:rsid w:val="004175AB"/>
    <w:rsid w:val="0041792B"/>
    <w:rsid w:val="00417AFA"/>
    <w:rsid w:val="00417B2F"/>
    <w:rsid w:val="00417C4E"/>
    <w:rsid w:val="00417C51"/>
    <w:rsid w:val="00417CF6"/>
    <w:rsid w:val="00417E0F"/>
    <w:rsid w:val="00417E13"/>
    <w:rsid w:val="00417E1A"/>
    <w:rsid w:val="00417FC6"/>
    <w:rsid w:val="004204D5"/>
    <w:rsid w:val="004207E8"/>
    <w:rsid w:val="00420808"/>
    <w:rsid w:val="00420962"/>
    <w:rsid w:val="00420990"/>
    <w:rsid w:val="00420D02"/>
    <w:rsid w:val="00420F4C"/>
    <w:rsid w:val="00420F85"/>
    <w:rsid w:val="00420F91"/>
    <w:rsid w:val="00421049"/>
    <w:rsid w:val="00421105"/>
    <w:rsid w:val="0042144F"/>
    <w:rsid w:val="004214DD"/>
    <w:rsid w:val="00421765"/>
    <w:rsid w:val="0042188D"/>
    <w:rsid w:val="00421D11"/>
    <w:rsid w:val="00421D25"/>
    <w:rsid w:val="00421E42"/>
    <w:rsid w:val="00421F08"/>
    <w:rsid w:val="00421F4B"/>
    <w:rsid w:val="00421FA8"/>
    <w:rsid w:val="004220CA"/>
    <w:rsid w:val="0042224A"/>
    <w:rsid w:val="0042241C"/>
    <w:rsid w:val="00422AA4"/>
    <w:rsid w:val="00422AC9"/>
    <w:rsid w:val="004230B7"/>
    <w:rsid w:val="00423363"/>
    <w:rsid w:val="00423385"/>
    <w:rsid w:val="00423450"/>
    <w:rsid w:val="00423461"/>
    <w:rsid w:val="0042359A"/>
    <w:rsid w:val="004236D5"/>
    <w:rsid w:val="0042377F"/>
    <w:rsid w:val="00423812"/>
    <w:rsid w:val="004238F1"/>
    <w:rsid w:val="004238FB"/>
    <w:rsid w:val="00423A88"/>
    <w:rsid w:val="00423B31"/>
    <w:rsid w:val="00423CB8"/>
    <w:rsid w:val="00423CD3"/>
    <w:rsid w:val="00423D43"/>
    <w:rsid w:val="00423E07"/>
    <w:rsid w:val="00423E90"/>
    <w:rsid w:val="00423EDC"/>
    <w:rsid w:val="00423F69"/>
    <w:rsid w:val="004242F4"/>
    <w:rsid w:val="00424402"/>
    <w:rsid w:val="0042474E"/>
    <w:rsid w:val="00424891"/>
    <w:rsid w:val="004249C5"/>
    <w:rsid w:val="00424AD3"/>
    <w:rsid w:val="00425070"/>
    <w:rsid w:val="00425388"/>
    <w:rsid w:val="00425740"/>
    <w:rsid w:val="0042596B"/>
    <w:rsid w:val="004259AC"/>
    <w:rsid w:val="00425B6D"/>
    <w:rsid w:val="00425DBE"/>
    <w:rsid w:val="0042603C"/>
    <w:rsid w:val="0042613F"/>
    <w:rsid w:val="004261D9"/>
    <w:rsid w:val="0042620E"/>
    <w:rsid w:val="00426266"/>
    <w:rsid w:val="004263A3"/>
    <w:rsid w:val="00426495"/>
    <w:rsid w:val="00426570"/>
    <w:rsid w:val="004266DE"/>
    <w:rsid w:val="00426C2A"/>
    <w:rsid w:val="00426D0D"/>
    <w:rsid w:val="00426D75"/>
    <w:rsid w:val="00426DEC"/>
    <w:rsid w:val="00426E71"/>
    <w:rsid w:val="004271A7"/>
    <w:rsid w:val="00427248"/>
    <w:rsid w:val="0042739E"/>
    <w:rsid w:val="0042757D"/>
    <w:rsid w:val="00427C87"/>
    <w:rsid w:val="00427CB2"/>
    <w:rsid w:val="00427F57"/>
    <w:rsid w:val="00430283"/>
    <w:rsid w:val="004302B4"/>
    <w:rsid w:val="0043037B"/>
    <w:rsid w:val="00430426"/>
    <w:rsid w:val="00430428"/>
    <w:rsid w:val="004305EE"/>
    <w:rsid w:val="004306A0"/>
    <w:rsid w:val="004308E2"/>
    <w:rsid w:val="0043095C"/>
    <w:rsid w:val="00430A55"/>
    <w:rsid w:val="00430BE8"/>
    <w:rsid w:val="00430DD5"/>
    <w:rsid w:val="00431049"/>
    <w:rsid w:val="00431413"/>
    <w:rsid w:val="00431552"/>
    <w:rsid w:val="004316CC"/>
    <w:rsid w:val="0043180F"/>
    <w:rsid w:val="00431852"/>
    <w:rsid w:val="0043192A"/>
    <w:rsid w:val="0043194A"/>
    <w:rsid w:val="00431971"/>
    <w:rsid w:val="004319C4"/>
    <w:rsid w:val="004319E0"/>
    <w:rsid w:val="00431A26"/>
    <w:rsid w:val="00431B14"/>
    <w:rsid w:val="00431F56"/>
    <w:rsid w:val="0043205D"/>
    <w:rsid w:val="00432067"/>
    <w:rsid w:val="00432097"/>
    <w:rsid w:val="00432175"/>
    <w:rsid w:val="0043218E"/>
    <w:rsid w:val="00432196"/>
    <w:rsid w:val="00432496"/>
    <w:rsid w:val="0043276C"/>
    <w:rsid w:val="0043289D"/>
    <w:rsid w:val="00432961"/>
    <w:rsid w:val="00432A32"/>
    <w:rsid w:val="00432B50"/>
    <w:rsid w:val="00432BFE"/>
    <w:rsid w:val="00432DDA"/>
    <w:rsid w:val="00432E9B"/>
    <w:rsid w:val="00432F0C"/>
    <w:rsid w:val="00432F4A"/>
    <w:rsid w:val="004330A4"/>
    <w:rsid w:val="004330BB"/>
    <w:rsid w:val="00433255"/>
    <w:rsid w:val="0043327F"/>
    <w:rsid w:val="00433338"/>
    <w:rsid w:val="00433737"/>
    <w:rsid w:val="00433B6C"/>
    <w:rsid w:val="00433F2A"/>
    <w:rsid w:val="004342AF"/>
    <w:rsid w:val="004342C9"/>
    <w:rsid w:val="004342E5"/>
    <w:rsid w:val="004344A5"/>
    <w:rsid w:val="004344D4"/>
    <w:rsid w:val="0043452A"/>
    <w:rsid w:val="0043473C"/>
    <w:rsid w:val="00434955"/>
    <w:rsid w:val="004349B1"/>
    <w:rsid w:val="004349FF"/>
    <w:rsid w:val="00434B7C"/>
    <w:rsid w:val="00434C7C"/>
    <w:rsid w:val="00434CBB"/>
    <w:rsid w:val="00434E2C"/>
    <w:rsid w:val="00434EFB"/>
    <w:rsid w:val="00434F92"/>
    <w:rsid w:val="004350CF"/>
    <w:rsid w:val="0043515C"/>
    <w:rsid w:val="004351BE"/>
    <w:rsid w:val="004352A9"/>
    <w:rsid w:val="004352F7"/>
    <w:rsid w:val="0043559A"/>
    <w:rsid w:val="00435656"/>
    <w:rsid w:val="004356B1"/>
    <w:rsid w:val="0043587A"/>
    <w:rsid w:val="0043589B"/>
    <w:rsid w:val="0043589E"/>
    <w:rsid w:val="004359DA"/>
    <w:rsid w:val="00435D3B"/>
    <w:rsid w:val="00435D53"/>
    <w:rsid w:val="00435D8B"/>
    <w:rsid w:val="00435FA0"/>
    <w:rsid w:val="00436058"/>
    <w:rsid w:val="00436154"/>
    <w:rsid w:val="00436588"/>
    <w:rsid w:val="004365F2"/>
    <w:rsid w:val="00436870"/>
    <w:rsid w:val="004368AC"/>
    <w:rsid w:val="00436957"/>
    <w:rsid w:val="00436996"/>
    <w:rsid w:val="00436B50"/>
    <w:rsid w:val="00436CCA"/>
    <w:rsid w:val="00436D30"/>
    <w:rsid w:val="00436DD7"/>
    <w:rsid w:val="00436FE4"/>
    <w:rsid w:val="004371C6"/>
    <w:rsid w:val="004371FC"/>
    <w:rsid w:val="004372C9"/>
    <w:rsid w:val="00437333"/>
    <w:rsid w:val="00437447"/>
    <w:rsid w:val="00437780"/>
    <w:rsid w:val="00437917"/>
    <w:rsid w:val="0043794D"/>
    <w:rsid w:val="00437C10"/>
    <w:rsid w:val="00437CB4"/>
    <w:rsid w:val="00437CB7"/>
    <w:rsid w:val="00437D55"/>
    <w:rsid w:val="00440112"/>
    <w:rsid w:val="00440133"/>
    <w:rsid w:val="00440188"/>
    <w:rsid w:val="004402D3"/>
    <w:rsid w:val="00440375"/>
    <w:rsid w:val="004404C2"/>
    <w:rsid w:val="0044073F"/>
    <w:rsid w:val="004408B3"/>
    <w:rsid w:val="004408F2"/>
    <w:rsid w:val="00440A10"/>
    <w:rsid w:val="00440A7C"/>
    <w:rsid w:val="00440AE5"/>
    <w:rsid w:val="00440EA2"/>
    <w:rsid w:val="00441053"/>
    <w:rsid w:val="004412F2"/>
    <w:rsid w:val="004413CE"/>
    <w:rsid w:val="0044143B"/>
    <w:rsid w:val="00441524"/>
    <w:rsid w:val="00441827"/>
    <w:rsid w:val="00441A87"/>
    <w:rsid w:val="00441A92"/>
    <w:rsid w:val="00441B18"/>
    <w:rsid w:val="00441B9D"/>
    <w:rsid w:val="00441E2A"/>
    <w:rsid w:val="00441F45"/>
    <w:rsid w:val="0044234C"/>
    <w:rsid w:val="00442421"/>
    <w:rsid w:val="0044246D"/>
    <w:rsid w:val="00442A1A"/>
    <w:rsid w:val="00442B4C"/>
    <w:rsid w:val="00442B6B"/>
    <w:rsid w:val="00442C29"/>
    <w:rsid w:val="00442F5E"/>
    <w:rsid w:val="004431DC"/>
    <w:rsid w:val="0044339C"/>
    <w:rsid w:val="004435E9"/>
    <w:rsid w:val="00443646"/>
    <w:rsid w:val="00443679"/>
    <w:rsid w:val="004437EC"/>
    <w:rsid w:val="00443802"/>
    <w:rsid w:val="00443856"/>
    <w:rsid w:val="00443A9D"/>
    <w:rsid w:val="00443B36"/>
    <w:rsid w:val="00443BB0"/>
    <w:rsid w:val="00443BC4"/>
    <w:rsid w:val="00443CF5"/>
    <w:rsid w:val="00443DC3"/>
    <w:rsid w:val="00443E94"/>
    <w:rsid w:val="00443F4C"/>
    <w:rsid w:val="00443F5B"/>
    <w:rsid w:val="00444155"/>
    <w:rsid w:val="0044417C"/>
    <w:rsid w:val="00444283"/>
    <w:rsid w:val="0044433A"/>
    <w:rsid w:val="004444F9"/>
    <w:rsid w:val="004447D5"/>
    <w:rsid w:val="00444970"/>
    <w:rsid w:val="00444B12"/>
    <w:rsid w:val="00444B21"/>
    <w:rsid w:val="00444C03"/>
    <w:rsid w:val="00444D8D"/>
    <w:rsid w:val="00444DBD"/>
    <w:rsid w:val="00444E3F"/>
    <w:rsid w:val="00444E8B"/>
    <w:rsid w:val="00444F05"/>
    <w:rsid w:val="00444F56"/>
    <w:rsid w:val="004452AD"/>
    <w:rsid w:val="00445426"/>
    <w:rsid w:val="004455D4"/>
    <w:rsid w:val="00445659"/>
    <w:rsid w:val="004457A1"/>
    <w:rsid w:val="004458FC"/>
    <w:rsid w:val="00445A12"/>
    <w:rsid w:val="00445B88"/>
    <w:rsid w:val="00445CCA"/>
    <w:rsid w:val="00445E67"/>
    <w:rsid w:val="00446056"/>
    <w:rsid w:val="004460AE"/>
    <w:rsid w:val="0044614B"/>
    <w:rsid w:val="00446276"/>
    <w:rsid w:val="004462B4"/>
    <w:rsid w:val="0044644D"/>
    <w:rsid w:val="00446488"/>
    <w:rsid w:val="00446582"/>
    <w:rsid w:val="004465FB"/>
    <w:rsid w:val="0044698D"/>
    <w:rsid w:val="00446991"/>
    <w:rsid w:val="00446F71"/>
    <w:rsid w:val="004470E3"/>
    <w:rsid w:val="0044764C"/>
    <w:rsid w:val="00447683"/>
    <w:rsid w:val="00447762"/>
    <w:rsid w:val="00447898"/>
    <w:rsid w:val="00447D01"/>
    <w:rsid w:val="00447E2B"/>
    <w:rsid w:val="00447EB9"/>
    <w:rsid w:val="00447F36"/>
    <w:rsid w:val="00447F46"/>
    <w:rsid w:val="00450054"/>
    <w:rsid w:val="00450122"/>
    <w:rsid w:val="00450320"/>
    <w:rsid w:val="004503B0"/>
    <w:rsid w:val="00450834"/>
    <w:rsid w:val="00450A93"/>
    <w:rsid w:val="00450AC0"/>
    <w:rsid w:val="00450AD4"/>
    <w:rsid w:val="00450AE6"/>
    <w:rsid w:val="00450AF1"/>
    <w:rsid w:val="00450D2A"/>
    <w:rsid w:val="004512C7"/>
    <w:rsid w:val="004515C6"/>
    <w:rsid w:val="004515E2"/>
    <w:rsid w:val="004517AA"/>
    <w:rsid w:val="00451858"/>
    <w:rsid w:val="00451B8D"/>
    <w:rsid w:val="00451F94"/>
    <w:rsid w:val="00451F97"/>
    <w:rsid w:val="0045227D"/>
    <w:rsid w:val="004524CC"/>
    <w:rsid w:val="0045267C"/>
    <w:rsid w:val="00452769"/>
    <w:rsid w:val="00452810"/>
    <w:rsid w:val="00452855"/>
    <w:rsid w:val="00452B74"/>
    <w:rsid w:val="00452C05"/>
    <w:rsid w:val="00452CAC"/>
    <w:rsid w:val="00452E6A"/>
    <w:rsid w:val="0045315F"/>
    <w:rsid w:val="004531A5"/>
    <w:rsid w:val="00453268"/>
    <w:rsid w:val="00453362"/>
    <w:rsid w:val="00453459"/>
    <w:rsid w:val="00453518"/>
    <w:rsid w:val="00453650"/>
    <w:rsid w:val="00453A8D"/>
    <w:rsid w:val="00453B0E"/>
    <w:rsid w:val="00453C2C"/>
    <w:rsid w:val="00453C73"/>
    <w:rsid w:val="00453CBD"/>
    <w:rsid w:val="00453D57"/>
    <w:rsid w:val="004540EB"/>
    <w:rsid w:val="00454239"/>
    <w:rsid w:val="00454244"/>
    <w:rsid w:val="004543EE"/>
    <w:rsid w:val="004546E3"/>
    <w:rsid w:val="00454CD3"/>
    <w:rsid w:val="00454F79"/>
    <w:rsid w:val="00455018"/>
    <w:rsid w:val="004550C9"/>
    <w:rsid w:val="0045510A"/>
    <w:rsid w:val="0045518A"/>
    <w:rsid w:val="004552FF"/>
    <w:rsid w:val="004553D5"/>
    <w:rsid w:val="00455424"/>
    <w:rsid w:val="004554D1"/>
    <w:rsid w:val="00455727"/>
    <w:rsid w:val="0045581D"/>
    <w:rsid w:val="00455849"/>
    <w:rsid w:val="00455A49"/>
    <w:rsid w:val="00455B04"/>
    <w:rsid w:val="00455BE5"/>
    <w:rsid w:val="00455C50"/>
    <w:rsid w:val="00455EDB"/>
    <w:rsid w:val="004560D4"/>
    <w:rsid w:val="0045650C"/>
    <w:rsid w:val="00456511"/>
    <w:rsid w:val="0045682A"/>
    <w:rsid w:val="00456A34"/>
    <w:rsid w:val="00456B65"/>
    <w:rsid w:val="00456B9F"/>
    <w:rsid w:val="00456C75"/>
    <w:rsid w:val="00456DFA"/>
    <w:rsid w:val="00456F67"/>
    <w:rsid w:val="00456FD2"/>
    <w:rsid w:val="004570D5"/>
    <w:rsid w:val="004572A8"/>
    <w:rsid w:val="00457381"/>
    <w:rsid w:val="004573CE"/>
    <w:rsid w:val="00457565"/>
    <w:rsid w:val="0045760B"/>
    <w:rsid w:val="004576D9"/>
    <w:rsid w:val="0045777B"/>
    <w:rsid w:val="00457B71"/>
    <w:rsid w:val="00457E0D"/>
    <w:rsid w:val="0046043D"/>
    <w:rsid w:val="00460469"/>
    <w:rsid w:val="004604D8"/>
    <w:rsid w:val="00460CC5"/>
    <w:rsid w:val="0046130E"/>
    <w:rsid w:val="0046155E"/>
    <w:rsid w:val="00461629"/>
    <w:rsid w:val="004616A8"/>
    <w:rsid w:val="004616E2"/>
    <w:rsid w:val="0046181B"/>
    <w:rsid w:val="004618FB"/>
    <w:rsid w:val="00461AAD"/>
    <w:rsid w:val="00461B3C"/>
    <w:rsid w:val="00461CB3"/>
    <w:rsid w:val="00461E7C"/>
    <w:rsid w:val="00462024"/>
    <w:rsid w:val="00462076"/>
    <w:rsid w:val="00462321"/>
    <w:rsid w:val="0046235B"/>
    <w:rsid w:val="0046237E"/>
    <w:rsid w:val="0046237F"/>
    <w:rsid w:val="0046240B"/>
    <w:rsid w:val="0046243B"/>
    <w:rsid w:val="004624A8"/>
    <w:rsid w:val="0046257B"/>
    <w:rsid w:val="00462689"/>
    <w:rsid w:val="004626FA"/>
    <w:rsid w:val="00462AA2"/>
    <w:rsid w:val="00462ABA"/>
    <w:rsid w:val="00462AF7"/>
    <w:rsid w:val="00462B1C"/>
    <w:rsid w:val="00462D35"/>
    <w:rsid w:val="00462D36"/>
    <w:rsid w:val="00462EB6"/>
    <w:rsid w:val="00462FCB"/>
    <w:rsid w:val="004630E9"/>
    <w:rsid w:val="00463145"/>
    <w:rsid w:val="0046315C"/>
    <w:rsid w:val="004632AC"/>
    <w:rsid w:val="0046333A"/>
    <w:rsid w:val="004633ED"/>
    <w:rsid w:val="00463476"/>
    <w:rsid w:val="004634E8"/>
    <w:rsid w:val="00463914"/>
    <w:rsid w:val="00463935"/>
    <w:rsid w:val="004639F5"/>
    <w:rsid w:val="00463AA8"/>
    <w:rsid w:val="00463B6E"/>
    <w:rsid w:val="00463C71"/>
    <w:rsid w:val="00463DC0"/>
    <w:rsid w:val="00463F1E"/>
    <w:rsid w:val="00463FC1"/>
    <w:rsid w:val="0046416E"/>
    <w:rsid w:val="004641AD"/>
    <w:rsid w:val="00464219"/>
    <w:rsid w:val="00464359"/>
    <w:rsid w:val="00464367"/>
    <w:rsid w:val="00464689"/>
    <w:rsid w:val="00464803"/>
    <w:rsid w:val="00464822"/>
    <w:rsid w:val="0046489E"/>
    <w:rsid w:val="004649D1"/>
    <w:rsid w:val="004649FB"/>
    <w:rsid w:val="00464C25"/>
    <w:rsid w:val="00464E90"/>
    <w:rsid w:val="00464F14"/>
    <w:rsid w:val="0046524E"/>
    <w:rsid w:val="00465276"/>
    <w:rsid w:val="00465383"/>
    <w:rsid w:val="0046543A"/>
    <w:rsid w:val="00465666"/>
    <w:rsid w:val="004658CF"/>
    <w:rsid w:val="0046593B"/>
    <w:rsid w:val="0046595E"/>
    <w:rsid w:val="004659E8"/>
    <w:rsid w:val="00465A68"/>
    <w:rsid w:val="00465B80"/>
    <w:rsid w:val="00465CD3"/>
    <w:rsid w:val="00465D8D"/>
    <w:rsid w:val="00466003"/>
    <w:rsid w:val="00466283"/>
    <w:rsid w:val="0046628E"/>
    <w:rsid w:val="004669E2"/>
    <w:rsid w:val="00466B06"/>
    <w:rsid w:val="00466B1F"/>
    <w:rsid w:val="00466C42"/>
    <w:rsid w:val="00466D18"/>
    <w:rsid w:val="00466D46"/>
    <w:rsid w:val="00466EFF"/>
    <w:rsid w:val="00466F85"/>
    <w:rsid w:val="00467056"/>
    <w:rsid w:val="00467086"/>
    <w:rsid w:val="0046718F"/>
    <w:rsid w:val="004671B3"/>
    <w:rsid w:val="00467247"/>
    <w:rsid w:val="004673F4"/>
    <w:rsid w:val="004674B5"/>
    <w:rsid w:val="00467577"/>
    <w:rsid w:val="004675DB"/>
    <w:rsid w:val="00467651"/>
    <w:rsid w:val="0046780C"/>
    <w:rsid w:val="00467A08"/>
    <w:rsid w:val="00467AA4"/>
    <w:rsid w:val="00467B2A"/>
    <w:rsid w:val="00467B50"/>
    <w:rsid w:val="00467C9D"/>
    <w:rsid w:val="00467DCF"/>
    <w:rsid w:val="00467EA6"/>
    <w:rsid w:val="00470161"/>
    <w:rsid w:val="004701EB"/>
    <w:rsid w:val="004703FA"/>
    <w:rsid w:val="00470611"/>
    <w:rsid w:val="00470936"/>
    <w:rsid w:val="00470B0B"/>
    <w:rsid w:val="00470B7A"/>
    <w:rsid w:val="00470BED"/>
    <w:rsid w:val="00470C31"/>
    <w:rsid w:val="00470DC8"/>
    <w:rsid w:val="00470E60"/>
    <w:rsid w:val="00470F28"/>
    <w:rsid w:val="00470F4B"/>
    <w:rsid w:val="00471048"/>
    <w:rsid w:val="004710B5"/>
    <w:rsid w:val="004710C8"/>
    <w:rsid w:val="004710E7"/>
    <w:rsid w:val="004710F4"/>
    <w:rsid w:val="004713AF"/>
    <w:rsid w:val="004713EB"/>
    <w:rsid w:val="00471918"/>
    <w:rsid w:val="00471A4F"/>
    <w:rsid w:val="00471C25"/>
    <w:rsid w:val="00471CDD"/>
    <w:rsid w:val="00471DE0"/>
    <w:rsid w:val="00471E45"/>
    <w:rsid w:val="00472203"/>
    <w:rsid w:val="004722A6"/>
    <w:rsid w:val="004722A7"/>
    <w:rsid w:val="0047243A"/>
    <w:rsid w:val="004725ED"/>
    <w:rsid w:val="0047262E"/>
    <w:rsid w:val="00472743"/>
    <w:rsid w:val="00472826"/>
    <w:rsid w:val="004729AD"/>
    <w:rsid w:val="00472B7C"/>
    <w:rsid w:val="00472BFF"/>
    <w:rsid w:val="00472CE3"/>
    <w:rsid w:val="00472D00"/>
    <w:rsid w:val="00472FF4"/>
    <w:rsid w:val="0047322F"/>
    <w:rsid w:val="004734D0"/>
    <w:rsid w:val="0047359E"/>
    <w:rsid w:val="0047364C"/>
    <w:rsid w:val="004736A5"/>
    <w:rsid w:val="0047378F"/>
    <w:rsid w:val="0047397E"/>
    <w:rsid w:val="004739A7"/>
    <w:rsid w:val="004739DA"/>
    <w:rsid w:val="00473AFD"/>
    <w:rsid w:val="00473B3C"/>
    <w:rsid w:val="00473C22"/>
    <w:rsid w:val="00473EBE"/>
    <w:rsid w:val="00474063"/>
    <w:rsid w:val="004740CB"/>
    <w:rsid w:val="00474678"/>
    <w:rsid w:val="004746B7"/>
    <w:rsid w:val="0047473E"/>
    <w:rsid w:val="004748E0"/>
    <w:rsid w:val="00474A04"/>
    <w:rsid w:val="00474A4D"/>
    <w:rsid w:val="00474D80"/>
    <w:rsid w:val="00474F2D"/>
    <w:rsid w:val="00474F64"/>
    <w:rsid w:val="00474F9F"/>
    <w:rsid w:val="00474FA0"/>
    <w:rsid w:val="004750EE"/>
    <w:rsid w:val="004752A5"/>
    <w:rsid w:val="004754AF"/>
    <w:rsid w:val="0047556B"/>
    <w:rsid w:val="004755BE"/>
    <w:rsid w:val="0047568A"/>
    <w:rsid w:val="004756BD"/>
    <w:rsid w:val="004756E3"/>
    <w:rsid w:val="00475882"/>
    <w:rsid w:val="0047590B"/>
    <w:rsid w:val="00475A51"/>
    <w:rsid w:val="00475B5D"/>
    <w:rsid w:val="00475B70"/>
    <w:rsid w:val="00475C36"/>
    <w:rsid w:val="00475D46"/>
    <w:rsid w:val="00475E8E"/>
    <w:rsid w:val="004760D0"/>
    <w:rsid w:val="00476121"/>
    <w:rsid w:val="004761C4"/>
    <w:rsid w:val="0047627F"/>
    <w:rsid w:val="00476310"/>
    <w:rsid w:val="004763FD"/>
    <w:rsid w:val="0047649B"/>
    <w:rsid w:val="00476821"/>
    <w:rsid w:val="00476F06"/>
    <w:rsid w:val="00476F41"/>
    <w:rsid w:val="0047709A"/>
    <w:rsid w:val="004770AC"/>
    <w:rsid w:val="00477299"/>
    <w:rsid w:val="00477768"/>
    <w:rsid w:val="0047789D"/>
    <w:rsid w:val="00477B05"/>
    <w:rsid w:val="00477C2E"/>
    <w:rsid w:val="00477DD1"/>
    <w:rsid w:val="00477E9E"/>
    <w:rsid w:val="00477FC6"/>
    <w:rsid w:val="00480255"/>
    <w:rsid w:val="004806C1"/>
    <w:rsid w:val="00480870"/>
    <w:rsid w:val="0048088E"/>
    <w:rsid w:val="00480944"/>
    <w:rsid w:val="00480A58"/>
    <w:rsid w:val="00480E42"/>
    <w:rsid w:val="00480EB5"/>
    <w:rsid w:val="00480ED6"/>
    <w:rsid w:val="00480FB3"/>
    <w:rsid w:val="00481062"/>
    <w:rsid w:val="0048113F"/>
    <w:rsid w:val="00481170"/>
    <w:rsid w:val="004811D0"/>
    <w:rsid w:val="0048132F"/>
    <w:rsid w:val="004814E2"/>
    <w:rsid w:val="00481579"/>
    <w:rsid w:val="00481760"/>
    <w:rsid w:val="004817FC"/>
    <w:rsid w:val="0048195A"/>
    <w:rsid w:val="00481A04"/>
    <w:rsid w:val="00481A53"/>
    <w:rsid w:val="00481BF1"/>
    <w:rsid w:val="00481CA2"/>
    <w:rsid w:val="0048200F"/>
    <w:rsid w:val="00482208"/>
    <w:rsid w:val="00482333"/>
    <w:rsid w:val="0048233C"/>
    <w:rsid w:val="00482341"/>
    <w:rsid w:val="0048245C"/>
    <w:rsid w:val="00482558"/>
    <w:rsid w:val="0048257F"/>
    <w:rsid w:val="00482598"/>
    <w:rsid w:val="00482633"/>
    <w:rsid w:val="00482699"/>
    <w:rsid w:val="0048272D"/>
    <w:rsid w:val="00482765"/>
    <w:rsid w:val="00482A65"/>
    <w:rsid w:val="00482BD2"/>
    <w:rsid w:val="004830F1"/>
    <w:rsid w:val="00483184"/>
    <w:rsid w:val="004831F7"/>
    <w:rsid w:val="0048320B"/>
    <w:rsid w:val="0048331E"/>
    <w:rsid w:val="00483361"/>
    <w:rsid w:val="00483469"/>
    <w:rsid w:val="0048348E"/>
    <w:rsid w:val="0048350B"/>
    <w:rsid w:val="0048351E"/>
    <w:rsid w:val="004835FF"/>
    <w:rsid w:val="004836C4"/>
    <w:rsid w:val="0048378D"/>
    <w:rsid w:val="004837C2"/>
    <w:rsid w:val="004837C4"/>
    <w:rsid w:val="00483948"/>
    <w:rsid w:val="00483A51"/>
    <w:rsid w:val="00483B2C"/>
    <w:rsid w:val="00483BBF"/>
    <w:rsid w:val="00483D75"/>
    <w:rsid w:val="00483E03"/>
    <w:rsid w:val="00483E76"/>
    <w:rsid w:val="0048406C"/>
    <w:rsid w:val="00484131"/>
    <w:rsid w:val="00484255"/>
    <w:rsid w:val="00484298"/>
    <w:rsid w:val="0048439D"/>
    <w:rsid w:val="00484408"/>
    <w:rsid w:val="0048442E"/>
    <w:rsid w:val="004844AA"/>
    <w:rsid w:val="004844B8"/>
    <w:rsid w:val="00484C5E"/>
    <w:rsid w:val="00484D45"/>
    <w:rsid w:val="00484D51"/>
    <w:rsid w:val="00484D9E"/>
    <w:rsid w:val="00484E5E"/>
    <w:rsid w:val="00484F2B"/>
    <w:rsid w:val="00484F6F"/>
    <w:rsid w:val="0048508B"/>
    <w:rsid w:val="004850AC"/>
    <w:rsid w:val="004850D9"/>
    <w:rsid w:val="004851B3"/>
    <w:rsid w:val="00485219"/>
    <w:rsid w:val="00485468"/>
    <w:rsid w:val="00485484"/>
    <w:rsid w:val="004854AE"/>
    <w:rsid w:val="00485512"/>
    <w:rsid w:val="0048558F"/>
    <w:rsid w:val="004855D5"/>
    <w:rsid w:val="004855D8"/>
    <w:rsid w:val="00485A36"/>
    <w:rsid w:val="00485A9D"/>
    <w:rsid w:val="00485B4D"/>
    <w:rsid w:val="00485BFF"/>
    <w:rsid w:val="00485C35"/>
    <w:rsid w:val="00485C61"/>
    <w:rsid w:val="00485D08"/>
    <w:rsid w:val="00485EC2"/>
    <w:rsid w:val="00485F00"/>
    <w:rsid w:val="00486007"/>
    <w:rsid w:val="0048607D"/>
    <w:rsid w:val="004861B7"/>
    <w:rsid w:val="00486234"/>
    <w:rsid w:val="004862D2"/>
    <w:rsid w:val="004863AC"/>
    <w:rsid w:val="0048641D"/>
    <w:rsid w:val="00486B46"/>
    <w:rsid w:val="00486C99"/>
    <w:rsid w:val="00486CAB"/>
    <w:rsid w:val="00486CAD"/>
    <w:rsid w:val="00486D34"/>
    <w:rsid w:val="00486FD6"/>
    <w:rsid w:val="004870A4"/>
    <w:rsid w:val="0048721A"/>
    <w:rsid w:val="004873FA"/>
    <w:rsid w:val="004874DE"/>
    <w:rsid w:val="00487541"/>
    <w:rsid w:val="00487626"/>
    <w:rsid w:val="00487C20"/>
    <w:rsid w:val="00487D07"/>
    <w:rsid w:val="00487FA1"/>
    <w:rsid w:val="00487FF8"/>
    <w:rsid w:val="00490059"/>
    <w:rsid w:val="0049036C"/>
    <w:rsid w:val="00490400"/>
    <w:rsid w:val="00490479"/>
    <w:rsid w:val="00490490"/>
    <w:rsid w:val="00490628"/>
    <w:rsid w:val="004907C9"/>
    <w:rsid w:val="00490825"/>
    <w:rsid w:val="00490C4C"/>
    <w:rsid w:val="00490EA9"/>
    <w:rsid w:val="00490F92"/>
    <w:rsid w:val="00491129"/>
    <w:rsid w:val="004914A8"/>
    <w:rsid w:val="00491583"/>
    <w:rsid w:val="004915B9"/>
    <w:rsid w:val="0049162A"/>
    <w:rsid w:val="0049168B"/>
    <w:rsid w:val="004917CC"/>
    <w:rsid w:val="00491849"/>
    <w:rsid w:val="0049197E"/>
    <w:rsid w:val="004919DF"/>
    <w:rsid w:val="00491A59"/>
    <w:rsid w:val="00491D3D"/>
    <w:rsid w:val="00491EFA"/>
    <w:rsid w:val="00491F95"/>
    <w:rsid w:val="00492023"/>
    <w:rsid w:val="004920D0"/>
    <w:rsid w:val="0049221D"/>
    <w:rsid w:val="004922EF"/>
    <w:rsid w:val="0049238D"/>
    <w:rsid w:val="004923D0"/>
    <w:rsid w:val="004923E1"/>
    <w:rsid w:val="004925A5"/>
    <w:rsid w:val="00492A5C"/>
    <w:rsid w:val="00492A9D"/>
    <w:rsid w:val="00492ACB"/>
    <w:rsid w:val="00492BC5"/>
    <w:rsid w:val="00492C91"/>
    <w:rsid w:val="00492CF8"/>
    <w:rsid w:val="00492DBA"/>
    <w:rsid w:val="00492E2F"/>
    <w:rsid w:val="004932D2"/>
    <w:rsid w:val="0049344F"/>
    <w:rsid w:val="00493518"/>
    <w:rsid w:val="00493552"/>
    <w:rsid w:val="0049360D"/>
    <w:rsid w:val="00493751"/>
    <w:rsid w:val="0049377F"/>
    <w:rsid w:val="004937F5"/>
    <w:rsid w:val="00493814"/>
    <w:rsid w:val="00493B86"/>
    <w:rsid w:val="00493ED4"/>
    <w:rsid w:val="00493F8A"/>
    <w:rsid w:val="00494300"/>
    <w:rsid w:val="004943B1"/>
    <w:rsid w:val="00494482"/>
    <w:rsid w:val="00494610"/>
    <w:rsid w:val="00494B81"/>
    <w:rsid w:val="00494BF9"/>
    <w:rsid w:val="00494C18"/>
    <w:rsid w:val="00494E8A"/>
    <w:rsid w:val="00494FBC"/>
    <w:rsid w:val="0049510C"/>
    <w:rsid w:val="0049513D"/>
    <w:rsid w:val="004951DD"/>
    <w:rsid w:val="00495205"/>
    <w:rsid w:val="004952C6"/>
    <w:rsid w:val="00495322"/>
    <w:rsid w:val="0049561F"/>
    <w:rsid w:val="004957F5"/>
    <w:rsid w:val="00495849"/>
    <w:rsid w:val="00495B71"/>
    <w:rsid w:val="00495EA2"/>
    <w:rsid w:val="00495F16"/>
    <w:rsid w:val="00495F64"/>
    <w:rsid w:val="00495FFB"/>
    <w:rsid w:val="004960E2"/>
    <w:rsid w:val="00496134"/>
    <w:rsid w:val="004961BC"/>
    <w:rsid w:val="00496337"/>
    <w:rsid w:val="00496421"/>
    <w:rsid w:val="004964F1"/>
    <w:rsid w:val="00496653"/>
    <w:rsid w:val="00496655"/>
    <w:rsid w:val="00496864"/>
    <w:rsid w:val="004968FA"/>
    <w:rsid w:val="00496BB0"/>
    <w:rsid w:val="00496BC5"/>
    <w:rsid w:val="00496DEC"/>
    <w:rsid w:val="00496E66"/>
    <w:rsid w:val="00497011"/>
    <w:rsid w:val="0049703F"/>
    <w:rsid w:val="00497078"/>
    <w:rsid w:val="004971F6"/>
    <w:rsid w:val="0049722B"/>
    <w:rsid w:val="0049739E"/>
    <w:rsid w:val="00497448"/>
    <w:rsid w:val="004974C0"/>
    <w:rsid w:val="0049760C"/>
    <w:rsid w:val="00497B3C"/>
    <w:rsid w:val="00497B6A"/>
    <w:rsid w:val="00497BC9"/>
    <w:rsid w:val="00497E64"/>
    <w:rsid w:val="00497FD7"/>
    <w:rsid w:val="004A02B6"/>
    <w:rsid w:val="004A0316"/>
    <w:rsid w:val="004A06E6"/>
    <w:rsid w:val="004A085A"/>
    <w:rsid w:val="004A08FE"/>
    <w:rsid w:val="004A0957"/>
    <w:rsid w:val="004A0B78"/>
    <w:rsid w:val="004A0BA1"/>
    <w:rsid w:val="004A0BF4"/>
    <w:rsid w:val="004A0EA4"/>
    <w:rsid w:val="004A0EB7"/>
    <w:rsid w:val="004A1098"/>
    <w:rsid w:val="004A12D4"/>
    <w:rsid w:val="004A1357"/>
    <w:rsid w:val="004A136B"/>
    <w:rsid w:val="004A145F"/>
    <w:rsid w:val="004A1521"/>
    <w:rsid w:val="004A152D"/>
    <w:rsid w:val="004A1596"/>
    <w:rsid w:val="004A16BC"/>
    <w:rsid w:val="004A17FE"/>
    <w:rsid w:val="004A1962"/>
    <w:rsid w:val="004A19FF"/>
    <w:rsid w:val="004A1B10"/>
    <w:rsid w:val="004A1B4F"/>
    <w:rsid w:val="004A1BFA"/>
    <w:rsid w:val="004A1DAF"/>
    <w:rsid w:val="004A1ED1"/>
    <w:rsid w:val="004A1F93"/>
    <w:rsid w:val="004A1FA7"/>
    <w:rsid w:val="004A205F"/>
    <w:rsid w:val="004A2071"/>
    <w:rsid w:val="004A2151"/>
    <w:rsid w:val="004A21D3"/>
    <w:rsid w:val="004A2372"/>
    <w:rsid w:val="004A244C"/>
    <w:rsid w:val="004A25C7"/>
    <w:rsid w:val="004A2831"/>
    <w:rsid w:val="004A283C"/>
    <w:rsid w:val="004A2B3B"/>
    <w:rsid w:val="004A2B94"/>
    <w:rsid w:val="004A2C25"/>
    <w:rsid w:val="004A30C8"/>
    <w:rsid w:val="004A337B"/>
    <w:rsid w:val="004A349B"/>
    <w:rsid w:val="004A35F1"/>
    <w:rsid w:val="004A3791"/>
    <w:rsid w:val="004A3A1A"/>
    <w:rsid w:val="004A3B57"/>
    <w:rsid w:val="004A3BE2"/>
    <w:rsid w:val="004A3C23"/>
    <w:rsid w:val="004A3EAA"/>
    <w:rsid w:val="004A3F84"/>
    <w:rsid w:val="004A3FCA"/>
    <w:rsid w:val="004A4229"/>
    <w:rsid w:val="004A42E5"/>
    <w:rsid w:val="004A4324"/>
    <w:rsid w:val="004A4353"/>
    <w:rsid w:val="004A4356"/>
    <w:rsid w:val="004A49E6"/>
    <w:rsid w:val="004A4A62"/>
    <w:rsid w:val="004A4B11"/>
    <w:rsid w:val="004A4B31"/>
    <w:rsid w:val="004A4B3D"/>
    <w:rsid w:val="004A4B45"/>
    <w:rsid w:val="004A4B49"/>
    <w:rsid w:val="004A4BAB"/>
    <w:rsid w:val="004A4D03"/>
    <w:rsid w:val="004A4E0F"/>
    <w:rsid w:val="004A4FDA"/>
    <w:rsid w:val="004A5189"/>
    <w:rsid w:val="004A52C5"/>
    <w:rsid w:val="004A5355"/>
    <w:rsid w:val="004A5473"/>
    <w:rsid w:val="004A549E"/>
    <w:rsid w:val="004A5509"/>
    <w:rsid w:val="004A5539"/>
    <w:rsid w:val="004A57DE"/>
    <w:rsid w:val="004A595E"/>
    <w:rsid w:val="004A5A15"/>
    <w:rsid w:val="004A5AC9"/>
    <w:rsid w:val="004A5D72"/>
    <w:rsid w:val="004A5DE9"/>
    <w:rsid w:val="004A5E2F"/>
    <w:rsid w:val="004A5F59"/>
    <w:rsid w:val="004A60BD"/>
    <w:rsid w:val="004A64A5"/>
    <w:rsid w:val="004A6503"/>
    <w:rsid w:val="004A65DD"/>
    <w:rsid w:val="004A67FD"/>
    <w:rsid w:val="004A68E3"/>
    <w:rsid w:val="004A6C04"/>
    <w:rsid w:val="004A6C39"/>
    <w:rsid w:val="004A6D30"/>
    <w:rsid w:val="004A6DA0"/>
    <w:rsid w:val="004A6E24"/>
    <w:rsid w:val="004A6FC9"/>
    <w:rsid w:val="004A7003"/>
    <w:rsid w:val="004A7239"/>
    <w:rsid w:val="004A7509"/>
    <w:rsid w:val="004A75AF"/>
    <w:rsid w:val="004A76DA"/>
    <w:rsid w:val="004A77C3"/>
    <w:rsid w:val="004A781F"/>
    <w:rsid w:val="004A79AE"/>
    <w:rsid w:val="004A7C4E"/>
    <w:rsid w:val="004B005D"/>
    <w:rsid w:val="004B0113"/>
    <w:rsid w:val="004B0463"/>
    <w:rsid w:val="004B0604"/>
    <w:rsid w:val="004B0833"/>
    <w:rsid w:val="004B0BC3"/>
    <w:rsid w:val="004B0BF7"/>
    <w:rsid w:val="004B0C38"/>
    <w:rsid w:val="004B0CFB"/>
    <w:rsid w:val="004B0F02"/>
    <w:rsid w:val="004B0F0A"/>
    <w:rsid w:val="004B0F89"/>
    <w:rsid w:val="004B149D"/>
    <w:rsid w:val="004B14F3"/>
    <w:rsid w:val="004B1641"/>
    <w:rsid w:val="004B1795"/>
    <w:rsid w:val="004B1ACA"/>
    <w:rsid w:val="004B1BDE"/>
    <w:rsid w:val="004B1C8B"/>
    <w:rsid w:val="004B208F"/>
    <w:rsid w:val="004B2111"/>
    <w:rsid w:val="004B21E8"/>
    <w:rsid w:val="004B21FA"/>
    <w:rsid w:val="004B226E"/>
    <w:rsid w:val="004B23F4"/>
    <w:rsid w:val="004B2646"/>
    <w:rsid w:val="004B26AC"/>
    <w:rsid w:val="004B2734"/>
    <w:rsid w:val="004B27DE"/>
    <w:rsid w:val="004B2A14"/>
    <w:rsid w:val="004B2AC3"/>
    <w:rsid w:val="004B2BB9"/>
    <w:rsid w:val="004B2CD6"/>
    <w:rsid w:val="004B2D9C"/>
    <w:rsid w:val="004B2DB9"/>
    <w:rsid w:val="004B2E46"/>
    <w:rsid w:val="004B2F19"/>
    <w:rsid w:val="004B31E7"/>
    <w:rsid w:val="004B3262"/>
    <w:rsid w:val="004B3488"/>
    <w:rsid w:val="004B351F"/>
    <w:rsid w:val="004B35F3"/>
    <w:rsid w:val="004B3637"/>
    <w:rsid w:val="004B3642"/>
    <w:rsid w:val="004B3650"/>
    <w:rsid w:val="004B3708"/>
    <w:rsid w:val="004B37E4"/>
    <w:rsid w:val="004B38BF"/>
    <w:rsid w:val="004B38E9"/>
    <w:rsid w:val="004B3A3B"/>
    <w:rsid w:val="004B3BF6"/>
    <w:rsid w:val="004B3CFA"/>
    <w:rsid w:val="004B3D5E"/>
    <w:rsid w:val="004B3E52"/>
    <w:rsid w:val="004B40E8"/>
    <w:rsid w:val="004B4110"/>
    <w:rsid w:val="004B4115"/>
    <w:rsid w:val="004B4304"/>
    <w:rsid w:val="004B4488"/>
    <w:rsid w:val="004B4824"/>
    <w:rsid w:val="004B4932"/>
    <w:rsid w:val="004B4937"/>
    <w:rsid w:val="004B4C66"/>
    <w:rsid w:val="004B4D91"/>
    <w:rsid w:val="004B4E3F"/>
    <w:rsid w:val="004B509B"/>
    <w:rsid w:val="004B509C"/>
    <w:rsid w:val="004B50BD"/>
    <w:rsid w:val="004B5449"/>
    <w:rsid w:val="004B5547"/>
    <w:rsid w:val="004B599E"/>
    <w:rsid w:val="004B5D1F"/>
    <w:rsid w:val="004B5E5E"/>
    <w:rsid w:val="004B604B"/>
    <w:rsid w:val="004B61FC"/>
    <w:rsid w:val="004B62A7"/>
    <w:rsid w:val="004B6496"/>
    <w:rsid w:val="004B6621"/>
    <w:rsid w:val="004B66F5"/>
    <w:rsid w:val="004B6786"/>
    <w:rsid w:val="004B6833"/>
    <w:rsid w:val="004B698A"/>
    <w:rsid w:val="004B6B09"/>
    <w:rsid w:val="004B6E90"/>
    <w:rsid w:val="004B6F14"/>
    <w:rsid w:val="004B6F6A"/>
    <w:rsid w:val="004B6F73"/>
    <w:rsid w:val="004B7080"/>
    <w:rsid w:val="004B7887"/>
    <w:rsid w:val="004B7C0C"/>
    <w:rsid w:val="004B7C5F"/>
    <w:rsid w:val="004B7CD2"/>
    <w:rsid w:val="004B7D2D"/>
    <w:rsid w:val="004B7DD1"/>
    <w:rsid w:val="004B7EC5"/>
    <w:rsid w:val="004B7F53"/>
    <w:rsid w:val="004B7FAC"/>
    <w:rsid w:val="004C00A5"/>
    <w:rsid w:val="004C02E1"/>
    <w:rsid w:val="004C0333"/>
    <w:rsid w:val="004C042A"/>
    <w:rsid w:val="004C0532"/>
    <w:rsid w:val="004C053D"/>
    <w:rsid w:val="004C0582"/>
    <w:rsid w:val="004C072A"/>
    <w:rsid w:val="004C07F9"/>
    <w:rsid w:val="004C08A2"/>
    <w:rsid w:val="004C0B09"/>
    <w:rsid w:val="004C0B55"/>
    <w:rsid w:val="004C0D3B"/>
    <w:rsid w:val="004C0F35"/>
    <w:rsid w:val="004C0FF0"/>
    <w:rsid w:val="004C1138"/>
    <w:rsid w:val="004C12EA"/>
    <w:rsid w:val="004C150F"/>
    <w:rsid w:val="004C1580"/>
    <w:rsid w:val="004C16CA"/>
    <w:rsid w:val="004C1737"/>
    <w:rsid w:val="004C1964"/>
    <w:rsid w:val="004C19B1"/>
    <w:rsid w:val="004C1A83"/>
    <w:rsid w:val="004C1AD8"/>
    <w:rsid w:val="004C1C13"/>
    <w:rsid w:val="004C1CB0"/>
    <w:rsid w:val="004C1D0E"/>
    <w:rsid w:val="004C1E42"/>
    <w:rsid w:val="004C1EAE"/>
    <w:rsid w:val="004C201E"/>
    <w:rsid w:val="004C20CF"/>
    <w:rsid w:val="004C22FF"/>
    <w:rsid w:val="004C23C8"/>
    <w:rsid w:val="004C2490"/>
    <w:rsid w:val="004C25FC"/>
    <w:rsid w:val="004C28B8"/>
    <w:rsid w:val="004C2A3B"/>
    <w:rsid w:val="004C2DB7"/>
    <w:rsid w:val="004C2EA8"/>
    <w:rsid w:val="004C3093"/>
    <w:rsid w:val="004C3632"/>
    <w:rsid w:val="004C386C"/>
    <w:rsid w:val="004C3870"/>
    <w:rsid w:val="004C387C"/>
    <w:rsid w:val="004C3898"/>
    <w:rsid w:val="004C38A5"/>
    <w:rsid w:val="004C39A9"/>
    <w:rsid w:val="004C3C4B"/>
    <w:rsid w:val="004C3D1C"/>
    <w:rsid w:val="004C3D2D"/>
    <w:rsid w:val="004C3D55"/>
    <w:rsid w:val="004C3DEB"/>
    <w:rsid w:val="004C407E"/>
    <w:rsid w:val="004C408D"/>
    <w:rsid w:val="004C4148"/>
    <w:rsid w:val="004C4296"/>
    <w:rsid w:val="004C42E0"/>
    <w:rsid w:val="004C431E"/>
    <w:rsid w:val="004C4430"/>
    <w:rsid w:val="004C469E"/>
    <w:rsid w:val="004C4905"/>
    <w:rsid w:val="004C49C3"/>
    <w:rsid w:val="004C4A78"/>
    <w:rsid w:val="004C4DA0"/>
    <w:rsid w:val="004C4FEA"/>
    <w:rsid w:val="004C5242"/>
    <w:rsid w:val="004C5337"/>
    <w:rsid w:val="004C5361"/>
    <w:rsid w:val="004C552B"/>
    <w:rsid w:val="004C5619"/>
    <w:rsid w:val="004C5677"/>
    <w:rsid w:val="004C56F7"/>
    <w:rsid w:val="004C5776"/>
    <w:rsid w:val="004C5AE6"/>
    <w:rsid w:val="004C5C9A"/>
    <w:rsid w:val="004C5CF9"/>
    <w:rsid w:val="004C5D35"/>
    <w:rsid w:val="004C5DED"/>
    <w:rsid w:val="004C602C"/>
    <w:rsid w:val="004C62DB"/>
    <w:rsid w:val="004C65B6"/>
    <w:rsid w:val="004C66A0"/>
    <w:rsid w:val="004C6A21"/>
    <w:rsid w:val="004C6A25"/>
    <w:rsid w:val="004C6BED"/>
    <w:rsid w:val="004C6EAC"/>
    <w:rsid w:val="004C6F71"/>
    <w:rsid w:val="004C6FFF"/>
    <w:rsid w:val="004C713E"/>
    <w:rsid w:val="004C717B"/>
    <w:rsid w:val="004C7368"/>
    <w:rsid w:val="004C7386"/>
    <w:rsid w:val="004C73E8"/>
    <w:rsid w:val="004C768F"/>
    <w:rsid w:val="004C795D"/>
    <w:rsid w:val="004C7AB4"/>
    <w:rsid w:val="004C7BF1"/>
    <w:rsid w:val="004C7E11"/>
    <w:rsid w:val="004C7EE4"/>
    <w:rsid w:val="004D01C4"/>
    <w:rsid w:val="004D0232"/>
    <w:rsid w:val="004D031F"/>
    <w:rsid w:val="004D0413"/>
    <w:rsid w:val="004D04DF"/>
    <w:rsid w:val="004D061C"/>
    <w:rsid w:val="004D084C"/>
    <w:rsid w:val="004D0940"/>
    <w:rsid w:val="004D0CF5"/>
    <w:rsid w:val="004D0E4C"/>
    <w:rsid w:val="004D0EC5"/>
    <w:rsid w:val="004D10EB"/>
    <w:rsid w:val="004D1171"/>
    <w:rsid w:val="004D119C"/>
    <w:rsid w:val="004D11A2"/>
    <w:rsid w:val="004D1520"/>
    <w:rsid w:val="004D153C"/>
    <w:rsid w:val="004D16D9"/>
    <w:rsid w:val="004D17CC"/>
    <w:rsid w:val="004D19D9"/>
    <w:rsid w:val="004D1BD1"/>
    <w:rsid w:val="004D1D61"/>
    <w:rsid w:val="004D1F82"/>
    <w:rsid w:val="004D200A"/>
    <w:rsid w:val="004D2099"/>
    <w:rsid w:val="004D2107"/>
    <w:rsid w:val="004D2116"/>
    <w:rsid w:val="004D2232"/>
    <w:rsid w:val="004D22C4"/>
    <w:rsid w:val="004D2460"/>
    <w:rsid w:val="004D257D"/>
    <w:rsid w:val="004D27BD"/>
    <w:rsid w:val="004D28F7"/>
    <w:rsid w:val="004D2923"/>
    <w:rsid w:val="004D2B43"/>
    <w:rsid w:val="004D2DE4"/>
    <w:rsid w:val="004D319A"/>
    <w:rsid w:val="004D31EF"/>
    <w:rsid w:val="004D34FD"/>
    <w:rsid w:val="004D367A"/>
    <w:rsid w:val="004D36B1"/>
    <w:rsid w:val="004D37C5"/>
    <w:rsid w:val="004D38EB"/>
    <w:rsid w:val="004D3A3C"/>
    <w:rsid w:val="004D3A52"/>
    <w:rsid w:val="004D40C5"/>
    <w:rsid w:val="004D40F6"/>
    <w:rsid w:val="004D41F3"/>
    <w:rsid w:val="004D4307"/>
    <w:rsid w:val="004D4357"/>
    <w:rsid w:val="004D45EB"/>
    <w:rsid w:val="004D4928"/>
    <w:rsid w:val="004D4B17"/>
    <w:rsid w:val="004D4B96"/>
    <w:rsid w:val="004D4C58"/>
    <w:rsid w:val="004D4D33"/>
    <w:rsid w:val="004D4D52"/>
    <w:rsid w:val="004D4E99"/>
    <w:rsid w:val="004D5116"/>
    <w:rsid w:val="004D5309"/>
    <w:rsid w:val="004D530B"/>
    <w:rsid w:val="004D5562"/>
    <w:rsid w:val="004D560C"/>
    <w:rsid w:val="004D5AB6"/>
    <w:rsid w:val="004D5D83"/>
    <w:rsid w:val="004D5D88"/>
    <w:rsid w:val="004D5F8E"/>
    <w:rsid w:val="004D603A"/>
    <w:rsid w:val="004D61BC"/>
    <w:rsid w:val="004D6209"/>
    <w:rsid w:val="004D633F"/>
    <w:rsid w:val="004D6A4E"/>
    <w:rsid w:val="004D6A66"/>
    <w:rsid w:val="004D6D68"/>
    <w:rsid w:val="004D6F9B"/>
    <w:rsid w:val="004D7115"/>
    <w:rsid w:val="004D71CB"/>
    <w:rsid w:val="004D71D3"/>
    <w:rsid w:val="004D7232"/>
    <w:rsid w:val="004D73C7"/>
    <w:rsid w:val="004D7463"/>
    <w:rsid w:val="004D74C8"/>
    <w:rsid w:val="004D7651"/>
    <w:rsid w:val="004D76A6"/>
    <w:rsid w:val="004D7A99"/>
    <w:rsid w:val="004D7B4D"/>
    <w:rsid w:val="004D7EBD"/>
    <w:rsid w:val="004D7ECD"/>
    <w:rsid w:val="004E0092"/>
    <w:rsid w:val="004E0274"/>
    <w:rsid w:val="004E02D7"/>
    <w:rsid w:val="004E02FB"/>
    <w:rsid w:val="004E051D"/>
    <w:rsid w:val="004E0750"/>
    <w:rsid w:val="004E0876"/>
    <w:rsid w:val="004E0987"/>
    <w:rsid w:val="004E0997"/>
    <w:rsid w:val="004E0A5C"/>
    <w:rsid w:val="004E0A8F"/>
    <w:rsid w:val="004E0BD7"/>
    <w:rsid w:val="004E0DBB"/>
    <w:rsid w:val="004E0EF8"/>
    <w:rsid w:val="004E1069"/>
    <w:rsid w:val="004E118E"/>
    <w:rsid w:val="004E127D"/>
    <w:rsid w:val="004E12A2"/>
    <w:rsid w:val="004E1402"/>
    <w:rsid w:val="004E1578"/>
    <w:rsid w:val="004E16D6"/>
    <w:rsid w:val="004E17CB"/>
    <w:rsid w:val="004E1886"/>
    <w:rsid w:val="004E19B2"/>
    <w:rsid w:val="004E1AF0"/>
    <w:rsid w:val="004E1C8D"/>
    <w:rsid w:val="004E1D2F"/>
    <w:rsid w:val="004E225C"/>
    <w:rsid w:val="004E2272"/>
    <w:rsid w:val="004E2370"/>
    <w:rsid w:val="004E2374"/>
    <w:rsid w:val="004E23AC"/>
    <w:rsid w:val="004E2680"/>
    <w:rsid w:val="004E28F9"/>
    <w:rsid w:val="004E2B31"/>
    <w:rsid w:val="004E2E4D"/>
    <w:rsid w:val="004E2E73"/>
    <w:rsid w:val="004E3294"/>
    <w:rsid w:val="004E3305"/>
    <w:rsid w:val="004E343A"/>
    <w:rsid w:val="004E3511"/>
    <w:rsid w:val="004E3555"/>
    <w:rsid w:val="004E35E6"/>
    <w:rsid w:val="004E3713"/>
    <w:rsid w:val="004E372F"/>
    <w:rsid w:val="004E38A2"/>
    <w:rsid w:val="004E38E6"/>
    <w:rsid w:val="004E397C"/>
    <w:rsid w:val="004E3CEC"/>
    <w:rsid w:val="004E3E22"/>
    <w:rsid w:val="004E40C2"/>
    <w:rsid w:val="004E40DE"/>
    <w:rsid w:val="004E4505"/>
    <w:rsid w:val="004E45B1"/>
    <w:rsid w:val="004E462E"/>
    <w:rsid w:val="004E46EE"/>
    <w:rsid w:val="004E4751"/>
    <w:rsid w:val="004E47E6"/>
    <w:rsid w:val="004E48AC"/>
    <w:rsid w:val="004E4C1D"/>
    <w:rsid w:val="004E4D3B"/>
    <w:rsid w:val="004E4F12"/>
    <w:rsid w:val="004E5277"/>
    <w:rsid w:val="004E5280"/>
    <w:rsid w:val="004E566C"/>
    <w:rsid w:val="004E56DC"/>
    <w:rsid w:val="004E5931"/>
    <w:rsid w:val="004E5CB7"/>
    <w:rsid w:val="004E5CB8"/>
    <w:rsid w:val="004E5F88"/>
    <w:rsid w:val="004E5FD5"/>
    <w:rsid w:val="004E63C7"/>
    <w:rsid w:val="004E649E"/>
    <w:rsid w:val="004E64A0"/>
    <w:rsid w:val="004E6579"/>
    <w:rsid w:val="004E65C9"/>
    <w:rsid w:val="004E65F5"/>
    <w:rsid w:val="004E69FD"/>
    <w:rsid w:val="004E6B4B"/>
    <w:rsid w:val="004E6C4A"/>
    <w:rsid w:val="004E6CC5"/>
    <w:rsid w:val="004E6D51"/>
    <w:rsid w:val="004E6D7D"/>
    <w:rsid w:val="004E6F4A"/>
    <w:rsid w:val="004E70E8"/>
    <w:rsid w:val="004E7190"/>
    <w:rsid w:val="004E7274"/>
    <w:rsid w:val="004E7468"/>
    <w:rsid w:val="004E7582"/>
    <w:rsid w:val="004E75BD"/>
    <w:rsid w:val="004E7641"/>
    <w:rsid w:val="004E76F4"/>
    <w:rsid w:val="004E77D3"/>
    <w:rsid w:val="004E7B8A"/>
    <w:rsid w:val="004E7C4A"/>
    <w:rsid w:val="004E7D41"/>
    <w:rsid w:val="004E7DE9"/>
    <w:rsid w:val="004E7EDB"/>
    <w:rsid w:val="004F0278"/>
    <w:rsid w:val="004F0284"/>
    <w:rsid w:val="004F04A4"/>
    <w:rsid w:val="004F04E4"/>
    <w:rsid w:val="004F0628"/>
    <w:rsid w:val="004F06A6"/>
    <w:rsid w:val="004F0747"/>
    <w:rsid w:val="004F0864"/>
    <w:rsid w:val="004F0921"/>
    <w:rsid w:val="004F0B4E"/>
    <w:rsid w:val="004F0B6C"/>
    <w:rsid w:val="004F0BD3"/>
    <w:rsid w:val="004F102A"/>
    <w:rsid w:val="004F14B2"/>
    <w:rsid w:val="004F14C0"/>
    <w:rsid w:val="004F150E"/>
    <w:rsid w:val="004F161A"/>
    <w:rsid w:val="004F1697"/>
    <w:rsid w:val="004F19E0"/>
    <w:rsid w:val="004F1A08"/>
    <w:rsid w:val="004F1A3B"/>
    <w:rsid w:val="004F1D3F"/>
    <w:rsid w:val="004F1E69"/>
    <w:rsid w:val="004F1E89"/>
    <w:rsid w:val="004F1EB1"/>
    <w:rsid w:val="004F2078"/>
    <w:rsid w:val="004F2290"/>
    <w:rsid w:val="004F2302"/>
    <w:rsid w:val="004F274A"/>
    <w:rsid w:val="004F2925"/>
    <w:rsid w:val="004F2B88"/>
    <w:rsid w:val="004F2C6D"/>
    <w:rsid w:val="004F2CA5"/>
    <w:rsid w:val="004F2D11"/>
    <w:rsid w:val="004F2D5E"/>
    <w:rsid w:val="004F2D98"/>
    <w:rsid w:val="004F2E3A"/>
    <w:rsid w:val="004F2E65"/>
    <w:rsid w:val="004F3155"/>
    <w:rsid w:val="004F317D"/>
    <w:rsid w:val="004F31DC"/>
    <w:rsid w:val="004F3426"/>
    <w:rsid w:val="004F3432"/>
    <w:rsid w:val="004F358E"/>
    <w:rsid w:val="004F35FC"/>
    <w:rsid w:val="004F3AE6"/>
    <w:rsid w:val="004F3D6A"/>
    <w:rsid w:val="004F3DB7"/>
    <w:rsid w:val="004F3EF3"/>
    <w:rsid w:val="004F3EFF"/>
    <w:rsid w:val="004F4049"/>
    <w:rsid w:val="004F43E7"/>
    <w:rsid w:val="004F450C"/>
    <w:rsid w:val="004F484D"/>
    <w:rsid w:val="004F49B5"/>
    <w:rsid w:val="004F4A87"/>
    <w:rsid w:val="004F4C63"/>
    <w:rsid w:val="004F4CE1"/>
    <w:rsid w:val="004F4D59"/>
    <w:rsid w:val="004F4DA3"/>
    <w:rsid w:val="004F4DA6"/>
    <w:rsid w:val="004F4EAE"/>
    <w:rsid w:val="004F508F"/>
    <w:rsid w:val="004F5106"/>
    <w:rsid w:val="004F510A"/>
    <w:rsid w:val="004F51BF"/>
    <w:rsid w:val="004F53AD"/>
    <w:rsid w:val="004F55E6"/>
    <w:rsid w:val="004F561F"/>
    <w:rsid w:val="004F56CD"/>
    <w:rsid w:val="004F584E"/>
    <w:rsid w:val="004F5871"/>
    <w:rsid w:val="004F5B8A"/>
    <w:rsid w:val="004F5BF6"/>
    <w:rsid w:val="004F5EB9"/>
    <w:rsid w:val="004F5FDB"/>
    <w:rsid w:val="004F600B"/>
    <w:rsid w:val="004F6201"/>
    <w:rsid w:val="004F636E"/>
    <w:rsid w:val="004F63DB"/>
    <w:rsid w:val="004F6438"/>
    <w:rsid w:val="004F65CF"/>
    <w:rsid w:val="004F66D9"/>
    <w:rsid w:val="004F6857"/>
    <w:rsid w:val="004F6A65"/>
    <w:rsid w:val="004F6C90"/>
    <w:rsid w:val="004F6D1A"/>
    <w:rsid w:val="004F6DA5"/>
    <w:rsid w:val="004F6DEF"/>
    <w:rsid w:val="004F7203"/>
    <w:rsid w:val="004F73BE"/>
    <w:rsid w:val="004F74C0"/>
    <w:rsid w:val="004F7734"/>
    <w:rsid w:val="004F7782"/>
    <w:rsid w:val="004F7BCF"/>
    <w:rsid w:val="004F7DFA"/>
    <w:rsid w:val="005000B9"/>
    <w:rsid w:val="00500203"/>
    <w:rsid w:val="00500313"/>
    <w:rsid w:val="0050033D"/>
    <w:rsid w:val="005006DE"/>
    <w:rsid w:val="0050073D"/>
    <w:rsid w:val="005008A7"/>
    <w:rsid w:val="005009D3"/>
    <w:rsid w:val="00500AC4"/>
    <w:rsid w:val="00500B2A"/>
    <w:rsid w:val="00500B84"/>
    <w:rsid w:val="00500C4A"/>
    <w:rsid w:val="00500CCA"/>
    <w:rsid w:val="00500DDA"/>
    <w:rsid w:val="00500E7C"/>
    <w:rsid w:val="00501154"/>
    <w:rsid w:val="0050115A"/>
    <w:rsid w:val="005011AB"/>
    <w:rsid w:val="005012D0"/>
    <w:rsid w:val="00501300"/>
    <w:rsid w:val="00501396"/>
    <w:rsid w:val="005016AA"/>
    <w:rsid w:val="00501878"/>
    <w:rsid w:val="00501926"/>
    <w:rsid w:val="00501AAC"/>
    <w:rsid w:val="00501AE0"/>
    <w:rsid w:val="00501BA0"/>
    <w:rsid w:val="00501BF8"/>
    <w:rsid w:val="00501C22"/>
    <w:rsid w:val="00501C77"/>
    <w:rsid w:val="00501CF2"/>
    <w:rsid w:val="00501EA2"/>
    <w:rsid w:val="00501EE3"/>
    <w:rsid w:val="0050201D"/>
    <w:rsid w:val="00502073"/>
    <w:rsid w:val="0050208B"/>
    <w:rsid w:val="005020CF"/>
    <w:rsid w:val="00502127"/>
    <w:rsid w:val="00502253"/>
    <w:rsid w:val="005024D1"/>
    <w:rsid w:val="005025FD"/>
    <w:rsid w:val="005026C2"/>
    <w:rsid w:val="005027E6"/>
    <w:rsid w:val="0050282B"/>
    <w:rsid w:val="00502878"/>
    <w:rsid w:val="00502972"/>
    <w:rsid w:val="00502BEE"/>
    <w:rsid w:val="00502D87"/>
    <w:rsid w:val="00502F8E"/>
    <w:rsid w:val="0050370C"/>
    <w:rsid w:val="00503906"/>
    <w:rsid w:val="00503AC5"/>
    <w:rsid w:val="00503CC2"/>
    <w:rsid w:val="005041AC"/>
    <w:rsid w:val="005042E4"/>
    <w:rsid w:val="005046B1"/>
    <w:rsid w:val="005049A4"/>
    <w:rsid w:val="00504CDF"/>
    <w:rsid w:val="00504F83"/>
    <w:rsid w:val="00505333"/>
    <w:rsid w:val="0050545A"/>
    <w:rsid w:val="00505554"/>
    <w:rsid w:val="005055A4"/>
    <w:rsid w:val="00505753"/>
    <w:rsid w:val="00505857"/>
    <w:rsid w:val="0050597D"/>
    <w:rsid w:val="00505F5D"/>
    <w:rsid w:val="005061E7"/>
    <w:rsid w:val="00506261"/>
    <w:rsid w:val="00506557"/>
    <w:rsid w:val="0050677A"/>
    <w:rsid w:val="00506875"/>
    <w:rsid w:val="005068DE"/>
    <w:rsid w:val="00506A92"/>
    <w:rsid w:val="00506B2B"/>
    <w:rsid w:val="00506BE3"/>
    <w:rsid w:val="00506D6F"/>
    <w:rsid w:val="00506D7C"/>
    <w:rsid w:val="00506FE9"/>
    <w:rsid w:val="00507063"/>
    <w:rsid w:val="0050706E"/>
    <w:rsid w:val="0050732F"/>
    <w:rsid w:val="005073FA"/>
    <w:rsid w:val="0050752C"/>
    <w:rsid w:val="00507768"/>
    <w:rsid w:val="00507794"/>
    <w:rsid w:val="005077D0"/>
    <w:rsid w:val="0050788F"/>
    <w:rsid w:val="0050790B"/>
    <w:rsid w:val="00507AEB"/>
    <w:rsid w:val="00507BD0"/>
    <w:rsid w:val="00507DC1"/>
    <w:rsid w:val="00510094"/>
    <w:rsid w:val="00510434"/>
    <w:rsid w:val="005105BA"/>
    <w:rsid w:val="00510741"/>
    <w:rsid w:val="005108D8"/>
    <w:rsid w:val="0051093B"/>
    <w:rsid w:val="0051093D"/>
    <w:rsid w:val="00510962"/>
    <w:rsid w:val="00510991"/>
    <w:rsid w:val="00510ADF"/>
    <w:rsid w:val="00510B35"/>
    <w:rsid w:val="00510C9A"/>
    <w:rsid w:val="00510FF0"/>
    <w:rsid w:val="0051100A"/>
    <w:rsid w:val="00511100"/>
    <w:rsid w:val="005114C2"/>
    <w:rsid w:val="0051154A"/>
    <w:rsid w:val="00511666"/>
    <w:rsid w:val="005116F9"/>
    <w:rsid w:val="00511702"/>
    <w:rsid w:val="00511C1B"/>
    <w:rsid w:val="00511C26"/>
    <w:rsid w:val="00511CB4"/>
    <w:rsid w:val="00511CCC"/>
    <w:rsid w:val="00511D75"/>
    <w:rsid w:val="00511ED1"/>
    <w:rsid w:val="0051210F"/>
    <w:rsid w:val="005122FB"/>
    <w:rsid w:val="0051239C"/>
    <w:rsid w:val="0051246A"/>
    <w:rsid w:val="005124BA"/>
    <w:rsid w:val="0051276A"/>
    <w:rsid w:val="0051278E"/>
    <w:rsid w:val="0051286C"/>
    <w:rsid w:val="00512A2C"/>
    <w:rsid w:val="00512AF5"/>
    <w:rsid w:val="00512B97"/>
    <w:rsid w:val="00512C37"/>
    <w:rsid w:val="00513153"/>
    <w:rsid w:val="005133BD"/>
    <w:rsid w:val="005135B2"/>
    <w:rsid w:val="0051371D"/>
    <w:rsid w:val="00513882"/>
    <w:rsid w:val="00513934"/>
    <w:rsid w:val="00513981"/>
    <w:rsid w:val="00513B70"/>
    <w:rsid w:val="00513C8C"/>
    <w:rsid w:val="00513D8D"/>
    <w:rsid w:val="00514144"/>
    <w:rsid w:val="00514295"/>
    <w:rsid w:val="005144B5"/>
    <w:rsid w:val="00514582"/>
    <w:rsid w:val="00514863"/>
    <w:rsid w:val="005148F2"/>
    <w:rsid w:val="00514913"/>
    <w:rsid w:val="005149AE"/>
    <w:rsid w:val="00514B66"/>
    <w:rsid w:val="00514DD1"/>
    <w:rsid w:val="00514E2C"/>
    <w:rsid w:val="00514FEA"/>
    <w:rsid w:val="0051505F"/>
    <w:rsid w:val="005150E9"/>
    <w:rsid w:val="0051522D"/>
    <w:rsid w:val="00515230"/>
    <w:rsid w:val="00515296"/>
    <w:rsid w:val="005153A7"/>
    <w:rsid w:val="0051545A"/>
    <w:rsid w:val="0051577C"/>
    <w:rsid w:val="005159AE"/>
    <w:rsid w:val="00515A10"/>
    <w:rsid w:val="00515B7C"/>
    <w:rsid w:val="00515BDD"/>
    <w:rsid w:val="00515C2F"/>
    <w:rsid w:val="00515C40"/>
    <w:rsid w:val="00515D9F"/>
    <w:rsid w:val="00515E08"/>
    <w:rsid w:val="00515EFA"/>
    <w:rsid w:val="0051620C"/>
    <w:rsid w:val="005163FE"/>
    <w:rsid w:val="00516750"/>
    <w:rsid w:val="0051698D"/>
    <w:rsid w:val="00516B1C"/>
    <w:rsid w:val="00516D3C"/>
    <w:rsid w:val="00516F1A"/>
    <w:rsid w:val="00516FF2"/>
    <w:rsid w:val="00517041"/>
    <w:rsid w:val="0051705F"/>
    <w:rsid w:val="00517102"/>
    <w:rsid w:val="0051723D"/>
    <w:rsid w:val="005173B6"/>
    <w:rsid w:val="005175BD"/>
    <w:rsid w:val="0051760B"/>
    <w:rsid w:val="00517658"/>
    <w:rsid w:val="005176CD"/>
    <w:rsid w:val="005177EC"/>
    <w:rsid w:val="00517870"/>
    <w:rsid w:val="00517A87"/>
    <w:rsid w:val="00517B80"/>
    <w:rsid w:val="00517C38"/>
    <w:rsid w:val="00520014"/>
    <w:rsid w:val="0052024D"/>
    <w:rsid w:val="00520301"/>
    <w:rsid w:val="00520439"/>
    <w:rsid w:val="005208A4"/>
    <w:rsid w:val="0052093F"/>
    <w:rsid w:val="00520A14"/>
    <w:rsid w:val="00520A4E"/>
    <w:rsid w:val="00520B05"/>
    <w:rsid w:val="00520EF2"/>
    <w:rsid w:val="00520FF0"/>
    <w:rsid w:val="005211C4"/>
    <w:rsid w:val="005212D9"/>
    <w:rsid w:val="0052132C"/>
    <w:rsid w:val="00521407"/>
    <w:rsid w:val="00521636"/>
    <w:rsid w:val="0052166A"/>
    <w:rsid w:val="00521994"/>
    <w:rsid w:val="005219CF"/>
    <w:rsid w:val="005219E4"/>
    <w:rsid w:val="00521CE1"/>
    <w:rsid w:val="00521E55"/>
    <w:rsid w:val="005221C5"/>
    <w:rsid w:val="0052263D"/>
    <w:rsid w:val="00522656"/>
    <w:rsid w:val="00522884"/>
    <w:rsid w:val="00522944"/>
    <w:rsid w:val="00522AC4"/>
    <w:rsid w:val="00522B8B"/>
    <w:rsid w:val="00522C84"/>
    <w:rsid w:val="00522D05"/>
    <w:rsid w:val="00522D37"/>
    <w:rsid w:val="00522D3D"/>
    <w:rsid w:val="00522DC8"/>
    <w:rsid w:val="00522E82"/>
    <w:rsid w:val="00522F0F"/>
    <w:rsid w:val="00522FA9"/>
    <w:rsid w:val="00523035"/>
    <w:rsid w:val="005230F6"/>
    <w:rsid w:val="0052320E"/>
    <w:rsid w:val="00523445"/>
    <w:rsid w:val="005234B9"/>
    <w:rsid w:val="005235E3"/>
    <w:rsid w:val="00523844"/>
    <w:rsid w:val="00523849"/>
    <w:rsid w:val="00523E25"/>
    <w:rsid w:val="00523EA9"/>
    <w:rsid w:val="0052422D"/>
    <w:rsid w:val="00524336"/>
    <w:rsid w:val="00524451"/>
    <w:rsid w:val="00524578"/>
    <w:rsid w:val="0052465D"/>
    <w:rsid w:val="00524677"/>
    <w:rsid w:val="005246CA"/>
    <w:rsid w:val="005246CC"/>
    <w:rsid w:val="0052484B"/>
    <w:rsid w:val="00524895"/>
    <w:rsid w:val="005248C5"/>
    <w:rsid w:val="005249E9"/>
    <w:rsid w:val="00524A04"/>
    <w:rsid w:val="00524A39"/>
    <w:rsid w:val="00524BF3"/>
    <w:rsid w:val="00524F2E"/>
    <w:rsid w:val="00525116"/>
    <w:rsid w:val="0052533D"/>
    <w:rsid w:val="005253D8"/>
    <w:rsid w:val="0052564A"/>
    <w:rsid w:val="00525659"/>
    <w:rsid w:val="005256CD"/>
    <w:rsid w:val="00525910"/>
    <w:rsid w:val="0052596B"/>
    <w:rsid w:val="00525A49"/>
    <w:rsid w:val="00525B1D"/>
    <w:rsid w:val="00525BE7"/>
    <w:rsid w:val="00525C3C"/>
    <w:rsid w:val="00525C40"/>
    <w:rsid w:val="00525C71"/>
    <w:rsid w:val="00525E46"/>
    <w:rsid w:val="00525FD6"/>
    <w:rsid w:val="005262B6"/>
    <w:rsid w:val="005262E2"/>
    <w:rsid w:val="00526332"/>
    <w:rsid w:val="005264BC"/>
    <w:rsid w:val="005266E7"/>
    <w:rsid w:val="00526758"/>
    <w:rsid w:val="00526810"/>
    <w:rsid w:val="005269CB"/>
    <w:rsid w:val="00526A24"/>
    <w:rsid w:val="00526A91"/>
    <w:rsid w:val="00526B4F"/>
    <w:rsid w:val="00526CD1"/>
    <w:rsid w:val="00526DFA"/>
    <w:rsid w:val="00526E0A"/>
    <w:rsid w:val="00526E1F"/>
    <w:rsid w:val="00526FB8"/>
    <w:rsid w:val="00527045"/>
    <w:rsid w:val="005270AB"/>
    <w:rsid w:val="005271E0"/>
    <w:rsid w:val="005276BF"/>
    <w:rsid w:val="00527703"/>
    <w:rsid w:val="00527715"/>
    <w:rsid w:val="0052781D"/>
    <w:rsid w:val="00527950"/>
    <w:rsid w:val="005279DB"/>
    <w:rsid w:val="00527C4E"/>
    <w:rsid w:val="00527DD5"/>
    <w:rsid w:val="00527EED"/>
    <w:rsid w:val="00527F57"/>
    <w:rsid w:val="00530140"/>
    <w:rsid w:val="00530224"/>
    <w:rsid w:val="00530285"/>
    <w:rsid w:val="0053037F"/>
    <w:rsid w:val="005303D4"/>
    <w:rsid w:val="00530621"/>
    <w:rsid w:val="00530941"/>
    <w:rsid w:val="00530A52"/>
    <w:rsid w:val="00530C16"/>
    <w:rsid w:val="00530C40"/>
    <w:rsid w:val="00530D25"/>
    <w:rsid w:val="00530EEE"/>
    <w:rsid w:val="00530FCA"/>
    <w:rsid w:val="0053125F"/>
    <w:rsid w:val="005313AE"/>
    <w:rsid w:val="005313B1"/>
    <w:rsid w:val="00531589"/>
    <w:rsid w:val="005315B1"/>
    <w:rsid w:val="005315C5"/>
    <w:rsid w:val="00531615"/>
    <w:rsid w:val="00531618"/>
    <w:rsid w:val="0053179A"/>
    <w:rsid w:val="00531B18"/>
    <w:rsid w:val="00531B19"/>
    <w:rsid w:val="00531BF6"/>
    <w:rsid w:val="00531C22"/>
    <w:rsid w:val="00531CBA"/>
    <w:rsid w:val="00531D11"/>
    <w:rsid w:val="00531EF6"/>
    <w:rsid w:val="005321E6"/>
    <w:rsid w:val="005322FB"/>
    <w:rsid w:val="00532305"/>
    <w:rsid w:val="00532314"/>
    <w:rsid w:val="0053232F"/>
    <w:rsid w:val="005323C3"/>
    <w:rsid w:val="005324CC"/>
    <w:rsid w:val="00532698"/>
    <w:rsid w:val="00532ADC"/>
    <w:rsid w:val="00532B12"/>
    <w:rsid w:val="00532B5F"/>
    <w:rsid w:val="00532E0B"/>
    <w:rsid w:val="00532E3A"/>
    <w:rsid w:val="00532F20"/>
    <w:rsid w:val="00532FAF"/>
    <w:rsid w:val="00533034"/>
    <w:rsid w:val="0053306A"/>
    <w:rsid w:val="00533086"/>
    <w:rsid w:val="00533537"/>
    <w:rsid w:val="005335D2"/>
    <w:rsid w:val="005337EE"/>
    <w:rsid w:val="0053384D"/>
    <w:rsid w:val="005338AF"/>
    <w:rsid w:val="00533B89"/>
    <w:rsid w:val="00533E55"/>
    <w:rsid w:val="00533EA8"/>
    <w:rsid w:val="00533EDB"/>
    <w:rsid w:val="00533F7B"/>
    <w:rsid w:val="0053412A"/>
    <w:rsid w:val="00534271"/>
    <w:rsid w:val="0053448D"/>
    <w:rsid w:val="005344A0"/>
    <w:rsid w:val="005345F4"/>
    <w:rsid w:val="0053461E"/>
    <w:rsid w:val="0053474D"/>
    <w:rsid w:val="005347BA"/>
    <w:rsid w:val="00534B59"/>
    <w:rsid w:val="00534BF6"/>
    <w:rsid w:val="0053501F"/>
    <w:rsid w:val="00535048"/>
    <w:rsid w:val="005351D6"/>
    <w:rsid w:val="00535589"/>
    <w:rsid w:val="00535593"/>
    <w:rsid w:val="0053583A"/>
    <w:rsid w:val="005358F8"/>
    <w:rsid w:val="00535CB6"/>
    <w:rsid w:val="00535D27"/>
    <w:rsid w:val="00535D85"/>
    <w:rsid w:val="00535EC5"/>
    <w:rsid w:val="0053602F"/>
    <w:rsid w:val="00536357"/>
    <w:rsid w:val="005365C7"/>
    <w:rsid w:val="005366C8"/>
    <w:rsid w:val="00536759"/>
    <w:rsid w:val="00536CCD"/>
    <w:rsid w:val="00537065"/>
    <w:rsid w:val="00537197"/>
    <w:rsid w:val="005372A6"/>
    <w:rsid w:val="00537394"/>
    <w:rsid w:val="00537418"/>
    <w:rsid w:val="00537548"/>
    <w:rsid w:val="00537688"/>
    <w:rsid w:val="005376F0"/>
    <w:rsid w:val="0053772B"/>
    <w:rsid w:val="00537749"/>
    <w:rsid w:val="00537859"/>
    <w:rsid w:val="00537876"/>
    <w:rsid w:val="00537B7B"/>
    <w:rsid w:val="00537C62"/>
    <w:rsid w:val="00537D66"/>
    <w:rsid w:val="00537F47"/>
    <w:rsid w:val="0054023D"/>
    <w:rsid w:val="00540241"/>
    <w:rsid w:val="00540341"/>
    <w:rsid w:val="00540405"/>
    <w:rsid w:val="0054047A"/>
    <w:rsid w:val="005404F4"/>
    <w:rsid w:val="00540504"/>
    <w:rsid w:val="005406B7"/>
    <w:rsid w:val="0054073C"/>
    <w:rsid w:val="005407EE"/>
    <w:rsid w:val="00540805"/>
    <w:rsid w:val="0054080E"/>
    <w:rsid w:val="00540841"/>
    <w:rsid w:val="00540A11"/>
    <w:rsid w:val="00540E63"/>
    <w:rsid w:val="00540E7D"/>
    <w:rsid w:val="00540EEC"/>
    <w:rsid w:val="00540F25"/>
    <w:rsid w:val="00540F9E"/>
    <w:rsid w:val="005410B7"/>
    <w:rsid w:val="00541127"/>
    <w:rsid w:val="0054112C"/>
    <w:rsid w:val="005411A4"/>
    <w:rsid w:val="005412F4"/>
    <w:rsid w:val="0054150F"/>
    <w:rsid w:val="0054156B"/>
    <w:rsid w:val="00541616"/>
    <w:rsid w:val="005416CF"/>
    <w:rsid w:val="00541924"/>
    <w:rsid w:val="00541AA1"/>
    <w:rsid w:val="00541BA6"/>
    <w:rsid w:val="00541DFE"/>
    <w:rsid w:val="00541FBD"/>
    <w:rsid w:val="0054202F"/>
    <w:rsid w:val="00542046"/>
    <w:rsid w:val="005420A1"/>
    <w:rsid w:val="0054235F"/>
    <w:rsid w:val="0054255E"/>
    <w:rsid w:val="00542651"/>
    <w:rsid w:val="00542706"/>
    <w:rsid w:val="00542851"/>
    <w:rsid w:val="005429F1"/>
    <w:rsid w:val="00542BF7"/>
    <w:rsid w:val="00542C6A"/>
    <w:rsid w:val="00542CB3"/>
    <w:rsid w:val="00542EBE"/>
    <w:rsid w:val="005430C1"/>
    <w:rsid w:val="005430E1"/>
    <w:rsid w:val="00543296"/>
    <w:rsid w:val="00543449"/>
    <w:rsid w:val="00543480"/>
    <w:rsid w:val="005435BB"/>
    <w:rsid w:val="005435EE"/>
    <w:rsid w:val="005437B0"/>
    <w:rsid w:val="0054387E"/>
    <w:rsid w:val="00543A23"/>
    <w:rsid w:val="00543A41"/>
    <w:rsid w:val="00543ACA"/>
    <w:rsid w:val="00543B23"/>
    <w:rsid w:val="005443E5"/>
    <w:rsid w:val="00544489"/>
    <w:rsid w:val="005447C6"/>
    <w:rsid w:val="00544818"/>
    <w:rsid w:val="00544AC4"/>
    <w:rsid w:val="00544AC6"/>
    <w:rsid w:val="00544B0D"/>
    <w:rsid w:val="00544B71"/>
    <w:rsid w:val="00544C8E"/>
    <w:rsid w:val="00544DC3"/>
    <w:rsid w:val="00544E7E"/>
    <w:rsid w:val="00544EF0"/>
    <w:rsid w:val="00544F5D"/>
    <w:rsid w:val="00544FB6"/>
    <w:rsid w:val="00545128"/>
    <w:rsid w:val="00545229"/>
    <w:rsid w:val="005452FC"/>
    <w:rsid w:val="00545330"/>
    <w:rsid w:val="00545332"/>
    <w:rsid w:val="00545586"/>
    <w:rsid w:val="005456A5"/>
    <w:rsid w:val="005456DC"/>
    <w:rsid w:val="00545744"/>
    <w:rsid w:val="0054578E"/>
    <w:rsid w:val="005457CB"/>
    <w:rsid w:val="005457E2"/>
    <w:rsid w:val="0054593D"/>
    <w:rsid w:val="005459A3"/>
    <w:rsid w:val="00546036"/>
    <w:rsid w:val="00546097"/>
    <w:rsid w:val="00546359"/>
    <w:rsid w:val="005468A6"/>
    <w:rsid w:val="00546954"/>
    <w:rsid w:val="00546970"/>
    <w:rsid w:val="00546F14"/>
    <w:rsid w:val="0054726A"/>
    <w:rsid w:val="0054727F"/>
    <w:rsid w:val="00547372"/>
    <w:rsid w:val="00547677"/>
    <w:rsid w:val="00547ACD"/>
    <w:rsid w:val="00547B3E"/>
    <w:rsid w:val="00547F56"/>
    <w:rsid w:val="00547FBB"/>
    <w:rsid w:val="005501CC"/>
    <w:rsid w:val="005502FA"/>
    <w:rsid w:val="005505E9"/>
    <w:rsid w:val="005507FC"/>
    <w:rsid w:val="00550856"/>
    <w:rsid w:val="00550880"/>
    <w:rsid w:val="005508F5"/>
    <w:rsid w:val="00550A0F"/>
    <w:rsid w:val="00550B8D"/>
    <w:rsid w:val="00550BDE"/>
    <w:rsid w:val="00550C51"/>
    <w:rsid w:val="00550EB9"/>
    <w:rsid w:val="00551041"/>
    <w:rsid w:val="00551104"/>
    <w:rsid w:val="00551381"/>
    <w:rsid w:val="0055142A"/>
    <w:rsid w:val="005514FD"/>
    <w:rsid w:val="0055156A"/>
    <w:rsid w:val="0055178E"/>
    <w:rsid w:val="005519F9"/>
    <w:rsid w:val="00551A7A"/>
    <w:rsid w:val="00551A82"/>
    <w:rsid w:val="00551B14"/>
    <w:rsid w:val="00551EF0"/>
    <w:rsid w:val="00551F7E"/>
    <w:rsid w:val="00551FC2"/>
    <w:rsid w:val="0055209E"/>
    <w:rsid w:val="0055210A"/>
    <w:rsid w:val="00552192"/>
    <w:rsid w:val="00552207"/>
    <w:rsid w:val="00552245"/>
    <w:rsid w:val="005525C7"/>
    <w:rsid w:val="005525FA"/>
    <w:rsid w:val="00552851"/>
    <w:rsid w:val="005528B7"/>
    <w:rsid w:val="00552987"/>
    <w:rsid w:val="005529B2"/>
    <w:rsid w:val="00552AB2"/>
    <w:rsid w:val="00552BDA"/>
    <w:rsid w:val="00552C0A"/>
    <w:rsid w:val="00552E7C"/>
    <w:rsid w:val="00552FE2"/>
    <w:rsid w:val="005530B3"/>
    <w:rsid w:val="0055331A"/>
    <w:rsid w:val="00553429"/>
    <w:rsid w:val="00553499"/>
    <w:rsid w:val="005535FF"/>
    <w:rsid w:val="005537E3"/>
    <w:rsid w:val="0055397F"/>
    <w:rsid w:val="005539BF"/>
    <w:rsid w:val="00553A5E"/>
    <w:rsid w:val="00553AA9"/>
    <w:rsid w:val="00553C39"/>
    <w:rsid w:val="00553CC6"/>
    <w:rsid w:val="00553D02"/>
    <w:rsid w:val="00553D85"/>
    <w:rsid w:val="00553DB6"/>
    <w:rsid w:val="00553E0B"/>
    <w:rsid w:val="00553E7F"/>
    <w:rsid w:val="00553E97"/>
    <w:rsid w:val="00553EB0"/>
    <w:rsid w:val="00553FB7"/>
    <w:rsid w:val="00554607"/>
    <w:rsid w:val="005546A2"/>
    <w:rsid w:val="00554965"/>
    <w:rsid w:val="00554A5C"/>
    <w:rsid w:val="00554A60"/>
    <w:rsid w:val="00554B4D"/>
    <w:rsid w:val="00554D11"/>
    <w:rsid w:val="00554D23"/>
    <w:rsid w:val="00554E19"/>
    <w:rsid w:val="00554E6F"/>
    <w:rsid w:val="0055500B"/>
    <w:rsid w:val="005550DD"/>
    <w:rsid w:val="00555125"/>
    <w:rsid w:val="005551E0"/>
    <w:rsid w:val="005552D5"/>
    <w:rsid w:val="005552E1"/>
    <w:rsid w:val="00555486"/>
    <w:rsid w:val="005554F6"/>
    <w:rsid w:val="00555599"/>
    <w:rsid w:val="00555829"/>
    <w:rsid w:val="0055591A"/>
    <w:rsid w:val="0055597C"/>
    <w:rsid w:val="00555C22"/>
    <w:rsid w:val="00555EDA"/>
    <w:rsid w:val="00555F55"/>
    <w:rsid w:val="00556205"/>
    <w:rsid w:val="00556247"/>
    <w:rsid w:val="0055626B"/>
    <w:rsid w:val="005562E2"/>
    <w:rsid w:val="00556462"/>
    <w:rsid w:val="005566CE"/>
    <w:rsid w:val="00556895"/>
    <w:rsid w:val="00556C98"/>
    <w:rsid w:val="0055700B"/>
    <w:rsid w:val="005570CA"/>
    <w:rsid w:val="00557238"/>
    <w:rsid w:val="0055734C"/>
    <w:rsid w:val="0055769D"/>
    <w:rsid w:val="00557779"/>
    <w:rsid w:val="0055785F"/>
    <w:rsid w:val="00557A03"/>
    <w:rsid w:val="00557F60"/>
    <w:rsid w:val="0056018F"/>
    <w:rsid w:val="00560253"/>
    <w:rsid w:val="00560393"/>
    <w:rsid w:val="005605BF"/>
    <w:rsid w:val="00560636"/>
    <w:rsid w:val="00560863"/>
    <w:rsid w:val="005608BF"/>
    <w:rsid w:val="00560AD7"/>
    <w:rsid w:val="00560B4F"/>
    <w:rsid w:val="00560F3B"/>
    <w:rsid w:val="00560FA5"/>
    <w:rsid w:val="00561024"/>
    <w:rsid w:val="0056102C"/>
    <w:rsid w:val="0056121F"/>
    <w:rsid w:val="005615DF"/>
    <w:rsid w:val="00561705"/>
    <w:rsid w:val="005617EE"/>
    <w:rsid w:val="005618B4"/>
    <w:rsid w:val="00561A3C"/>
    <w:rsid w:val="00561AA8"/>
    <w:rsid w:val="00561D6F"/>
    <w:rsid w:val="00561DB0"/>
    <w:rsid w:val="00562338"/>
    <w:rsid w:val="00562382"/>
    <w:rsid w:val="0056247F"/>
    <w:rsid w:val="00562572"/>
    <w:rsid w:val="005626D1"/>
    <w:rsid w:val="005629F8"/>
    <w:rsid w:val="00562B4C"/>
    <w:rsid w:val="00562BEB"/>
    <w:rsid w:val="00562DB5"/>
    <w:rsid w:val="00562E0E"/>
    <w:rsid w:val="00562F49"/>
    <w:rsid w:val="0056331C"/>
    <w:rsid w:val="00563342"/>
    <w:rsid w:val="0056355E"/>
    <w:rsid w:val="00563BC8"/>
    <w:rsid w:val="00563C07"/>
    <w:rsid w:val="00563CDC"/>
    <w:rsid w:val="00563D36"/>
    <w:rsid w:val="00563E0E"/>
    <w:rsid w:val="00563ECE"/>
    <w:rsid w:val="00563FB2"/>
    <w:rsid w:val="0056411A"/>
    <w:rsid w:val="00564179"/>
    <w:rsid w:val="005647AA"/>
    <w:rsid w:val="00564BB1"/>
    <w:rsid w:val="00564C43"/>
    <w:rsid w:val="00564C6D"/>
    <w:rsid w:val="00564C89"/>
    <w:rsid w:val="00564CDC"/>
    <w:rsid w:val="00564E31"/>
    <w:rsid w:val="00564E47"/>
    <w:rsid w:val="00565143"/>
    <w:rsid w:val="0056522D"/>
    <w:rsid w:val="0056539F"/>
    <w:rsid w:val="00565727"/>
    <w:rsid w:val="0056582C"/>
    <w:rsid w:val="00565A12"/>
    <w:rsid w:val="00565A53"/>
    <w:rsid w:val="00565AB6"/>
    <w:rsid w:val="00565B38"/>
    <w:rsid w:val="00565DE7"/>
    <w:rsid w:val="00565E13"/>
    <w:rsid w:val="00565F77"/>
    <w:rsid w:val="0056600D"/>
    <w:rsid w:val="005662B4"/>
    <w:rsid w:val="0056655F"/>
    <w:rsid w:val="005665C2"/>
    <w:rsid w:val="005666AC"/>
    <w:rsid w:val="00566BF9"/>
    <w:rsid w:val="00566CE2"/>
    <w:rsid w:val="00566DDC"/>
    <w:rsid w:val="00567151"/>
    <w:rsid w:val="00567268"/>
    <w:rsid w:val="005673DF"/>
    <w:rsid w:val="00567540"/>
    <w:rsid w:val="005675D0"/>
    <w:rsid w:val="005675D1"/>
    <w:rsid w:val="00567615"/>
    <w:rsid w:val="00567688"/>
    <w:rsid w:val="00567DA9"/>
    <w:rsid w:val="00567FCF"/>
    <w:rsid w:val="005704BE"/>
    <w:rsid w:val="00570647"/>
    <w:rsid w:val="00570682"/>
    <w:rsid w:val="00570763"/>
    <w:rsid w:val="005708CE"/>
    <w:rsid w:val="00570BC5"/>
    <w:rsid w:val="00570F12"/>
    <w:rsid w:val="00570F1D"/>
    <w:rsid w:val="005710C7"/>
    <w:rsid w:val="00571514"/>
    <w:rsid w:val="005716F6"/>
    <w:rsid w:val="00571772"/>
    <w:rsid w:val="00571809"/>
    <w:rsid w:val="00571994"/>
    <w:rsid w:val="00571CFB"/>
    <w:rsid w:val="00571E9D"/>
    <w:rsid w:val="00571F55"/>
    <w:rsid w:val="00571F87"/>
    <w:rsid w:val="00572037"/>
    <w:rsid w:val="0057207C"/>
    <w:rsid w:val="005721EE"/>
    <w:rsid w:val="00572504"/>
    <w:rsid w:val="00572505"/>
    <w:rsid w:val="0057257E"/>
    <w:rsid w:val="0057273F"/>
    <w:rsid w:val="0057296C"/>
    <w:rsid w:val="00572988"/>
    <w:rsid w:val="00572AA7"/>
    <w:rsid w:val="00572BA1"/>
    <w:rsid w:val="00572C0A"/>
    <w:rsid w:val="00572D99"/>
    <w:rsid w:val="00573026"/>
    <w:rsid w:val="005731AF"/>
    <w:rsid w:val="005733BC"/>
    <w:rsid w:val="005734DC"/>
    <w:rsid w:val="005735D8"/>
    <w:rsid w:val="00573792"/>
    <w:rsid w:val="00573832"/>
    <w:rsid w:val="005739E3"/>
    <w:rsid w:val="00573A28"/>
    <w:rsid w:val="00573A48"/>
    <w:rsid w:val="00573CA8"/>
    <w:rsid w:val="00573F7A"/>
    <w:rsid w:val="0057403B"/>
    <w:rsid w:val="005743EF"/>
    <w:rsid w:val="0057444B"/>
    <w:rsid w:val="005746E8"/>
    <w:rsid w:val="0057473E"/>
    <w:rsid w:val="0057473F"/>
    <w:rsid w:val="00574AC6"/>
    <w:rsid w:val="00574FA0"/>
    <w:rsid w:val="005750A1"/>
    <w:rsid w:val="005750E2"/>
    <w:rsid w:val="005750E7"/>
    <w:rsid w:val="005750EE"/>
    <w:rsid w:val="005751B9"/>
    <w:rsid w:val="00575310"/>
    <w:rsid w:val="00575449"/>
    <w:rsid w:val="00575600"/>
    <w:rsid w:val="005757B9"/>
    <w:rsid w:val="0057580B"/>
    <w:rsid w:val="005758B8"/>
    <w:rsid w:val="00576003"/>
    <w:rsid w:val="005762E6"/>
    <w:rsid w:val="0057638E"/>
    <w:rsid w:val="00576474"/>
    <w:rsid w:val="005764D3"/>
    <w:rsid w:val="005765ED"/>
    <w:rsid w:val="00576652"/>
    <w:rsid w:val="005768E7"/>
    <w:rsid w:val="0057697C"/>
    <w:rsid w:val="005769C1"/>
    <w:rsid w:val="00576AF7"/>
    <w:rsid w:val="00576B44"/>
    <w:rsid w:val="00577066"/>
    <w:rsid w:val="0057740B"/>
    <w:rsid w:val="00577442"/>
    <w:rsid w:val="0057747B"/>
    <w:rsid w:val="005777C2"/>
    <w:rsid w:val="005777D4"/>
    <w:rsid w:val="00577807"/>
    <w:rsid w:val="0057790C"/>
    <w:rsid w:val="00577DD2"/>
    <w:rsid w:val="00577EDD"/>
    <w:rsid w:val="00577F12"/>
    <w:rsid w:val="00580194"/>
    <w:rsid w:val="005802D2"/>
    <w:rsid w:val="00580760"/>
    <w:rsid w:val="0058083F"/>
    <w:rsid w:val="005808FC"/>
    <w:rsid w:val="00580AA2"/>
    <w:rsid w:val="00580C2B"/>
    <w:rsid w:val="00580CC0"/>
    <w:rsid w:val="00580D9B"/>
    <w:rsid w:val="0058100E"/>
    <w:rsid w:val="005811BE"/>
    <w:rsid w:val="0058134B"/>
    <w:rsid w:val="005813D3"/>
    <w:rsid w:val="0058149A"/>
    <w:rsid w:val="005814B4"/>
    <w:rsid w:val="005814D7"/>
    <w:rsid w:val="0058161F"/>
    <w:rsid w:val="005817C7"/>
    <w:rsid w:val="0058181A"/>
    <w:rsid w:val="00581BA3"/>
    <w:rsid w:val="00581C0C"/>
    <w:rsid w:val="00581C39"/>
    <w:rsid w:val="00581E62"/>
    <w:rsid w:val="00582348"/>
    <w:rsid w:val="005823B8"/>
    <w:rsid w:val="00582498"/>
    <w:rsid w:val="00582714"/>
    <w:rsid w:val="00582809"/>
    <w:rsid w:val="0058298F"/>
    <w:rsid w:val="00582A82"/>
    <w:rsid w:val="00582A9C"/>
    <w:rsid w:val="00582B64"/>
    <w:rsid w:val="00582C7F"/>
    <w:rsid w:val="00582E9A"/>
    <w:rsid w:val="00582E9D"/>
    <w:rsid w:val="0058310C"/>
    <w:rsid w:val="005831AA"/>
    <w:rsid w:val="005831DC"/>
    <w:rsid w:val="00583305"/>
    <w:rsid w:val="005833F6"/>
    <w:rsid w:val="005835EE"/>
    <w:rsid w:val="005839D4"/>
    <w:rsid w:val="00583A7F"/>
    <w:rsid w:val="00583B77"/>
    <w:rsid w:val="00583D65"/>
    <w:rsid w:val="00583EF5"/>
    <w:rsid w:val="00583F2C"/>
    <w:rsid w:val="00583FD4"/>
    <w:rsid w:val="00584128"/>
    <w:rsid w:val="00584151"/>
    <w:rsid w:val="00584349"/>
    <w:rsid w:val="0058435F"/>
    <w:rsid w:val="00584472"/>
    <w:rsid w:val="005845E7"/>
    <w:rsid w:val="00584648"/>
    <w:rsid w:val="00584662"/>
    <w:rsid w:val="0058482D"/>
    <w:rsid w:val="00584990"/>
    <w:rsid w:val="00584A60"/>
    <w:rsid w:val="00584C41"/>
    <w:rsid w:val="00584D9A"/>
    <w:rsid w:val="00584DD9"/>
    <w:rsid w:val="0058502C"/>
    <w:rsid w:val="005850D7"/>
    <w:rsid w:val="0058530D"/>
    <w:rsid w:val="005853F1"/>
    <w:rsid w:val="005854D3"/>
    <w:rsid w:val="00585813"/>
    <w:rsid w:val="005859C9"/>
    <w:rsid w:val="00585B17"/>
    <w:rsid w:val="00585B9B"/>
    <w:rsid w:val="00585CCD"/>
    <w:rsid w:val="00585D6F"/>
    <w:rsid w:val="005862B6"/>
    <w:rsid w:val="005862E3"/>
    <w:rsid w:val="005863EA"/>
    <w:rsid w:val="00586490"/>
    <w:rsid w:val="0058649F"/>
    <w:rsid w:val="005865C4"/>
    <w:rsid w:val="005866F5"/>
    <w:rsid w:val="00586700"/>
    <w:rsid w:val="00586830"/>
    <w:rsid w:val="00586999"/>
    <w:rsid w:val="005869DE"/>
    <w:rsid w:val="00586B75"/>
    <w:rsid w:val="00586C69"/>
    <w:rsid w:val="00586DB4"/>
    <w:rsid w:val="00586E48"/>
    <w:rsid w:val="00586EB3"/>
    <w:rsid w:val="0058713C"/>
    <w:rsid w:val="00587287"/>
    <w:rsid w:val="00587319"/>
    <w:rsid w:val="005873B7"/>
    <w:rsid w:val="005873F1"/>
    <w:rsid w:val="00587438"/>
    <w:rsid w:val="0058771C"/>
    <w:rsid w:val="0058782F"/>
    <w:rsid w:val="0058797C"/>
    <w:rsid w:val="0058798C"/>
    <w:rsid w:val="00587A02"/>
    <w:rsid w:val="00587A80"/>
    <w:rsid w:val="00587BAE"/>
    <w:rsid w:val="00587BC7"/>
    <w:rsid w:val="00587C2E"/>
    <w:rsid w:val="00587D8E"/>
    <w:rsid w:val="00587DAE"/>
    <w:rsid w:val="00587E5C"/>
    <w:rsid w:val="00587F6A"/>
    <w:rsid w:val="005900BE"/>
    <w:rsid w:val="005900FA"/>
    <w:rsid w:val="0059011E"/>
    <w:rsid w:val="005901DD"/>
    <w:rsid w:val="00590225"/>
    <w:rsid w:val="0059029A"/>
    <w:rsid w:val="00590357"/>
    <w:rsid w:val="00590462"/>
    <w:rsid w:val="00590490"/>
    <w:rsid w:val="005905AF"/>
    <w:rsid w:val="00590640"/>
    <w:rsid w:val="00590692"/>
    <w:rsid w:val="005906A5"/>
    <w:rsid w:val="00590957"/>
    <w:rsid w:val="005909C4"/>
    <w:rsid w:val="00590A12"/>
    <w:rsid w:val="00590A78"/>
    <w:rsid w:val="00590BD8"/>
    <w:rsid w:val="00590C5F"/>
    <w:rsid w:val="00590DCC"/>
    <w:rsid w:val="00591021"/>
    <w:rsid w:val="0059148C"/>
    <w:rsid w:val="00591496"/>
    <w:rsid w:val="00591550"/>
    <w:rsid w:val="00591605"/>
    <w:rsid w:val="0059162B"/>
    <w:rsid w:val="005916AA"/>
    <w:rsid w:val="005918A6"/>
    <w:rsid w:val="0059191D"/>
    <w:rsid w:val="005919FD"/>
    <w:rsid w:val="00591A2C"/>
    <w:rsid w:val="00591B1B"/>
    <w:rsid w:val="00591B3D"/>
    <w:rsid w:val="00591C5D"/>
    <w:rsid w:val="00591DE0"/>
    <w:rsid w:val="00591E3E"/>
    <w:rsid w:val="00591EB2"/>
    <w:rsid w:val="00591FD8"/>
    <w:rsid w:val="0059211F"/>
    <w:rsid w:val="005923F5"/>
    <w:rsid w:val="0059244F"/>
    <w:rsid w:val="00592461"/>
    <w:rsid w:val="005924FD"/>
    <w:rsid w:val="0059251B"/>
    <w:rsid w:val="00592A36"/>
    <w:rsid w:val="00592C63"/>
    <w:rsid w:val="00592DC2"/>
    <w:rsid w:val="00592EF8"/>
    <w:rsid w:val="0059307A"/>
    <w:rsid w:val="00593152"/>
    <w:rsid w:val="005931E7"/>
    <w:rsid w:val="00593231"/>
    <w:rsid w:val="005935A4"/>
    <w:rsid w:val="00593716"/>
    <w:rsid w:val="00593B8E"/>
    <w:rsid w:val="00593C90"/>
    <w:rsid w:val="00593E87"/>
    <w:rsid w:val="00594035"/>
    <w:rsid w:val="0059403C"/>
    <w:rsid w:val="00594110"/>
    <w:rsid w:val="00594534"/>
    <w:rsid w:val="00594759"/>
    <w:rsid w:val="00594793"/>
    <w:rsid w:val="005948C0"/>
    <w:rsid w:val="005948C2"/>
    <w:rsid w:val="005949BB"/>
    <w:rsid w:val="00594D12"/>
    <w:rsid w:val="00594DEE"/>
    <w:rsid w:val="00594E41"/>
    <w:rsid w:val="00594EAB"/>
    <w:rsid w:val="00594F73"/>
    <w:rsid w:val="0059507F"/>
    <w:rsid w:val="0059514C"/>
    <w:rsid w:val="00595201"/>
    <w:rsid w:val="00595299"/>
    <w:rsid w:val="005952CE"/>
    <w:rsid w:val="00595340"/>
    <w:rsid w:val="005953DC"/>
    <w:rsid w:val="00595420"/>
    <w:rsid w:val="0059559E"/>
    <w:rsid w:val="005955D7"/>
    <w:rsid w:val="00595740"/>
    <w:rsid w:val="0059585B"/>
    <w:rsid w:val="00595B45"/>
    <w:rsid w:val="00595CBA"/>
    <w:rsid w:val="00595CDD"/>
    <w:rsid w:val="00595D22"/>
    <w:rsid w:val="00595DCA"/>
    <w:rsid w:val="00596015"/>
    <w:rsid w:val="0059619C"/>
    <w:rsid w:val="0059624B"/>
    <w:rsid w:val="00596494"/>
    <w:rsid w:val="005964E6"/>
    <w:rsid w:val="005965BE"/>
    <w:rsid w:val="0059676F"/>
    <w:rsid w:val="005967E5"/>
    <w:rsid w:val="00596843"/>
    <w:rsid w:val="0059689C"/>
    <w:rsid w:val="00596AF8"/>
    <w:rsid w:val="00596BAC"/>
    <w:rsid w:val="00596F03"/>
    <w:rsid w:val="00596F44"/>
    <w:rsid w:val="00597060"/>
    <w:rsid w:val="005970ED"/>
    <w:rsid w:val="00597107"/>
    <w:rsid w:val="0059722D"/>
    <w:rsid w:val="005973BF"/>
    <w:rsid w:val="005973E0"/>
    <w:rsid w:val="00597422"/>
    <w:rsid w:val="00597438"/>
    <w:rsid w:val="00597549"/>
    <w:rsid w:val="0059779B"/>
    <w:rsid w:val="005979D7"/>
    <w:rsid w:val="005979E9"/>
    <w:rsid w:val="00597BDD"/>
    <w:rsid w:val="00597C5B"/>
    <w:rsid w:val="00597D7F"/>
    <w:rsid w:val="00597F3C"/>
    <w:rsid w:val="005A025B"/>
    <w:rsid w:val="005A03DB"/>
    <w:rsid w:val="005A045A"/>
    <w:rsid w:val="005A045B"/>
    <w:rsid w:val="005A0665"/>
    <w:rsid w:val="005A0685"/>
    <w:rsid w:val="005A088E"/>
    <w:rsid w:val="005A08D1"/>
    <w:rsid w:val="005A0F8F"/>
    <w:rsid w:val="005A1066"/>
    <w:rsid w:val="005A1082"/>
    <w:rsid w:val="005A1225"/>
    <w:rsid w:val="005A124A"/>
    <w:rsid w:val="005A134E"/>
    <w:rsid w:val="005A1441"/>
    <w:rsid w:val="005A1628"/>
    <w:rsid w:val="005A176C"/>
    <w:rsid w:val="005A17AB"/>
    <w:rsid w:val="005A181C"/>
    <w:rsid w:val="005A1979"/>
    <w:rsid w:val="005A1A55"/>
    <w:rsid w:val="005A1E03"/>
    <w:rsid w:val="005A209A"/>
    <w:rsid w:val="005A226B"/>
    <w:rsid w:val="005A2309"/>
    <w:rsid w:val="005A2748"/>
    <w:rsid w:val="005A2754"/>
    <w:rsid w:val="005A2781"/>
    <w:rsid w:val="005A27D0"/>
    <w:rsid w:val="005A2A5F"/>
    <w:rsid w:val="005A2C69"/>
    <w:rsid w:val="005A2D51"/>
    <w:rsid w:val="005A2EBD"/>
    <w:rsid w:val="005A314F"/>
    <w:rsid w:val="005A315B"/>
    <w:rsid w:val="005A3501"/>
    <w:rsid w:val="005A3514"/>
    <w:rsid w:val="005A3521"/>
    <w:rsid w:val="005A3563"/>
    <w:rsid w:val="005A35CB"/>
    <w:rsid w:val="005A367C"/>
    <w:rsid w:val="005A394C"/>
    <w:rsid w:val="005A3ADE"/>
    <w:rsid w:val="005A3B1E"/>
    <w:rsid w:val="005A3B75"/>
    <w:rsid w:val="005A3C0D"/>
    <w:rsid w:val="005A417E"/>
    <w:rsid w:val="005A4184"/>
    <w:rsid w:val="005A41BA"/>
    <w:rsid w:val="005A4230"/>
    <w:rsid w:val="005A43D0"/>
    <w:rsid w:val="005A4547"/>
    <w:rsid w:val="005A461E"/>
    <w:rsid w:val="005A4907"/>
    <w:rsid w:val="005A491F"/>
    <w:rsid w:val="005A4B23"/>
    <w:rsid w:val="005A4EDE"/>
    <w:rsid w:val="005A4EFB"/>
    <w:rsid w:val="005A516D"/>
    <w:rsid w:val="005A53A4"/>
    <w:rsid w:val="005A54DE"/>
    <w:rsid w:val="005A5574"/>
    <w:rsid w:val="005A5983"/>
    <w:rsid w:val="005A5A6E"/>
    <w:rsid w:val="005A5AF3"/>
    <w:rsid w:val="005A5C24"/>
    <w:rsid w:val="005A5CA9"/>
    <w:rsid w:val="005A602D"/>
    <w:rsid w:val="005A60D1"/>
    <w:rsid w:val="005A6134"/>
    <w:rsid w:val="005A6163"/>
    <w:rsid w:val="005A617A"/>
    <w:rsid w:val="005A6269"/>
    <w:rsid w:val="005A6287"/>
    <w:rsid w:val="005A662D"/>
    <w:rsid w:val="005A6641"/>
    <w:rsid w:val="005A69BB"/>
    <w:rsid w:val="005A69E6"/>
    <w:rsid w:val="005A6A42"/>
    <w:rsid w:val="005A6B84"/>
    <w:rsid w:val="005A6BB7"/>
    <w:rsid w:val="005A6C3E"/>
    <w:rsid w:val="005A6C8E"/>
    <w:rsid w:val="005A6CED"/>
    <w:rsid w:val="005A700E"/>
    <w:rsid w:val="005A7099"/>
    <w:rsid w:val="005A726C"/>
    <w:rsid w:val="005A72BF"/>
    <w:rsid w:val="005A73A9"/>
    <w:rsid w:val="005A7501"/>
    <w:rsid w:val="005A76A2"/>
    <w:rsid w:val="005A76DE"/>
    <w:rsid w:val="005A7759"/>
    <w:rsid w:val="005A7817"/>
    <w:rsid w:val="005A794A"/>
    <w:rsid w:val="005A79EF"/>
    <w:rsid w:val="005A7AFD"/>
    <w:rsid w:val="005A7C24"/>
    <w:rsid w:val="005A7D30"/>
    <w:rsid w:val="005A7E77"/>
    <w:rsid w:val="005A7E7C"/>
    <w:rsid w:val="005A7E80"/>
    <w:rsid w:val="005B005C"/>
    <w:rsid w:val="005B016F"/>
    <w:rsid w:val="005B01A7"/>
    <w:rsid w:val="005B055F"/>
    <w:rsid w:val="005B087F"/>
    <w:rsid w:val="005B08B0"/>
    <w:rsid w:val="005B09A3"/>
    <w:rsid w:val="005B09B5"/>
    <w:rsid w:val="005B0C61"/>
    <w:rsid w:val="005B0DBB"/>
    <w:rsid w:val="005B0DCA"/>
    <w:rsid w:val="005B0FA0"/>
    <w:rsid w:val="005B10FD"/>
    <w:rsid w:val="005B13BF"/>
    <w:rsid w:val="005B1409"/>
    <w:rsid w:val="005B14B6"/>
    <w:rsid w:val="005B16AE"/>
    <w:rsid w:val="005B16EB"/>
    <w:rsid w:val="005B1769"/>
    <w:rsid w:val="005B176F"/>
    <w:rsid w:val="005B17F2"/>
    <w:rsid w:val="005B1A54"/>
    <w:rsid w:val="005B1B46"/>
    <w:rsid w:val="005B1D4E"/>
    <w:rsid w:val="005B1E63"/>
    <w:rsid w:val="005B219F"/>
    <w:rsid w:val="005B21BB"/>
    <w:rsid w:val="005B22D5"/>
    <w:rsid w:val="005B2414"/>
    <w:rsid w:val="005B248C"/>
    <w:rsid w:val="005B24CF"/>
    <w:rsid w:val="005B24DA"/>
    <w:rsid w:val="005B25C4"/>
    <w:rsid w:val="005B26D2"/>
    <w:rsid w:val="005B26D3"/>
    <w:rsid w:val="005B27E5"/>
    <w:rsid w:val="005B287A"/>
    <w:rsid w:val="005B2CD4"/>
    <w:rsid w:val="005B2D2A"/>
    <w:rsid w:val="005B2F63"/>
    <w:rsid w:val="005B307B"/>
    <w:rsid w:val="005B330B"/>
    <w:rsid w:val="005B345E"/>
    <w:rsid w:val="005B35D7"/>
    <w:rsid w:val="005B3699"/>
    <w:rsid w:val="005B3729"/>
    <w:rsid w:val="005B379B"/>
    <w:rsid w:val="005B3881"/>
    <w:rsid w:val="005B389C"/>
    <w:rsid w:val="005B38B9"/>
    <w:rsid w:val="005B392A"/>
    <w:rsid w:val="005B3942"/>
    <w:rsid w:val="005B39BC"/>
    <w:rsid w:val="005B3A03"/>
    <w:rsid w:val="005B3AA3"/>
    <w:rsid w:val="005B3C75"/>
    <w:rsid w:val="005B3CBB"/>
    <w:rsid w:val="005B3E00"/>
    <w:rsid w:val="005B3E9D"/>
    <w:rsid w:val="005B3F01"/>
    <w:rsid w:val="005B40C0"/>
    <w:rsid w:val="005B43F1"/>
    <w:rsid w:val="005B448F"/>
    <w:rsid w:val="005B44FA"/>
    <w:rsid w:val="005B456D"/>
    <w:rsid w:val="005B4940"/>
    <w:rsid w:val="005B4A87"/>
    <w:rsid w:val="005B4CDC"/>
    <w:rsid w:val="005B4DE1"/>
    <w:rsid w:val="005B52AE"/>
    <w:rsid w:val="005B537E"/>
    <w:rsid w:val="005B53E3"/>
    <w:rsid w:val="005B5592"/>
    <w:rsid w:val="005B559B"/>
    <w:rsid w:val="005B55F3"/>
    <w:rsid w:val="005B5746"/>
    <w:rsid w:val="005B583A"/>
    <w:rsid w:val="005B585E"/>
    <w:rsid w:val="005B5873"/>
    <w:rsid w:val="005B593D"/>
    <w:rsid w:val="005B5EDC"/>
    <w:rsid w:val="005B6069"/>
    <w:rsid w:val="005B6194"/>
    <w:rsid w:val="005B630B"/>
    <w:rsid w:val="005B6398"/>
    <w:rsid w:val="005B6564"/>
    <w:rsid w:val="005B65CF"/>
    <w:rsid w:val="005B69DB"/>
    <w:rsid w:val="005B6A09"/>
    <w:rsid w:val="005B6A3E"/>
    <w:rsid w:val="005B6A7C"/>
    <w:rsid w:val="005B6B09"/>
    <w:rsid w:val="005B6B31"/>
    <w:rsid w:val="005B6D31"/>
    <w:rsid w:val="005B6D73"/>
    <w:rsid w:val="005B6F83"/>
    <w:rsid w:val="005B705D"/>
    <w:rsid w:val="005B7272"/>
    <w:rsid w:val="005B737B"/>
    <w:rsid w:val="005B754D"/>
    <w:rsid w:val="005B77A8"/>
    <w:rsid w:val="005B796F"/>
    <w:rsid w:val="005B7B0E"/>
    <w:rsid w:val="005B7CDA"/>
    <w:rsid w:val="005B7E17"/>
    <w:rsid w:val="005B7E6B"/>
    <w:rsid w:val="005B7EE7"/>
    <w:rsid w:val="005B7EFB"/>
    <w:rsid w:val="005B7FCE"/>
    <w:rsid w:val="005C02CF"/>
    <w:rsid w:val="005C0303"/>
    <w:rsid w:val="005C0326"/>
    <w:rsid w:val="005C039B"/>
    <w:rsid w:val="005C0424"/>
    <w:rsid w:val="005C0485"/>
    <w:rsid w:val="005C0750"/>
    <w:rsid w:val="005C0972"/>
    <w:rsid w:val="005C0B0E"/>
    <w:rsid w:val="005C0B5E"/>
    <w:rsid w:val="005C0BC3"/>
    <w:rsid w:val="005C0BE9"/>
    <w:rsid w:val="005C0CA0"/>
    <w:rsid w:val="005C0DE6"/>
    <w:rsid w:val="005C0F46"/>
    <w:rsid w:val="005C0F76"/>
    <w:rsid w:val="005C1212"/>
    <w:rsid w:val="005C12AE"/>
    <w:rsid w:val="005C12BE"/>
    <w:rsid w:val="005C12ED"/>
    <w:rsid w:val="005C1381"/>
    <w:rsid w:val="005C14E1"/>
    <w:rsid w:val="005C14E5"/>
    <w:rsid w:val="005C15D9"/>
    <w:rsid w:val="005C17B9"/>
    <w:rsid w:val="005C19F9"/>
    <w:rsid w:val="005C1BE6"/>
    <w:rsid w:val="005C1D37"/>
    <w:rsid w:val="005C1D44"/>
    <w:rsid w:val="005C1D94"/>
    <w:rsid w:val="005C1EB3"/>
    <w:rsid w:val="005C1EBB"/>
    <w:rsid w:val="005C1FE9"/>
    <w:rsid w:val="005C2043"/>
    <w:rsid w:val="005C232E"/>
    <w:rsid w:val="005C240C"/>
    <w:rsid w:val="005C26C0"/>
    <w:rsid w:val="005C2728"/>
    <w:rsid w:val="005C2740"/>
    <w:rsid w:val="005C2933"/>
    <w:rsid w:val="005C2B71"/>
    <w:rsid w:val="005C2CAB"/>
    <w:rsid w:val="005C2CF5"/>
    <w:rsid w:val="005C2E2E"/>
    <w:rsid w:val="005C3155"/>
    <w:rsid w:val="005C33E9"/>
    <w:rsid w:val="005C3628"/>
    <w:rsid w:val="005C3733"/>
    <w:rsid w:val="005C3D65"/>
    <w:rsid w:val="005C3E08"/>
    <w:rsid w:val="005C3FE8"/>
    <w:rsid w:val="005C40EB"/>
    <w:rsid w:val="005C412A"/>
    <w:rsid w:val="005C416C"/>
    <w:rsid w:val="005C43BE"/>
    <w:rsid w:val="005C4469"/>
    <w:rsid w:val="005C44EF"/>
    <w:rsid w:val="005C453D"/>
    <w:rsid w:val="005C4800"/>
    <w:rsid w:val="005C4A65"/>
    <w:rsid w:val="005C4AF7"/>
    <w:rsid w:val="005C5016"/>
    <w:rsid w:val="005C5190"/>
    <w:rsid w:val="005C5462"/>
    <w:rsid w:val="005C54AC"/>
    <w:rsid w:val="005C5526"/>
    <w:rsid w:val="005C5652"/>
    <w:rsid w:val="005C57D7"/>
    <w:rsid w:val="005C59AF"/>
    <w:rsid w:val="005C5B32"/>
    <w:rsid w:val="005C5B37"/>
    <w:rsid w:val="005C5BBF"/>
    <w:rsid w:val="005C5DA2"/>
    <w:rsid w:val="005C5EDC"/>
    <w:rsid w:val="005C60D3"/>
    <w:rsid w:val="005C6124"/>
    <w:rsid w:val="005C638D"/>
    <w:rsid w:val="005C63B8"/>
    <w:rsid w:val="005C6593"/>
    <w:rsid w:val="005C66A6"/>
    <w:rsid w:val="005C6740"/>
    <w:rsid w:val="005C6873"/>
    <w:rsid w:val="005C6BA5"/>
    <w:rsid w:val="005C6C56"/>
    <w:rsid w:val="005C6DB8"/>
    <w:rsid w:val="005C6EED"/>
    <w:rsid w:val="005C6F14"/>
    <w:rsid w:val="005C7202"/>
    <w:rsid w:val="005C74FB"/>
    <w:rsid w:val="005C75D1"/>
    <w:rsid w:val="005C75D7"/>
    <w:rsid w:val="005C766E"/>
    <w:rsid w:val="005C7799"/>
    <w:rsid w:val="005C7A86"/>
    <w:rsid w:val="005C7B01"/>
    <w:rsid w:val="005C7FD8"/>
    <w:rsid w:val="005D03C0"/>
    <w:rsid w:val="005D0599"/>
    <w:rsid w:val="005D072C"/>
    <w:rsid w:val="005D07BF"/>
    <w:rsid w:val="005D0B2D"/>
    <w:rsid w:val="005D0E17"/>
    <w:rsid w:val="005D102C"/>
    <w:rsid w:val="005D1340"/>
    <w:rsid w:val="005D1343"/>
    <w:rsid w:val="005D134B"/>
    <w:rsid w:val="005D1602"/>
    <w:rsid w:val="005D1794"/>
    <w:rsid w:val="005D18AC"/>
    <w:rsid w:val="005D1A69"/>
    <w:rsid w:val="005D23EB"/>
    <w:rsid w:val="005D240A"/>
    <w:rsid w:val="005D2492"/>
    <w:rsid w:val="005D2683"/>
    <w:rsid w:val="005D2722"/>
    <w:rsid w:val="005D289E"/>
    <w:rsid w:val="005D2C60"/>
    <w:rsid w:val="005D2D18"/>
    <w:rsid w:val="005D300D"/>
    <w:rsid w:val="005D308D"/>
    <w:rsid w:val="005D309D"/>
    <w:rsid w:val="005D3129"/>
    <w:rsid w:val="005D3137"/>
    <w:rsid w:val="005D3155"/>
    <w:rsid w:val="005D364E"/>
    <w:rsid w:val="005D36DC"/>
    <w:rsid w:val="005D374E"/>
    <w:rsid w:val="005D3CB7"/>
    <w:rsid w:val="005D3D0C"/>
    <w:rsid w:val="005D3E6E"/>
    <w:rsid w:val="005D3F27"/>
    <w:rsid w:val="005D3F5E"/>
    <w:rsid w:val="005D409B"/>
    <w:rsid w:val="005D41FF"/>
    <w:rsid w:val="005D4220"/>
    <w:rsid w:val="005D4335"/>
    <w:rsid w:val="005D4404"/>
    <w:rsid w:val="005D44D8"/>
    <w:rsid w:val="005D45A4"/>
    <w:rsid w:val="005D4770"/>
    <w:rsid w:val="005D47C3"/>
    <w:rsid w:val="005D4839"/>
    <w:rsid w:val="005D4A0C"/>
    <w:rsid w:val="005D4A4C"/>
    <w:rsid w:val="005D4A60"/>
    <w:rsid w:val="005D4F56"/>
    <w:rsid w:val="005D501E"/>
    <w:rsid w:val="005D5043"/>
    <w:rsid w:val="005D5474"/>
    <w:rsid w:val="005D5762"/>
    <w:rsid w:val="005D5875"/>
    <w:rsid w:val="005D58F7"/>
    <w:rsid w:val="005D5B93"/>
    <w:rsid w:val="005D5C18"/>
    <w:rsid w:val="005D5D52"/>
    <w:rsid w:val="005D5D7B"/>
    <w:rsid w:val="005D5FBA"/>
    <w:rsid w:val="005D6032"/>
    <w:rsid w:val="005D60D7"/>
    <w:rsid w:val="005D6244"/>
    <w:rsid w:val="005D62D0"/>
    <w:rsid w:val="005D62D7"/>
    <w:rsid w:val="005D641D"/>
    <w:rsid w:val="005D647A"/>
    <w:rsid w:val="005D652C"/>
    <w:rsid w:val="005D661A"/>
    <w:rsid w:val="005D6635"/>
    <w:rsid w:val="005D6708"/>
    <w:rsid w:val="005D6A0F"/>
    <w:rsid w:val="005D6A2D"/>
    <w:rsid w:val="005D6A69"/>
    <w:rsid w:val="005D6AB8"/>
    <w:rsid w:val="005D6DCD"/>
    <w:rsid w:val="005D6EBE"/>
    <w:rsid w:val="005D6F02"/>
    <w:rsid w:val="005D6F52"/>
    <w:rsid w:val="005D6F64"/>
    <w:rsid w:val="005D6F6E"/>
    <w:rsid w:val="005D704A"/>
    <w:rsid w:val="005D752B"/>
    <w:rsid w:val="005D75A9"/>
    <w:rsid w:val="005D76AA"/>
    <w:rsid w:val="005D79F6"/>
    <w:rsid w:val="005D7A6B"/>
    <w:rsid w:val="005D7AC7"/>
    <w:rsid w:val="005D7BD7"/>
    <w:rsid w:val="005D7C38"/>
    <w:rsid w:val="005D7E71"/>
    <w:rsid w:val="005D7F0D"/>
    <w:rsid w:val="005E0012"/>
    <w:rsid w:val="005E0020"/>
    <w:rsid w:val="005E0021"/>
    <w:rsid w:val="005E0070"/>
    <w:rsid w:val="005E01EB"/>
    <w:rsid w:val="005E0231"/>
    <w:rsid w:val="005E02EB"/>
    <w:rsid w:val="005E0314"/>
    <w:rsid w:val="005E0452"/>
    <w:rsid w:val="005E051D"/>
    <w:rsid w:val="005E05D0"/>
    <w:rsid w:val="005E069D"/>
    <w:rsid w:val="005E0771"/>
    <w:rsid w:val="005E0BA7"/>
    <w:rsid w:val="005E0C94"/>
    <w:rsid w:val="005E0CBD"/>
    <w:rsid w:val="005E0D64"/>
    <w:rsid w:val="005E0F12"/>
    <w:rsid w:val="005E114B"/>
    <w:rsid w:val="005E1184"/>
    <w:rsid w:val="005E1293"/>
    <w:rsid w:val="005E13C9"/>
    <w:rsid w:val="005E14C4"/>
    <w:rsid w:val="005E1701"/>
    <w:rsid w:val="005E18DD"/>
    <w:rsid w:val="005E1A19"/>
    <w:rsid w:val="005E1B56"/>
    <w:rsid w:val="005E1B5D"/>
    <w:rsid w:val="005E1CD2"/>
    <w:rsid w:val="005E1F26"/>
    <w:rsid w:val="005E1FFD"/>
    <w:rsid w:val="005E205D"/>
    <w:rsid w:val="005E221E"/>
    <w:rsid w:val="005E2263"/>
    <w:rsid w:val="005E23B9"/>
    <w:rsid w:val="005E2519"/>
    <w:rsid w:val="005E265D"/>
    <w:rsid w:val="005E27D9"/>
    <w:rsid w:val="005E29A9"/>
    <w:rsid w:val="005E2A5C"/>
    <w:rsid w:val="005E2D87"/>
    <w:rsid w:val="005E3066"/>
    <w:rsid w:val="005E3083"/>
    <w:rsid w:val="005E319D"/>
    <w:rsid w:val="005E3528"/>
    <w:rsid w:val="005E3658"/>
    <w:rsid w:val="005E376B"/>
    <w:rsid w:val="005E385F"/>
    <w:rsid w:val="005E3888"/>
    <w:rsid w:val="005E3ECB"/>
    <w:rsid w:val="005E3F50"/>
    <w:rsid w:val="005E40FC"/>
    <w:rsid w:val="005E41A9"/>
    <w:rsid w:val="005E42EB"/>
    <w:rsid w:val="005E4310"/>
    <w:rsid w:val="005E43B4"/>
    <w:rsid w:val="005E43EC"/>
    <w:rsid w:val="005E460B"/>
    <w:rsid w:val="005E4711"/>
    <w:rsid w:val="005E4AC0"/>
    <w:rsid w:val="005E4B66"/>
    <w:rsid w:val="005E4B81"/>
    <w:rsid w:val="005E4C19"/>
    <w:rsid w:val="005E4C33"/>
    <w:rsid w:val="005E4C5C"/>
    <w:rsid w:val="005E4D36"/>
    <w:rsid w:val="005E4DE6"/>
    <w:rsid w:val="005E4E0B"/>
    <w:rsid w:val="005E51F4"/>
    <w:rsid w:val="005E51F6"/>
    <w:rsid w:val="005E53B0"/>
    <w:rsid w:val="005E5897"/>
    <w:rsid w:val="005E58A9"/>
    <w:rsid w:val="005E5979"/>
    <w:rsid w:val="005E59DF"/>
    <w:rsid w:val="005E5ADC"/>
    <w:rsid w:val="005E5B81"/>
    <w:rsid w:val="005E5C64"/>
    <w:rsid w:val="005E5D48"/>
    <w:rsid w:val="005E607F"/>
    <w:rsid w:val="005E6093"/>
    <w:rsid w:val="005E610A"/>
    <w:rsid w:val="005E6144"/>
    <w:rsid w:val="005E62A1"/>
    <w:rsid w:val="005E6516"/>
    <w:rsid w:val="005E66EA"/>
    <w:rsid w:val="005E6759"/>
    <w:rsid w:val="005E67A2"/>
    <w:rsid w:val="005E6A56"/>
    <w:rsid w:val="005E6C8C"/>
    <w:rsid w:val="005E6D6C"/>
    <w:rsid w:val="005E6EA1"/>
    <w:rsid w:val="005E6F25"/>
    <w:rsid w:val="005E7080"/>
    <w:rsid w:val="005E713B"/>
    <w:rsid w:val="005E71A0"/>
    <w:rsid w:val="005E722A"/>
    <w:rsid w:val="005E7479"/>
    <w:rsid w:val="005E748E"/>
    <w:rsid w:val="005E7678"/>
    <w:rsid w:val="005E778D"/>
    <w:rsid w:val="005E77EE"/>
    <w:rsid w:val="005E785B"/>
    <w:rsid w:val="005E7B58"/>
    <w:rsid w:val="005E7B62"/>
    <w:rsid w:val="005E7BE3"/>
    <w:rsid w:val="005E7C0A"/>
    <w:rsid w:val="005E7D15"/>
    <w:rsid w:val="005E7D50"/>
    <w:rsid w:val="005E7EB5"/>
    <w:rsid w:val="005F00B9"/>
    <w:rsid w:val="005F0275"/>
    <w:rsid w:val="005F04AD"/>
    <w:rsid w:val="005F050B"/>
    <w:rsid w:val="005F06F4"/>
    <w:rsid w:val="005F087A"/>
    <w:rsid w:val="005F08DD"/>
    <w:rsid w:val="005F0939"/>
    <w:rsid w:val="005F0957"/>
    <w:rsid w:val="005F0ADE"/>
    <w:rsid w:val="005F0B91"/>
    <w:rsid w:val="005F0DE9"/>
    <w:rsid w:val="005F0F28"/>
    <w:rsid w:val="005F0F44"/>
    <w:rsid w:val="005F0FE2"/>
    <w:rsid w:val="005F11C8"/>
    <w:rsid w:val="005F1308"/>
    <w:rsid w:val="005F1325"/>
    <w:rsid w:val="005F1367"/>
    <w:rsid w:val="005F14E9"/>
    <w:rsid w:val="005F1619"/>
    <w:rsid w:val="005F178F"/>
    <w:rsid w:val="005F1816"/>
    <w:rsid w:val="005F1832"/>
    <w:rsid w:val="005F1857"/>
    <w:rsid w:val="005F1985"/>
    <w:rsid w:val="005F1AA6"/>
    <w:rsid w:val="005F1B80"/>
    <w:rsid w:val="005F1E93"/>
    <w:rsid w:val="005F1F82"/>
    <w:rsid w:val="005F2076"/>
    <w:rsid w:val="005F2116"/>
    <w:rsid w:val="005F2181"/>
    <w:rsid w:val="005F21E6"/>
    <w:rsid w:val="005F2291"/>
    <w:rsid w:val="005F240B"/>
    <w:rsid w:val="005F27CC"/>
    <w:rsid w:val="005F2838"/>
    <w:rsid w:val="005F29DB"/>
    <w:rsid w:val="005F2BAE"/>
    <w:rsid w:val="005F2C92"/>
    <w:rsid w:val="005F2C96"/>
    <w:rsid w:val="005F2CB1"/>
    <w:rsid w:val="005F2E47"/>
    <w:rsid w:val="005F3025"/>
    <w:rsid w:val="005F311A"/>
    <w:rsid w:val="005F313A"/>
    <w:rsid w:val="005F32B8"/>
    <w:rsid w:val="005F38D1"/>
    <w:rsid w:val="005F3A14"/>
    <w:rsid w:val="005F3C23"/>
    <w:rsid w:val="005F3C2D"/>
    <w:rsid w:val="005F3CC1"/>
    <w:rsid w:val="005F3D3D"/>
    <w:rsid w:val="005F3E2E"/>
    <w:rsid w:val="005F3E40"/>
    <w:rsid w:val="005F3FA8"/>
    <w:rsid w:val="005F4006"/>
    <w:rsid w:val="005F445E"/>
    <w:rsid w:val="005F4640"/>
    <w:rsid w:val="005F4672"/>
    <w:rsid w:val="005F46FF"/>
    <w:rsid w:val="005F4765"/>
    <w:rsid w:val="005F4FC7"/>
    <w:rsid w:val="005F50AA"/>
    <w:rsid w:val="005F51B3"/>
    <w:rsid w:val="005F5379"/>
    <w:rsid w:val="005F53CA"/>
    <w:rsid w:val="005F54B4"/>
    <w:rsid w:val="005F557B"/>
    <w:rsid w:val="005F5582"/>
    <w:rsid w:val="005F5957"/>
    <w:rsid w:val="005F5AA0"/>
    <w:rsid w:val="005F5C82"/>
    <w:rsid w:val="005F5F35"/>
    <w:rsid w:val="005F6174"/>
    <w:rsid w:val="005F618C"/>
    <w:rsid w:val="005F63DA"/>
    <w:rsid w:val="005F6444"/>
    <w:rsid w:val="005F6481"/>
    <w:rsid w:val="005F64B4"/>
    <w:rsid w:val="005F6689"/>
    <w:rsid w:val="005F67E0"/>
    <w:rsid w:val="005F68CB"/>
    <w:rsid w:val="005F6A4F"/>
    <w:rsid w:val="005F6D6D"/>
    <w:rsid w:val="005F6D86"/>
    <w:rsid w:val="005F6E34"/>
    <w:rsid w:val="005F6F21"/>
    <w:rsid w:val="005F70BD"/>
    <w:rsid w:val="005F75D6"/>
    <w:rsid w:val="005F76F3"/>
    <w:rsid w:val="005F7B49"/>
    <w:rsid w:val="005F7CB7"/>
    <w:rsid w:val="005F7CE8"/>
    <w:rsid w:val="005F7DC3"/>
    <w:rsid w:val="005F7DFE"/>
    <w:rsid w:val="005F7E95"/>
    <w:rsid w:val="005F7ED1"/>
    <w:rsid w:val="005F7FD8"/>
    <w:rsid w:val="0060002A"/>
    <w:rsid w:val="00600118"/>
    <w:rsid w:val="0060014B"/>
    <w:rsid w:val="006001C9"/>
    <w:rsid w:val="00600477"/>
    <w:rsid w:val="006005AE"/>
    <w:rsid w:val="0060076E"/>
    <w:rsid w:val="006007DB"/>
    <w:rsid w:val="006009C9"/>
    <w:rsid w:val="00600B26"/>
    <w:rsid w:val="00600D63"/>
    <w:rsid w:val="00600E39"/>
    <w:rsid w:val="00601120"/>
    <w:rsid w:val="006012C0"/>
    <w:rsid w:val="00601310"/>
    <w:rsid w:val="00601407"/>
    <w:rsid w:val="0060142B"/>
    <w:rsid w:val="00601510"/>
    <w:rsid w:val="00601719"/>
    <w:rsid w:val="006017D4"/>
    <w:rsid w:val="006017E7"/>
    <w:rsid w:val="006018D0"/>
    <w:rsid w:val="00601A4D"/>
    <w:rsid w:val="00601F38"/>
    <w:rsid w:val="00601F39"/>
    <w:rsid w:val="006020F8"/>
    <w:rsid w:val="0060215E"/>
    <w:rsid w:val="006021E1"/>
    <w:rsid w:val="0060220E"/>
    <w:rsid w:val="00602452"/>
    <w:rsid w:val="00602465"/>
    <w:rsid w:val="00602481"/>
    <w:rsid w:val="00602768"/>
    <w:rsid w:val="0060283C"/>
    <w:rsid w:val="0060286D"/>
    <w:rsid w:val="0060295F"/>
    <w:rsid w:val="00602B4A"/>
    <w:rsid w:val="00602CA5"/>
    <w:rsid w:val="00602D56"/>
    <w:rsid w:val="00602EB8"/>
    <w:rsid w:val="00603127"/>
    <w:rsid w:val="0060313A"/>
    <w:rsid w:val="006031AD"/>
    <w:rsid w:val="00603220"/>
    <w:rsid w:val="006033BD"/>
    <w:rsid w:val="00603492"/>
    <w:rsid w:val="00603595"/>
    <w:rsid w:val="006037B8"/>
    <w:rsid w:val="006037FE"/>
    <w:rsid w:val="00603927"/>
    <w:rsid w:val="00603988"/>
    <w:rsid w:val="00603A03"/>
    <w:rsid w:val="00603A90"/>
    <w:rsid w:val="00603D07"/>
    <w:rsid w:val="00603DD3"/>
    <w:rsid w:val="00603ECD"/>
    <w:rsid w:val="00604177"/>
    <w:rsid w:val="0060445A"/>
    <w:rsid w:val="006045D1"/>
    <w:rsid w:val="006046D0"/>
    <w:rsid w:val="00604848"/>
    <w:rsid w:val="0060487B"/>
    <w:rsid w:val="00604B5C"/>
    <w:rsid w:val="00604C57"/>
    <w:rsid w:val="00604D05"/>
    <w:rsid w:val="00604D3D"/>
    <w:rsid w:val="00604D8F"/>
    <w:rsid w:val="00604E3F"/>
    <w:rsid w:val="00604EC6"/>
    <w:rsid w:val="00604F14"/>
    <w:rsid w:val="00605138"/>
    <w:rsid w:val="006051A2"/>
    <w:rsid w:val="00605449"/>
    <w:rsid w:val="006054C2"/>
    <w:rsid w:val="00605667"/>
    <w:rsid w:val="00605817"/>
    <w:rsid w:val="0060592E"/>
    <w:rsid w:val="00605C64"/>
    <w:rsid w:val="00605DF8"/>
    <w:rsid w:val="00605E60"/>
    <w:rsid w:val="006060B9"/>
    <w:rsid w:val="006060CE"/>
    <w:rsid w:val="006061A5"/>
    <w:rsid w:val="0060638D"/>
    <w:rsid w:val="00606738"/>
    <w:rsid w:val="00606B22"/>
    <w:rsid w:val="00606BEA"/>
    <w:rsid w:val="00606CBE"/>
    <w:rsid w:val="00606D9F"/>
    <w:rsid w:val="00606E5F"/>
    <w:rsid w:val="00606EC8"/>
    <w:rsid w:val="00607179"/>
    <w:rsid w:val="00607183"/>
    <w:rsid w:val="006071A7"/>
    <w:rsid w:val="00607580"/>
    <w:rsid w:val="006076C9"/>
    <w:rsid w:val="006076D0"/>
    <w:rsid w:val="006077F9"/>
    <w:rsid w:val="006079FF"/>
    <w:rsid w:val="00607A94"/>
    <w:rsid w:val="00607AD5"/>
    <w:rsid w:val="00607AE5"/>
    <w:rsid w:val="00607FF3"/>
    <w:rsid w:val="00610214"/>
    <w:rsid w:val="006102C0"/>
    <w:rsid w:val="00610383"/>
    <w:rsid w:val="00610584"/>
    <w:rsid w:val="006106F3"/>
    <w:rsid w:val="00610A1C"/>
    <w:rsid w:val="00610BD3"/>
    <w:rsid w:val="00610E52"/>
    <w:rsid w:val="00610F06"/>
    <w:rsid w:val="00610F0F"/>
    <w:rsid w:val="00611084"/>
    <w:rsid w:val="006110B7"/>
    <w:rsid w:val="0061117D"/>
    <w:rsid w:val="00611222"/>
    <w:rsid w:val="006117B8"/>
    <w:rsid w:val="00611917"/>
    <w:rsid w:val="006119B9"/>
    <w:rsid w:val="00611B83"/>
    <w:rsid w:val="00611C1B"/>
    <w:rsid w:val="00611C75"/>
    <w:rsid w:val="00611F92"/>
    <w:rsid w:val="006120E2"/>
    <w:rsid w:val="006120F3"/>
    <w:rsid w:val="00612119"/>
    <w:rsid w:val="0061221A"/>
    <w:rsid w:val="0061232D"/>
    <w:rsid w:val="00612337"/>
    <w:rsid w:val="00612679"/>
    <w:rsid w:val="0061282F"/>
    <w:rsid w:val="00612902"/>
    <w:rsid w:val="00612A88"/>
    <w:rsid w:val="00612AB5"/>
    <w:rsid w:val="00612BAC"/>
    <w:rsid w:val="00612BD5"/>
    <w:rsid w:val="00612D65"/>
    <w:rsid w:val="00612FBC"/>
    <w:rsid w:val="00613025"/>
    <w:rsid w:val="0061315E"/>
    <w:rsid w:val="00613257"/>
    <w:rsid w:val="006132A5"/>
    <w:rsid w:val="006135A3"/>
    <w:rsid w:val="006135C7"/>
    <w:rsid w:val="006136D6"/>
    <w:rsid w:val="006137CB"/>
    <w:rsid w:val="00613879"/>
    <w:rsid w:val="00613897"/>
    <w:rsid w:val="00613905"/>
    <w:rsid w:val="00613A18"/>
    <w:rsid w:val="00613AB7"/>
    <w:rsid w:val="00613BA7"/>
    <w:rsid w:val="00613C2B"/>
    <w:rsid w:val="00613D1D"/>
    <w:rsid w:val="00613E0A"/>
    <w:rsid w:val="0061400E"/>
    <w:rsid w:val="006140A2"/>
    <w:rsid w:val="00614193"/>
    <w:rsid w:val="006144CE"/>
    <w:rsid w:val="00614530"/>
    <w:rsid w:val="00614579"/>
    <w:rsid w:val="00614752"/>
    <w:rsid w:val="00614830"/>
    <w:rsid w:val="0061486B"/>
    <w:rsid w:val="00614C40"/>
    <w:rsid w:val="00614D4D"/>
    <w:rsid w:val="00614EF5"/>
    <w:rsid w:val="0061505E"/>
    <w:rsid w:val="00615219"/>
    <w:rsid w:val="00615241"/>
    <w:rsid w:val="00615316"/>
    <w:rsid w:val="006155F7"/>
    <w:rsid w:val="00615737"/>
    <w:rsid w:val="00615A0F"/>
    <w:rsid w:val="00615A3A"/>
    <w:rsid w:val="00615BE2"/>
    <w:rsid w:val="00615C72"/>
    <w:rsid w:val="00615CC6"/>
    <w:rsid w:val="006160D2"/>
    <w:rsid w:val="00616224"/>
    <w:rsid w:val="0061639E"/>
    <w:rsid w:val="0061642F"/>
    <w:rsid w:val="00616456"/>
    <w:rsid w:val="006164EC"/>
    <w:rsid w:val="00616652"/>
    <w:rsid w:val="00616653"/>
    <w:rsid w:val="006167AA"/>
    <w:rsid w:val="00616C45"/>
    <w:rsid w:val="00616D84"/>
    <w:rsid w:val="00616D8E"/>
    <w:rsid w:val="00616DC1"/>
    <w:rsid w:val="00616E1A"/>
    <w:rsid w:val="00616E53"/>
    <w:rsid w:val="006171C4"/>
    <w:rsid w:val="006172B0"/>
    <w:rsid w:val="006173DE"/>
    <w:rsid w:val="00617587"/>
    <w:rsid w:val="0061759C"/>
    <w:rsid w:val="006175D2"/>
    <w:rsid w:val="006176A2"/>
    <w:rsid w:val="00617835"/>
    <w:rsid w:val="00617912"/>
    <w:rsid w:val="0061794D"/>
    <w:rsid w:val="00617B53"/>
    <w:rsid w:val="00617E69"/>
    <w:rsid w:val="00620137"/>
    <w:rsid w:val="006201BF"/>
    <w:rsid w:val="006203C1"/>
    <w:rsid w:val="00620455"/>
    <w:rsid w:val="006204BD"/>
    <w:rsid w:val="00620695"/>
    <w:rsid w:val="0062078B"/>
    <w:rsid w:val="006208EC"/>
    <w:rsid w:val="00620935"/>
    <w:rsid w:val="00620A71"/>
    <w:rsid w:val="00620CB9"/>
    <w:rsid w:val="00620CF3"/>
    <w:rsid w:val="00620D80"/>
    <w:rsid w:val="00620E21"/>
    <w:rsid w:val="00620EAE"/>
    <w:rsid w:val="00620F95"/>
    <w:rsid w:val="0062111E"/>
    <w:rsid w:val="00621138"/>
    <w:rsid w:val="00621139"/>
    <w:rsid w:val="006211E7"/>
    <w:rsid w:val="00621460"/>
    <w:rsid w:val="006215DD"/>
    <w:rsid w:val="006215E7"/>
    <w:rsid w:val="006217E5"/>
    <w:rsid w:val="00621800"/>
    <w:rsid w:val="006219AA"/>
    <w:rsid w:val="006219F1"/>
    <w:rsid w:val="00621B41"/>
    <w:rsid w:val="00621CC7"/>
    <w:rsid w:val="00621D31"/>
    <w:rsid w:val="00621D45"/>
    <w:rsid w:val="00621DB3"/>
    <w:rsid w:val="00621E7E"/>
    <w:rsid w:val="00622814"/>
    <w:rsid w:val="006228AD"/>
    <w:rsid w:val="00622A98"/>
    <w:rsid w:val="00622AB7"/>
    <w:rsid w:val="00622E62"/>
    <w:rsid w:val="00622E82"/>
    <w:rsid w:val="00622F34"/>
    <w:rsid w:val="00622F37"/>
    <w:rsid w:val="00622F8B"/>
    <w:rsid w:val="006230EB"/>
    <w:rsid w:val="0062320E"/>
    <w:rsid w:val="006234A6"/>
    <w:rsid w:val="00623900"/>
    <w:rsid w:val="00623944"/>
    <w:rsid w:val="00623C4E"/>
    <w:rsid w:val="00623C9C"/>
    <w:rsid w:val="00623D3B"/>
    <w:rsid w:val="00623F18"/>
    <w:rsid w:val="00623F23"/>
    <w:rsid w:val="00623F82"/>
    <w:rsid w:val="0062412D"/>
    <w:rsid w:val="00624177"/>
    <w:rsid w:val="00624199"/>
    <w:rsid w:val="006245E2"/>
    <w:rsid w:val="00624626"/>
    <w:rsid w:val="006246BC"/>
    <w:rsid w:val="006246D7"/>
    <w:rsid w:val="0062476A"/>
    <w:rsid w:val="0062478C"/>
    <w:rsid w:val="0062490C"/>
    <w:rsid w:val="00624930"/>
    <w:rsid w:val="00624A1B"/>
    <w:rsid w:val="00624DF6"/>
    <w:rsid w:val="00624EC2"/>
    <w:rsid w:val="006251F2"/>
    <w:rsid w:val="006252A0"/>
    <w:rsid w:val="00625305"/>
    <w:rsid w:val="006255F0"/>
    <w:rsid w:val="00625600"/>
    <w:rsid w:val="00625652"/>
    <w:rsid w:val="006256AD"/>
    <w:rsid w:val="006256D2"/>
    <w:rsid w:val="006257FE"/>
    <w:rsid w:val="006259B7"/>
    <w:rsid w:val="00625A3B"/>
    <w:rsid w:val="00625BE6"/>
    <w:rsid w:val="00625C09"/>
    <w:rsid w:val="00625D0E"/>
    <w:rsid w:val="0062604C"/>
    <w:rsid w:val="0062606A"/>
    <w:rsid w:val="00626378"/>
    <w:rsid w:val="006263E8"/>
    <w:rsid w:val="0062651D"/>
    <w:rsid w:val="006265DE"/>
    <w:rsid w:val="006265F2"/>
    <w:rsid w:val="00626647"/>
    <w:rsid w:val="006267E3"/>
    <w:rsid w:val="0062686F"/>
    <w:rsid w:val="006269F2"/>
    <w:rsid w:val="00626BCD"/>
    <w:rsid w:val="00626E0B"/>
    <w:rsid w:val="00627031"/>
    <w:rsid w:val="006270D5"/>
    <w:rsid w:val="006270E9"/>
    <w:rsid w:val="006271B9"/>
    <w:rsid w:val="006275EA"/>
    <w:rsid w:val="0062764D"/>
    <w:rsid w:val="0062771B"/>
    <w:rsid w:val="00627912"/>
    <w:rsid w:val="00627921"/>
    <w:rsid w:val="0062796D"/>
    <w:rsid w:val="00627A6E"/>
    <w:rsid w:val="00627BEC"/>
    <w:rsid w:val="00627C41"/>
    <w:rsid w:val="00630001"/>
    <w:rsid w:val="006300D7"/>
    <w:rsid w:val="00630160"/>
    <w:rsid w:val="00630255"/>
    <w:rsid w:val="006304F7"/>
    <w:rsid w:val="0063068A"/>
    <w:rsid w:val="006307F8"/>
    <w:rsid w:val="006309C7"/>
    <w:rsid w:val="006309C9"/>
    <w:rsid w:val="00630CF9"/>
    <w:rsid w:val="00630F6B"/>
    <w:rsid w:val="00631157"/>
    <w:rsid w:val="006311B0"/>
    <w:rsid w:val="006311B3"/>
    <w:rsid w:val="006311E0"/>
    <w:rsid w:val="00631248"/>
    <w:rsid w:val="00631391"/>
    <w:rsid w:val="00631BAD"/>
    <w:rsid w:val="00631CFD"/>
    <w:rsid w:val="00631D73"/>
    <w:rsid w:val="00631DFE"/>
    <w:rsid w:val="00631F5A"/>
    <w:rsid w:val="00632103"/>
    <w:rsid w:val="0063215D"/>
    <w:rsid w:val="006321F3"/>
    <w:rsid w:val="006322D4"/>
    <w:rsid w:val="006322F0"/>
    <w:rsid w:val="006323C1"/>
    <w:rsid w:val="00632632"/>
    <w:rsid w:val="00632720"/>
    <w:rsid w:val="0063284C"/>
    <w:rsid w:val="00632AD3"/>
    <w:rsid w:val="00632DB3"/>
    <w:rsid w:val="00632F71"/>
    <w:rsid w:val="00632F79"/>
    <w:rsid w:val="0063300D"/>
    <w:rsid w:val="00633079"/>
    <w:rsid w:val="006332DA"/>
    <w:rsid w:val="006334CB"/>
    <w:rsid w:val="006334E0"/>
    <w:rsid w:val="006336B2"/>
    <w:rsid w:val="006338BA"/>
    <w:rsid w:val="006338CB"/>
    <w:rsid w:val="006338F6"/>
    <w:rsid w:val="0063392F"/>
    <w:rsid w:val="006339FF"/>
    <w:rsid w:val="00633B03"/>
    <w:rsid w:val="00633D87"/>
    <w:rsid w:val="00633E3A"/>
    <w:rsid w:val="0063435E"/>
    <w:rsid w:val="00634531"/>
    <w:rsid w:val="0063461B"/>
    <w:rsid w:val="006346C5"/>
    <w:rsid w:val="00634705"/>
    <w:rsid w:val="00634815"/>
    <w:rsid w:val="0063483E"/>
    <w:rsid w:val="00634907"/>
    <w:rsid w:val="00634AF4"/>
    <w:rsid w:val="00634D41"/>
    <w:rsid w:val="00634DB3"/>
    <w:rsid w:val="00634EEE"/>
    <w:rsid w:val="00634F54"/>
    <w:rsid w:val="00635062"/>
    <w:rsid w:val="00635090"/>
    <w:rsid w:val="00635143"/>
    <w:rsid w:val="0063520F"/>
    <w:rsid w:val="00635268"/>
    <w:rsid w:val="0063527E"/>
    <w:rsid w:val="006352AE"/>
    <w:rsid w:val="006352C8"/>
    <w:rsid w:val="006352CD"/>
    <w:rsid w:val="00635395"/>
    <w:rsid w:val="006354D9"/>
    <w:rsid w:val="006354E4"/>
    <w:rsid w:val="00635741"/>
    <w:rsid w:val="00635A63"/>
    <w:rsid w:val="00635A8E"/>
    <w:rsid w:val="00635BE9"/>
    <w:rsid w:val="00635E22"/>
    <w:rsid w:val="00635E76"/>
    <w:rsid w:val="00635F4C"/>
    <w:rsid w:val="006360D1"/>
    <w:rsid w:val="006361FA"/>
    <w:rsid w:val="00636307"/>
    <w:rsid w:val="00636398"/>
    <w:rsid w:val="0063677B"/>
    <w:rsid w:val="006368D3"/>
    <w:rsid w:val="006369C7"/>
    <w:rsid w:val="00636AA8"/>
    <w:rsid w:val="00636DEF"/>
    <w:rsid w:val="00636E83"/>
    <w:rsid w:val="00636F43"/>
    <w:rsid w:val="00637000"/>
    <w:rsid w:val="006370F9"/>
    <w:rsid w:val="006372FC"/>
    <w:rsid w:val="00637684"/>
    <w:rsid w:val="006377B1"/>
    <w:rsid w:val="006377EC"/>
    <w:rsid w:val="0063782A"/>
    <w:rsid w:val="00637BD6"/>
    <w:rsid w:val="00637DB0"/>
    <w:rsid w:val="00637DBA"/>
    <w:rsid w:val="00637F5C"/>
    <w:rsid w:val="006400C5"/>
    <w:rsid w:val="006400D3"/>
    <w:rsid w:val="0064010F"/>
    <w:rsid w:val="0064022A"/>
    <w:rsid w:val="006404EA"/>
    <w:rsid w:val="00640570"/>
    <w:rsid w:val="00640576"/>
    <w:rsid w:val="00640606"/>
    <w:rsid w:val="00640909"/>
    <w:rsid w:val="00640EE4"/>
    <w:rsid w:val="00640F0A"/>
    <w:rsid w:val="0064117F"/>
    <w:rsid w:val="00641277"/>
    <w:rsid w:val="00641492"/>
    <w:rsid w:val="0064151F"/>
    <w:rsid w:val="00641533"/>
    <w:rsid w:val="00641978"/>
    <w:rsid w:val="006419B0"/>
    <w:rsid w:val="006419EC"/>
    <w:rsid w:val="00641AEB"/>
    <w:rsid w:val="00641B08"/>
    <w:rsid w:val="00641B23"/>
    <w:rsid w:val="00641CAF"/>
    <w:rsid w:val="00641CD8"/>
    <w:rsid w:val="00641DDD"/>
    <w:rsid w:val="00641F53"/>
    <w:rsid w:val="0064200C"/>
    <w:rsid w:val="0064208D"/>
    <w:rsid w:val="00642146"/>
    <w:rsid w:val="006422A9"/>
    <w:rsid w:val="0064241F"/>
    <w:rsid w:val="006424AA"/>
    <w:rsid w:val="00642660"/>
    <w:rsid w:val="006426B9"/>
    <w:rsid w:val="00642A69"/>
    <w:rsid w:val="00642D44"/>
    <w:rsid w:val="00642FAB"/>
    <w:rsid w:val="00642FE2"/>
    <w:rsid w:val="00643097"/>
    <w:rsid w:val="0064318A"/>
    <w:rsid w:val="0064323D"/>
    <w:rsid w:val="00643326"/>
    <w:rsid w:val="00643355"/>
    <w:rsid w:val="00643475"/>
    <w:rsid w:val="00643724"/>
    <w:rsid w:val="0064396A"/>
    <w:rsid w:val="0064399E"/>
    <w:rsid w:val="00643AA7"/>
    <w:rsid w:val="00643AF9"/>
    <w:rsid w:val="00643B0E"/>
    <w:rsid w:val="0064401C"/>
    <w:rsid w:val="0064406C"/>
    <w:rsid w:val="00644236"/>
    <w:rsid w:val="00644286"/>
    <w:rsid w:val="00644BA2"/>
    <w:rsid w:val="00644BB7"/>
    <w:rsid w:val="00644C76"/>
    <w:rsid w:val="00644CDB"/>
    <w:rsid w:val="00644E93"/>
    <w:rsid w:val="0064501C"/>
    <w:rsid w:val="0064507A"/>
    <w:rsid w:val="0064507B"/>
    <w:rsid w:val="0064525F"/>
    <w:rsid w:val="006455F7"/>
    <w:rsid w:val="00645601"/>
    <w:rsid w:val="006456CF"/>
    <w:rsid w:val="006457FA"/>
    <w:rsid w:val="00645900"/>
    <w:rsid w:val="00645959"/>
    <w:rsid w:val="00645994"/>
    <w:rsid w:val="006459AD"/>
    <w:rsid w:val="00645CAB"/>
    <w:rsid w:val="00645D4C"/>
    <w:rsid w:val="00645D7F"/>
    <w:rsid w:val="00645E67"/>
    <w:rsid w:val="00646088"/>
    <w:rsid w:val="00646112"/>
    <w:rsid w:val="00646123"/>
    <w:rsid w:val="00646149"/>
    <w:rsid w:val="0064624E"/>
    <w:rsid w:val="006463EC"/>
    <w:rsid w:val="00646551"/>
    <w:rsid w:val="006466DC"/>
    <w:rsid w:val="00646BD6"/>
    <w:rsid w:val="00646D74"/>
    <w:rsid w:val="00646EF1"/>
    <w:rsid w:val="00646FB8"/>
    <w:rsid w:val="00646FBB"/>
    <w:rsid w:val="00647054"/>
    <w:rsid w:val="0064706F"/>
    <w:rsid w:val="0064731C"/>
    <w:rsid w:val="006473AF"/>
    <w:rsid w:val="006473C1"/>
    <w:rsid w:val="00647638"/>
    <w:rsid w:val="006477CC"/>
    <w:rsid w:val="00647849"/>
    <w:rsid w:val="00647860"/>
    <w:rsid w:val="006479A1"/>
    <w:rsid w:val="006479D0"/>
    <w:rsid w:val="00647A9F"/>
    <w:rsid w:val="00647B27"/>
    <w:rsid w:val="00647D2C"/>
    <w:rsid w:val="00647E01"/>
    <w:rsid w:val="00647ED2"/>
    <w:rsid w:val="00647EEB"/>
    <w:rsid w:val="006501B7"/>
    <w:rsid w:val="006502C7"/>
    <w:rsid w:val="006505E7"/>
    <w:rsid w:val="0065060B"/>
    <w:rsid w:val="00650748"/>
    <w:rsid w:val="00650762"/>
    <w:rsid w:val="0065078F"/>
    <w:rsid w:val="00650AB9"/>
    <w:rsid w:val="00650AEA"/>
    <w:rsid w:val="00650C10"/>
    <w:rsid w:val="00650D0D"/>
    <w:rsid w:val="00650DDF"/>
    <w:rsid w:val="00650EB9"/>
    <w:rsid w:val="00650F76"/>
    <w:rsid w:val="006510B3"/>
    <w:rsid w:val="006510F0"/>
    <w:rsid w:val="006510F6"/>
    <w:rsid w:val="00651197"/>
    <w:rsid w:val="006511A2"/>
    <w:rsid w:val="00651361"/>
    <w:rsid w:val="006513FD"/>
    <w:rsid w:val="00651626"/>
    <w:rsid w:val="00651689"/>
    <w:rsid w:val="0065169F"/>
    <w:rsid w:val="00651848"/>
    <w:rsid w:val="00651A9D"/>
    <w:rsid w:val="00651BB6"/>
    <w:rsid w:val="00651BDD"/>
    <w:rsid w:val="00651D33"/>
    <w:rsid w:val="00651E3C"/>
    <w:rsid w:val="00652389"/>
    <w:rsid w:val="006528C5"/>
    <w:rsid w:val="0065292F"/>
    <w:rsid w:val="00652BE0"/>
    <w:rsid w:val="00652E3B"/>
    <w:rsid w:val="00652E81"/>
    <w:rsid w:val="00652E93"/>
    <w:rsid w:val="00652FF1"/>
    <w:rsid w:val="00653070"/>
    <w:rsid w:val="0065315E"/>
    <w:rsid w:val="0065321C"/>
    <w:rsid w:val="00653299"/>
    <w:rsid w:val="0065330C"/>
    <w:rsid w:val="00653530"/>
    <w:rsid w:val="00653606"/>
    <w:rsid w:val="006536D7"/>
    <w:rsid w:val="0065375F"/>
    <w:rsid w:val="006538FF"/>
    <w:rsid w:val="0065391F"/>
    <w:rsid w:val="006539EE"/>
    <w:rsid w:val="00653ED7"/>
    <w:rsid w:val="00653F0F"/>
    <w:rsid w:val="006540A1"/>
    <w:rsid w:val="00654224"/>
    <w:rsid w:val="00654250"/>
    <w:rsid w:val="00654AA6"/>
    <w:rsid w:val="00654B35"/>
    <w:rsid w:val="00654B80"/>
    <w:rsid w:val="00654BE0"/>
    <w:rsid w:val="00654D0E"/>
    <w:rsid w:val="00654FA0"/>
    <w:rsid w:val="006550D4"/>
    <w:rsid w:val="00655106"/>
    <w:rsid w:val="0065516F"/>
    <w:rsid w:val="006556B4"/>
    <w:rsid w:val="00655733"/>
    <w:rsid w:val="006558E0"/>
    <w:rsid w:val="0065591A"/>
    <w:rsid w:val="00655939"/>
    <w:rsid w:val="0065598C"/>
    <w:rsid w:val="00655ACD"/>
    <w:rsid w:val="00655D8E"/>
    <w:rsid w:val="00655EF0"/>
    <w:rsid w:val="00656022"/>
    <w:rsid w:val="0065610E"/>
    <w:rsid w:val="0065640C"/>
    <w:rsid w:val="00656436"/>
    <w:rsid w:val="00656495"/>
    <w:rsid w:val="006564FC"/>
    <w:rsid w:val="00656509"/>
    <w:rsid w:val="006565F4"/>
    <w:rsid w:val="006568BE"/>
    <w:rsid w:val="006568DE"/>
    <w:rsid w:val="00656A92"/>
    <w:rsid w:val="00656B45"/>
    <w:rsid w:val="00656DDE"/>
    <w:rsid w:val="00656EA6"/>
    <w:rsid w:val="00656FC4"/>
    <w:rsid w:val="006570E5"/>
    <w:rsid w:val="006572FB"/>
    <w:rsid w:val="0065732A"/>
    <w:rsid w:val="00657577"/>
    <w:rsid w:val="00657681"/>
    <w:rsid w:val="00657721"/>
    <w:rsid w:val="00657893"/>
    <w:rsid w:val="006579F2"/>
    <w:rsid w:val="00657A59"/>
    <w:rsid w:val="00657B81"/>
    <w:rsid w:val="00657BA4"/>
    <w:rsid w:val="00657C3A"/>
    <w:rsid w:val="00657F91"/>
    <w:rsid w:val="00657FB8"/>
    <w:rsid w:val="0066005B"/>
    <w:rsid w:val="006600B4"/>
    <w:rsid w:val="0066011D"/>
    <w:rsid w:val="006601F8"/>
    <w:rsid w:val="006602B7"/>
    <w:rsid w:val="0066044C"/>
    <w:rsid w:val="006604B1"/>
    <w:rsid w:val="006607C0"/>
    <w:rsid w:val="00660857"/>
    <w:rsid w:val="00660BCE"/>
    <w:rsid w:val="00660C84"/>
    <w:rsid w:val="00660C93"/>
    <w:rsid w:val="00660C9B"/>
    <w:rsid w:val="00660DFE"/>
    <w:rsid w:val="00661018"/>
    <w:rsid w:val="00661027"/>
    <w:rsid w:val="00661174"/>
    <w:rsid w:val="006613A6"/>
    <w:rsid w:val="006613F9"/>
    <w:rsid w:val="006614ED"/>
    <w:rsid w:val="00661535"/>
    <w:rsid w:val="006616A5"/>
    <w:rsid w:val="006616C2"/>
    <w:rsid w:val="006616EF"/>
    <w:rsid w:val="00661741"/>
    <w:rsid w:val="00661783"/>
    <w:rsid w:val="006618D6"/>
    <w:rsid w:val="0066198C"/>
    <w:rsid w:val="00661A33"/>
    <w:rsid w:val="00661AD1"/>
    <w:rsid w:val="00661AD5"/>
    <w:rsid w:val="00661BAD"/>
    <w:rsid w:val="00661EAC"/>
    <w:rsid w:val="00662124"/>
    <w:rsid w:val="006621B7"/>
    <w:rsid w:val="006622B6"/>
    <w:rsid w:val="006623AE"/>
    <w:rsid w:val="00662476"/>
    <w:rsid w:val="006627A2"/>
    <w:rsid w:val="00662A2A"/>
    <w:rsid w:val="00662A68"/>
    <w:rsid w:val="00662AAC"/>
    <w:rsid w:val="00662C31"/>
    <w:rsid w:val="00662EE6"/>
    <w:rsid w:val="0066307B"/>
    <w:rsid w:val="006630A1"/>
    <w:rsid w:val="006630EF"/>
    <w:rsid w:val="006634E6"/>
    <w:rsid w:val="006636F4"/>
    <w:rsid w:val="00663743"/>
    <w:rsid w:val="006637EF"/>
    <w:rsid w:val="00663E42"/>
    <w:rsid w:val="00663E85"/>
    <w:rsid w:val="00663EE1"/>
    <w:rsid w:val="00663F55"/>
    <w:rsid w:val="0066409F"/>
    <w:rsid w:val="006643CA"/>
    <w:rsid w:val="00664620"/>
    <w:rsid w:val="0066471A"/>
    <w:rsid w:val="00664893"/>
    <w:rsid w:val="00664939"/>
    <w:rsid w:val="00664D01"/>
    <w:rsid w:val="0066506C"/>
    <w:rsid w:val="0066512F"/>
    <w:rsid w:val="006651BB"/>
    <w:rsid w:val="00665549"/>
    <w:rsid w:val="006655EE"/>
    <w:rsid w:val="006655EF"/>
    <w:rsid w:val="00665608"/>
    <w:rsid w:val="00665801"/>
    <w:rsid w:val="00665984"/>
    <w:rsid w:val="00665B31"/>
    <w:rsid w:val="00665B48"/>
    <w:rsid w:val="00665DCC"/>
    <w:rsid w:val="00665EFA"/>
    <w:rsid w:val="00665F11"/>
    <w:rsid w:val="00665F33"/>
    <w:rsid w:val="006661E2"/>
    <w:rsid w:val="00666279"/>
    <w:rsid w:val="00666485"/>
    <w:rsid w:val="0066662B"/>
    <w:rsid w:val="00666702"/>
    <w:rsid w:val="00666822"/>
    <w:rsid w:val="00666905"/>
    <w:rsid w:val="00666A94"/>
    <w:rsid w:val="00666B52"/>
    <w:rsid w:val="00666C48"/>
    <w:rsid w:val="00666C89"/>
    <w:rsid w:val="00666E79"/>
    <w:rsid w:val="00666E83"/>
    <w:rsid w:val="00666EBB"/>
    <w:rsid w:val="00666EC3"/>
    <w:rsid w:val="006671C8"/>
    <w:rsid w:val="0066741C"/>
    <w:rsid w:val="0066750F"/>
    <w:rsid w:val="006675BD"/>
    <w:rsid w:val="006677BD"/>
    <w:rsid w:val="00667915"/>
    <w:rsid w:val="00667AE5"/>
    <w:rsid w:val="00667B1E"/>
    <w:rsid w:val="00667DDE"/>
    <w:rsid w:val="00667E69"/>
    <w:rsid w:val="00667EE7"/>
    <w:rsid w:val="00667F3B"/>
    <w:rsid w:val="0067001F"/>
    <w:rsid w:val="006701BC"/>
    <w:rsid w:val="00670216"/>
    <w:rsid w:val="006702CC"/>
    <w:rsid w:val="0067073A"/>
    <w:rsid w:val="00670772"/>
    <w:rsid w:val="006708EE"/>
    <w:rsid w:val="00670922"/>
    <w:rsid w:val="00670AD3"/>
    <w:rsid w:val="00670BA8"/>
    <w:rsid w:val="00670BE1"/>
    <w:rsid w:val="00670F1C"/>
    <w:rsid w:val="00670F95"/>
    <w:rsid w:val="00670FF0"/>
    <w:rsid w:val="006710EC"/>
    <w:rsid w:val="00671163"/>
    <w:rsid w:val="00671491"/>
    <w:rsid w:val="00671512"/>
    <w:rsid w:val="00671C5C"/>
    <w:rsid w:val="00671CC0"/>
    <w:rsid w:val="00671E09"/>
    <w:rsid w:val="00672159"/>
    <w:rsid w:val="0067218F"/>
    <w:rsid w:val="00672358"/>
    <w:rsid w:val="00672399"/>
    <w:rsid w:val="006725ED"/>
    <w:rsid w:val="0067281A"/>
    <w:rsid w:val="00672848"/>
    <w:rsid w:val="00672AD0"/>
    <w:rsid w:val="00672B47"/>
    <w:rsid w:val="00672ED3"/>
    <w:rsid w:val="00672EFE"/>
    <w:rsid w:val="00672F72"/>
    <w:rsid w:val="0067300F"/>
    <w:rsid w:val="006732B0"/>
    <w:rsid w:val="0067343B"/>
    <w:rsid w:val="0067364C"/>
    <w:rsid w:val="006736DE"/>
    <w:rsid w:val="006739DC"/>
    <w:rsid w:val="00673A90"/>
    <w:rsid w:val="00673AE8"/>
    <w:rsid w:val="00673CA7"/>
    <w:rsid w:val="00673F0B"/>
    <w:rsid w:val="00673F82"/>
    <w:rsid w:val="0067405E"/>
    <w:rsid w:val="00674064"/>
    <w:rsid w:val="006741F2"/>
    <w:rsid w:val="006742AE"/>
    <w:rsid w:val="006742D8"/>
    <w:rsid w:val="00674437"/>
    <w:rsid w:val="00674462"/>
    <w:rsid w:val="006747E2"/>
    <w:rsid w:val="0067486B"/>
    <w:rsid w:val="0067488E"/>
    <w:rsid w:val="006748C8"/>
    <w:rsid w:val="00674962"/>
    <w:rsid w:val="00674ADA"/>
    <w:rsid w:val="00674B4B"/>
    <w:rsid w:val="00674CC3"/>
    <w:rsid w:val="00674F20"/>
    <w:rsid w:val="00675079"/>
    <w:rsid w:val="006752A2"/>
    <w:rsid w:val="00675382"/>
    <w:rsid w:val="00675433"/>
    <w:rsid w:val="00675554"/>
    <w:rsid w:val="00675573"/>
    <w:rsid w:val="0067562B"/>
    <w:rsid w:val="006759FF"/>
    <w:rsid w:val="00675C4C"/>
    <w:rsid w:val="00675C68"/>
    <w:rsid w:val="00675C72"/>
    <w:rsid w:val="00675D64"/>
    <w:rsid w:val="00675DFD"/>
    <w:rsid w:val="00675EE9"/>
    <w:rsid w:val="00675F8A"/>
    <w:rsid w:val="006760C3"/>
    <w:rsid w:val="006767CA"/>
    <w:rsid w:val="006767FB"/>
    <w:rsid w:val="00676943"/>
    <w:rsid w:val="00676A03"/>
    <w:rsid w:val="00676A88"/>
    <w:rsid w:val="00676C6B"/>
    <w:rsid w:val="00676E87"/>
    <w:rsid w:val="00676EC0"/>
    <w:rsid w:val="006770EE"/>
    <w:rsid w:val="006770FD"/>
    <w:rsid w:val="006771F9"/>
    <w:rsid w:val="006773A9"/>
    <w:rsid w:val="006775F8"/>
    <w:rsid w:val="0067763E"/>
    <w:rsid w:val="0067765A"/>
    <w:rsid w:val="006776D7"/>
    <w:rsid w:val="006776EB"/>
    <w:rsid w:val="006779B9"/>
    <w:rsid w:val="006779E1"/>
    <w:rsid w:val="006779E7"/>
    <w:rsid w:val="00677AF4"/>
    <w:rsid w:val="00677B63"/>
    <w:rsid w:val="00677D65"/>
    <w:rsid w:val="00677D92"/>
    <w:rsid w:val="00677EF1"/>
    <w:rsid w:val="00680197"/>
    <w:rsid w:val="006803AE"/>
    <w:rsid w:val="00680475"/>
    <w:rsid w:val="00680533"/>
    <w:rsid w:val="00680803"/>
    <w:rsid w:val="00680833"/>
    <w:rsid w:val="00680859"/>
    <w:rsid w:val="00680975"/>
    <w:rsid w:val="006809DF"/>
    <w:rsid w:val="00680C2C"/>
    <w:rsid w:val="00680EBA"/>
    <w:rsid w:val="00680F53"/>
    <w:rsid w:val="00680FC3"/>
    <w:rsid w:val="00681003"/>
    <w:rsid w:val="00681098"/>
    <w:rsid w:val="006811EC"/>
    <w:rsid w:val="00681698"/>
    <w:rsid w:val="006817C9"/>
    <w:rsid w:val="006819A3"/>
    <w:rsid w:val="006819EE"/>
    <w:rsid w:val="00681AAF"/>
    <w:rsid w:val="00681B9D"/>
    <w:rsid w:val="00681D24"/>
    <w:rsid w:val="00681D3B"/>
    <w:rsid w:val="00681D7C"/>
    <w:rsid w:val="00681E65"/>
    <w:rsid w:val="00681E9C"/>
    <w:rsid w:val="00681EFF"/>
    <w:rsid w:val="00681F33"/>
    <w:rsid w:val="00681FC9"/>
    <w:rsid w:val="006820BC"/>
    <w:rsid w:val="006821BC"/>
    <w:rsid w:val="0068225B"/>
    <w:rsid w:val="00682271"/>
    <w:rsid w:val="00682361"/>
    <w:rsid w:val="006824BB"/>
    <w:rsid w:val="006827CA"/>
    <w:rsid w:val="006827F5"/>
    <w:rsid w:val="00682A44"/>
    <w:rsid w:val="00682CB8"/>
    <w:rsid w:val="00682F07"/>
    <w:rsid w:val="00682F27"/>
    <w:rsid w:val="00682F77"/>
    <w:rsid w:val="006831A3"/>
    <w:rsid w:val="006831B5"/>
    <w:rsid w:val="00683512"/>
    <w:rsid w:val="00683584"/>
    <w:rsid w:val="00683603"/>
    <w:rsid w:val="00683802"/>
    <w:rsid w:val="00683B1B"/>
    <w:rsid w:val="00683C6D"/>
    <w:rsid w:val="00683D58"/>
    <w:rsid w:val="00683ECE"/>
    <w:rsid w:val="0068418E"/>
    <w:rsid w:val="006841B2"/>
    <w:rsid w:val="00684214"/>
    <w:rsid w:val="006844A4"/>
    <w:rsid w:val="006845A3"/>
    <w:rsid w:val="006845CD"/>
    <w:rsid w:val="0068460B"/>
    <w:rsid w:val="0068471D"/>
    <w:rsid w:val="00684796"/>
    <w:rsid w:val="00684A13"/>
    <w:rsid w:val="00684A5C"/>
    <w:rsid w:val="00684C62"/>
    <w:rsid w:val="00684EA2"/>
    <w:rsid w:val="00684F29"/>
    <w:rsid w:val="00684F68"/>
    <w:rsid w:val="006852D0"/>
    <w:rsid w:val="006854E4"/>
    <w:rsid w:val="00685507"/>
    <w:rsid w:val="006855F3"/>
    <w:rsid w:val="006857AC"/>
    <w:rsid w:val="0068582B"/>
    <w:rsid w:val="00685891"/>
    <w:rsid w:val="00685A94"/>
    <w:rsid w:val="00685B43"/>
    <w:rsid w:val="00685DDF"/>
    <w:rsid w:val="00685E73"/>
    <w:rsid w:val="00685E78"/>
    <w:rsid w:val="00685FB1"/>
    <w:rsid w:val="00685FBB"/>
    <w:rsid w:val="00685FEB"/>
    <w:rsid w:val="006861C0"/>
    <w:rsid w:val="006863EC"/>
    <w:rsid w:val="0068667A"/>
    <w:rsid w:val="00686753"/>
    <w:rsid w:val="006867A0"/>
    <w:rsid w:val="006868AA"/>
    <w:rsid w:val="0068698D"/>
    <w:rsid w:val="0068699E"/>
    <w:rsid w:val="00686A30"/>
    <w:rsid w:val="00686AA7"/>
    <w:rsid w:val="00686CFA"/>
    <w:rsid w:val="00686E74"/>
    <w:rsid w:val="00686E8F"/>
    <w:rsid w:val="00686EA9"/>
    <w:rsid w:val="00686F55"/>
    <w:rsid w:val="00686FA2"/>
    <w:rsid w:val="00687111"/>
    <w:rsid w:val="006871EE"/>
    <w:rsid w:val="006873D0"/>
    <w:rsid w:val="006873ED"/>
    <w:rsid w:val="0068746D"/>
    <w:rsid w:val="0068762D"/>
    <w:rsid w:val="00687706"/>
    <w:rsid w:val="006878E4"/>
    <w:rsid w:val="00687AA5"/>
    <w:rsid w:val="00687C15"/>
    <w:rsid w:val="00687C73"/>
    <w:rsid w:val="00687CA8"/>
    <w:rsid w:val="00687E72"/>
    <w:rsid w:val="00687E73"/>
    <w:rsid w:val="00687ED1"/>
    <w:rsid w:val="00687FA1"/>
    <w:rsid w:val="0069001D"/>
    <w:rsid w:val="00690065"/>
    <w:rsid w:val="0069007D"/>
    <w:rsid w:val="00690187"/>
    <w:rsid w:val="00690498"/>
    <w:rsid w:val="006904D8"/>
    <w:rsid w:val="006904D9"/>
    <w:rsid w:val="00690536"/>
    <w:rsid w:val="006906BE"/>
    <w:rsid w:val="006907E4"/>
    <w:rsid w:val="00690926"/>
    <w:rsid w:val="006909E0"/>
    <w:rsid w:val="00690F4E"/>
    <w:rsid w:val="00690FD8"/>
    <w:rsid w:val="00691056"/>
    <w:rsid w:val="00691112"/>
    <w:rsid w:val="0069112C"/>
    <w:rsid w:val="00691221"/>
    <w:rsid w:val="00691286"/>
    <w:rsid w:val="006913BD"/>
    <w:rsid w:val="00691516"/>
    <w:rsid w:val="00691553"/>
    <w:rsid w:val="006915C6"/>
    <w:rsid w:val="00691733"/>
    <w:rsid w:val="006919FC"/>
    <w:rsid w:val="00691AD7"/>
    <w:rsid w:val="00691B0E"/>
    <w:rsid w:val="00691DFF"/>
    <w:rsid w:val="00691ED1"/>
    <w:rsid w:val="00691F76"/>
    <w:rsid w:val="00691F85"/>
    <w:rsid w:val="00692037"/>
    <w:rsid w:val="00692042"/>
    <w:rsid w:val="006920E1"/>
    <w:rsid w:val="00692118"/>
    <w:rsid w:val="006921C0"/>
    <w:rsid w:val="0069233C"/>
    <w:rsid w:val="00692620"/>
    <w:rsid w:val="00692679"/>
    <w:rsid w:val="006926DE"/>
    <w:rsid w:val="00692929"/>
    <w:rsid w:val="00692A21"/>
    <w:rsid w:val="00692A7D"/>
    <w:rsid w:val="00692AF7"/>
    <w:rsid w:val="00692EDD"/>
    <w:rsid w:val="006933E9"/>
    <w:rsid w:val="00693456"/>
    <w:rsid w:val="0069353A"/>
    <w:rsid w:val="006936A4"/>
    <w:rsid w:val="00693708"/>
    <w:rsid w:val="00693C1D"/>
    <w:rsid w:val="00693D7B"/>
    <w:rsid w:val="00693DA9"/>
    <w:rsid w:val="00693DDB"/>
    <w:rsid w:val="00693F39"/>
    <w:rsid w:val="00694093"/>
    <w:rsid w:val="00694144"/>
    <w:rsid w:val="0069432D"/>
    <w:rsid w:val="00694564"/>
    <w:rsid w:val="006948DD"/>
    <w:rsid w:val="00694C1D"/>
    <w:rsid w:val="00694DB0"/>
    <w:rsid w:val="00694F66"/>
    <w:rsid w:val="006950DE"/>
    <w:rsid w:val="00695124"/>
    <w:rsid w:val="00695149"/>
    <w:rsid w:val="0069533A"/>
    <w:rsid w:val="0069536D"/>
    <w:rsid w:val="00695410"/>
    <w:rsid w:val="006956A6"/>
    <w:rsid w:val="006958BB"/>
    <w:rsid w:val="006959E5"/>
    <w:rsid w:val="00695A74"/>
    <w:rsid w:val="00695B9A"/>
    <w:rsid w:val="00695CC9"/>
    <w:rsid w:val="00695D1F"/>
    <w:rsid w:val="00695ED7"/>
    <w:rsid w:val="00695FC2"/>
    <w:rsid w:val="0069634D"/>
    <w:rsid w:val="00696798"/>
    <w:rsid w:val="00696943"/>
    <w:rsid w:val="00696949"/>
    <w:rsid w:val="006969A9"/>
    <w:rsid w:val="00696A76"/>
    <w:rsid w:val="00696A79"/>
    <w:rsid w:val="00696B6F"/>
    <w:rsid w:val="00696B9A"/>
    <w:rsid w:val="00696CC8"/>
    <w:rsid w:val="00696E5D"/>
    <w:rsid w:val="00696EBD"/>
    <w:rsid w:val="00696FDE"/>
    <w:rsid w:val="00697052"/>
    <w:rsid w:val="00697118"/>
    <w:rsid w:val="0069720B"/>
    <w:rsid w:val="0069720E"/>
    <w:rsid w:val="006974C0"/>
    <w:rsid w:val="00697D00"/>
    <w:rsid w:val="006A016C"/>
    <w:rsid w:val="006A0264"/>
    <w:rsid w:val="006A04B9"/>
    <w:rsid w:val="006A058D"/>
    <w:rsid w:val="006A0720"/>
    <w:rsid w:val="006A0879"/>
    <w:rsid w:val="006A0B96"/>
    <w:rsid w:val="006A0BFA"/>
    <w:rsid w:val="006A0C77"/>
    <w:rsid w:val="006A0D2E"/>
    <w:rsid w:val="006A0F18"/>
    <w:rsid w:val="006A10BC"/>
    <w:rsid w:val="006A113D"/>
    <w:rsid w:val="006A11A9"/>
    <w:rsid w:val="006A1321"/>
    <w:rsid w:val="006A1331"/>
    <w:rsid w:val="006A137A"/>
    <w:rsid w:val="006A1655"/>
    <w:rsid w:val="006A1C53"/>
    <w:rsid w:val="006A1C88"/>
    <w:rsid w:val="006A1DCB"/>
    <w:rsid w:val="006A1ED2"/>
    <w:rsid w:val="006A1F51"/>
    <w:rsid w:val="006A1FC3"/>
    <w:rsid w:val="006A20E3"/>
    <w:rsid w:val="006A2215"/>
    <w:rsid w:val="006A224C"/>
    <w:rsid w:val="006A23C9"/>
    <w:rsid w:val="006A23F9"/>
    <w:rsid w:val="006A2452"/>
    <w:rsid w:val="006A24BA"/>
    <w:rsid w:val="006A27F5"/>
    <w:rsid w:val="006A2C80"/>
    <w:rsid w:val="006A2EC1"/>
    <w:rsid w:val="006A3047"/>
    <w:rsid w:val="006A311A"/>
    <w:rsid w:val="006A3357"/>
    <w:rsid w:val="006A3434"/>
    <w:rsid w:val="006A343A"/>
    <w:rsid w:val="006A34AA"/>
    <w:rsid w:val="006A356C"/>
    <w:rsid w:val="006A3578"/>
    <w:rsid w:val="006A3607"/>
    <w:rsid w:val="006A3659"/>
    <w:rsid w:val="006A39A7"/>
    <w:rsid w:val="006A39F3"/>
    <w:rsid w:val="006A3B73"/>
    <w:rsid w:val="006A3CE9"/>
    <w:rsid w:val="006A3D2C"/>
    <w:rsid w:val="006A3D77"/>
    <w:rsid w:val="006A3E04"/>
    <w:rsid w:val="006A3F05"/>
    <w:rsid w:val="006A40DD"/>
    <w:rsid w:val="006A4133"/>
    <w:rsid w:val="006A41EB"/>
    <w:rsid w:val="006A4204"/>
    <w:rsid w:val="006A439B"/>
    <w:rsid w:val="006A46FB"/>
    <w:rsid w:val="006A4704"/>
    <w:rsid w:val="006A499B"/>
    <w:rsid w:val="006A49F7"/>
    <w:rsid w:val="006A4C79"/>
    <w:rsid w:val="006A4C9D"/>
    <w:rsid w:val="006A4CDF"/>
    <w:rsid w:val="006A4F45"/>
    <w:rsid w:val="006A500F"/>
    <w:rsid w:val="006A52FB"/>
    <w:rsid w:val="006A547F"/>
    <w:rsid w:val="006A5572"/>
    <w:rsid w:val="006A55CE"/>
    <w:rsid w:val="006A57BC"/>
    <w:rsid w:val="006A5935"/>
    <w:rsid w:val="006A5978"/>
    <w:rsid w:val="006A598B"/>
    <w:rsid w:val="006A59EE"/>
    <w:rsid w:val="006A5A6C"/>
    <w:rsid w:val="006A5B8E"/>
    <w:rsid w:val="006A5C05"/>
    <w:rsid w:val="006A5CA3"/>
    <w:rsid w:val="006A5E28"/>
    <w:rsid w:val="006A5ED0"/>
    <w:rsid w:val="006A605E"/>
    <w:rsid w:val="006A6262"/>
    <w:rsid w:val="006A62B9"/>
    <w:rsid w:val="006A6353"/>
    <w:rsid w:val="006A644C"/>
    <w:rsid w:val="006A6499"/>
    <w:rsid w:val="006A651B"/>
    <w:rsid w:val="006A6753"/>
    <w:rsid w:val="006A6778"/>
    <w:rsid w:val="006A6972"/>
    <w:rsid w:val="006A697B"/>
    <w:rsid w:val="006A699A"/>
    <w:rsid w:val="006A6A5B"/>
    <w:rsid w:val="006A6B70"/>
    <w:rsid w:val="006A6C9D"/>
    <w:rsid w:val="006A6D0C"/>
    <w:rsid w:val="006A719E"/>
    <w:rsid w:val="006A7275"/>
    <w:rsid w:val="006A73DB"/>
    <w:rsid w:val="006A74C0"/>
    <w:rsid w:val="006A757E"/>
    <w:rsid w:val="006A7583"/>
    <w:rsid w:val="006A7597"/>
    <w:rsid w:val="006A78CE"/>
    <w:rsid w:val="006A78EC"/>
    <w:rsid w:val="006A7941"/>
    <w:rsid w:val="006A7AFF"/>
    <w:rsid w:val="006A7B0B"/>
    <w:rsid w:val="006A7B10"/>
    <w:rsid w:val="006A7BF6"/>
    <w:rsid w:val="006A7ED1"/>
    <w:rsid w:val="006A7FD0"/>
    <w:rsid w:val="006B0161"/>
    <w:rsid w:val="006B03B3"/>
    <w:rsid w:val="006B0429"/>
    <w:rsid w:val="006B044A"/>
    <w:rsid w:val="006B04FC"/>
    <w:rsid w:val="006B0603"/>
    <w:rsid w:val="006B07B1"/>
    <w:rsid w:val="006B0C2A"/>
    <w:rsid w:val="006B0C5C"/>
    <w:rsid w:val="006B0D4C"/>
    <w:rsid w:val="006B1206"/>
    <w:rsid w:val="006B12BF"/>
    <w:rsid w:val="006B14D1"/>
    <w:rsid w:val="006B14D4"/>
    <w:rsid w:val="006B1620"/>
    <w:rsid w:val="006B1645"/>
    <w:rsid w:val="006B16B2"/>
    <w:rsid w:val="006B177B"/>
    <w:rsid w:val="006B1816"/>
    <w:rsid w:val="006B1945"/>
    <w:rsid w:val="006B1967"/>
    <w:rsid w:val="006B19BA"/>
    <w:rsid w:val="006B19BB"/>
    <w:rsid w:val="006B1AF0"/>
    <w:rsid w:val="006B1B35"/>
    <w:rsid w:val="006B1F68"/>
    <w:rsid w:val="006B1F89"/>
    <w:rsid w:val="006B2099"/>
    <w:rsid w:val="006B2133"/>
    <w:rsid w:val="006B2155"/>
    <w:rsid w:val="006B21C0"/>
    <w:rsid w:val="006B230E"/>
    <w:rsid w:val="006B2361"/>
    <w:rsid w:val="006B23E0"/>
    <w:rsid w:val="006B24A4"/>
    <w:rsid w:val="006B25B2"/>
    <w:rsid w:val="006B268F"/>
    <w:rsid w:val="006B281C"/>
    <w:rsid w:val="006B2B01"/>
    <w:rsid w:val="006B2D72"/>
    <w:rsid w:val="006B319C"/>
    <w:rsid w:val="006B3205"/>
    <w:rsid w:val="006B3693"/>
    <w:rsid w:val="006B3959"/>
    <w:rsid w:val="006B39DF"/>
    <w:rsid w:val="006B3C0E"/>
    <w:rsid w:val="006B3C13"/>
    <w:rsid w:val="006B3C14"/>
    <w:rsid w:val="006B3C58"/>
    <w:rsid w:val="006B3CE2"/>
    <w:rsid w:val="006B3E56"/>
    <w:rsid w:val="006B3F43"/>
    <w:rsid w:val="006B41B2"/>
    <w:rsid w:val="006B41E1"/>
    <w:rsid w:val="006B43D7"/>
    <w:rsid w:val="006B45B9"/>
    <w:rsid w:val="006B4AE4"/>
    <w:rsid w:val="006B4C6A"/>
    <w:rsid w:val="006B4CFD"/>
    <w:rsid w:val="006B4D4E"/>
    <w:rsid w:val="006B4E13"/>
    <w:rsid w:val="006B4E84"/>
    <w:rsid w:val="006B4F3F"/>
    <w:rsid w:val="006B50CF"/>
    <w:rsid w:val="006B50E2"/>
    <w:rsid w:val="006B51FA"/>
    <w:rsid w:val="006B545E"/>
    <w:rsid w:val="006B5534"/>
    <w:rsid w:val="006B57AC"/>
    <w:rsid w:val="006B5AA6"/>
    <w:rsid w:val="006B5EFF"/>
    <w:rsid w:val="006B5F16"/>
    <w:rsid w:val="006B5F1A"/>
    <w:rsid w:val="006B64B1"/>
    <w:rsid w:val="006B64BF"/>
    <w:rsid w:val="006B66E0"/>
    <w:rsid w:val="006B67C7"/>
    <w:rsid w:val="006B68C8"/>
    <w:rsid w:val="006B697D"/>
    <w:rsid w:val="006B6DC2"/>
    <w:rsid w:val="006B6EC2"/>
    <w:rsid w:val="006B6F0A"/>
    <w:rsid w:val="006B6F8A"/>
    <w:rsid w:val="006B742C"/>
    <w:rsid w:val="006B79B4"/>
    <w:rsid w:val="006B7AB5"/>
    <w:rsid w:val="006B7B03"/>
    <w:rsid w:val="006B7B5C"/>
    <w:rsid w:val="006B7C12"/>
    <w:rsid w:val="006B7D5E"/>
    <w:rsid w:val="006C001C"/>
    <w:rsid w:val="006C0049"/>
    <w:rsid w:val="006C0396"/>
    <w:rsid w:val="006C03B8"/>
    <w:rsid w:val="006C0470"/>
    <w:rsid w:val="006C06BD"/>
    <w:rsid w:val="006C06D9"/>
    <w:rsid w:val="006C0B26"/>
    <w:rsid w:val="006C0BAC"/>
    <w:rsid w:val="006C0EEF"/>
    <w:rsid w:val="006C0FDE"/>
    <w:rsid w:val="006C101F"/>
    <w:rsid w:val="006C1093"/>
    <w:rsid w:val="006C10F0"/>
    <w:rsid w:val="006C110D"/>
    <w:rsid w:val="006C12E9"/>
    <w:rsid w:val="006C1333"/>
    <w:rsid w:val="006C1373"/>
    <w:rsid w:val="006C1431"/>
    <w:rsid w:val="006C15AB"/>
    <w:rsid w:val="006C1623"/>
    <w:rsid w:val="006C18AC"/>
    <w:rsid w:val="006C18F4"/>
    <w:rsid w:val="006C190A"/>
    <w:rsid w:val="006C1950"/>
    <w:rsid w:val="006C1F16"/>
    <w:rsid w:val="006C2114"/>
    <w:rsid w:val="006C2138"/>
    <w:rsid w:val="006C2246"/>
    <w:rsid w:val="006C2267"/>
    <w:rsid w:val="006C22B2"/>
    <w:rsid w:val="006C22EE"/>
    <w:rsid w:val="006C23F3"/>
    <w:rsid w:val="006C257C"/>
    <w:rsid w:val="006C2580"/>
    <w:rsid w:val="006C25C9"/>
    <w:rsid w:val="006C2807"/>
    <w:rsid w:val="006C2922"/>
    <w:rsid w:val="006C2ADD"/>
    <w:rsid w:val="006C2B9D"/>
    <w:rsid w:val="006C2DB2"/>
    <w:rsid w:val="006C300F"/>
    <w:rsid w:val="006C307F"/>
    <w:rsid w:val="006C30CB"/>
    <w:rsid w:val="006C311D"/>
    <w:rsid w:val="006C324D"/>
    <w:rsid w:val="006C33E0"/>
    <w:rsid w:val="006C3739"/>
    <w:rsid w:val="006C399A"/>
    <w:rsid w:val="006C3B33"/>
    <w:rsid w:val="006C3BA6"/>
    <w:rsid w:val="006C3BD0"/>
    <w:rsid w:val="006C3C30"/>
    <w:rsid w:val="006C3E9B"/>
    <w:rsid w:val="006C3F1F"/>
    <w:rsid w:val="006C3F90"/>
    <w:rsid w:val="006C40FC"/>
    <w:rsid w:val="006C41AF"/>
    <w:rsid w:val="006C4203"/>
    <w:rsid w:val="006C471F"/>
    <w:rsid w:val="006C48F5"/>
    <w:rsid w:val="006C4922"/>
    <w:rsid w:val="006C4A1C"/>
    <w:rsid w:val="006C4BDB"/>
    <w:rsid w:val="006C4F54"/>
    <w:rsid w:val="006C4F84"/>
    <w:rsid w:val="006C506C"/>
    <w:rsid w:val="006C5228"/>
    <w:rsid w:val="006C5287"/>
    <w:rsid w:val="006C52AE"/>
    <w:rsid w:val="006C52F6"/>
    <w:rsid w:val="006C536E"/>
    <w:rsid w:val="006C537B"/>
    <w:rsid w:val="006C5414"/>
    <w:rsid w:val="006C5449"/>
    <w:rsid w:val="006C54EE"/>
    <w:rsid w:val="006C5509"/>
    <w:rsid w:val="006C57B6"/>
    <w:rsid w:val="006C58FD"/>
    <w:rsid w:val="006C5AF7"/>
    <w:rsid w:val="006C5B15"/>
    <w:rsid w:val="006C5C1D"/>
    <w:rsid w:val="006C5EC9"/>
    <w:rsid w:val="006C5F07"/>
    <w:rsid w:val="006C6059"/>
    <w:rsid w:val="006C625F"/>
    <w:rsid w:val="006C6337"/>
    <w:rsid w:val="006C6352"/>
    <w:rsid w:val="006C66DC"/>
    <w:rsid w:val="006C6771"/>
    <w:rsid w:val="006C6A84"/>
    <w:rsid w:val="006C6B38"/>
    <w:rsid w:val="006C6CC7"/>
    <w:rsid w:val="006C6D13"/>
    <w:rsid w:val="006C6D74"/>
    <w:rsid w:val="006C6FBA"/>
    <w:rsid w:val="006C7111"/>
    <w:rsid w:val="006C7117"/>
    <w:rsid w:val="006C7121"/>
    <w:rsid w:val="006C714C"/>
    <w:rsid w:val="006C743F"/>
    <w:rsid w:val="006C7522"/>
    <w:rsid w:val="006C75A3"/>
    <w:rsid w:val="006C75EC"/>
    <w:rsid w:val="006C78BA"/>
    <w:rsid w:val="006C7B3C"/>
    <w:rsid w:val="006C7C1D"/>
    <w:rsid w:val="006C7C5B"/>
    <w:rsid w:val="006C7C8D"/>
    <w:rsid w:val="006C7CA6"/>
    <w:rsid w:val="006C7D64"/>
    <w:rsid w:val="006C7E42"/>
    <w:rsid w:val="006C7EC9"/>
    <w:rsid w:val="006C7ED4"/>
    <w:rsid w:val="006C7F30"/>
    <w:rsid w:val="006D0284"/>
    <w:rsid w:val="006D02E7"/>
    <w:rsid w:val="006D0316"/>
    <w:rsid w:val="006D034A"/>
    <w:rsid w:val="006D05D9"/>
    <w:rsid w:val="006D077F"/>
    <w:rsid w:val="006D087D"/>
    <w:rsid w:val="006D09DE"/>
    <w:rsid w:val="006D0B95"/>
    <w:rsid w:val="006D0BC7"/>
    <w:rsid w:val="006D0C86"/>
    <w:rsid w:val="006D0D12"/>
    <w:rsid w:val="006D0DE4"/>
    <w:rsid w:val="006D0EED"/>
    <w:rsid w:val="006D0F88"/>
    <w:rsid w:val="006D11C8"/>
    <w:rsid w:val="006D154F"/>
    <w:rsid w:val="006D1625"/>
    <w:rsid w:val="006D16FC"/>
    <w:rsid w:val="006D1762"/>
    <w:rsid w:val="006D1808"/>
    <w:rsid w:val="006D1881"/>
    <w:rsid w:val="006D1911"/>
    <w:rsid w:val="006D1AFD"/>
    <w:rsid w:val="006D1B05"/>
    <w:rsid w:val="006D1CC8"/>
    <w:rsid w:val="006D1E82"/>
    <w:rsid w:val="006D1ED0"/>
    <w:rsid w:val="006D1F2A"/>
    <w:rsid w:val="006D1F89"/>
    <w:rsid w:val="006D2217"/>
    <w:rsid w:val="006D2266"/>
    <w:rsid w:val="006D22E7"/>
    <w:rsid w:val="006D23AC"/>
    <w:rsid w:val="006D2422"/>
    <w:rsid w:val="006D2470"/>
    <w:rsid w:val="006D2535"/>
    <w:rsid w:val="006D25B5"/>
    <w:rsid w:val="006D2895"/>
    <w:rsid w:val="006D2A47"/>
    <w:rsid w:val="006D2A50"/>
    <w:rsid w:val="006D2BDD"/>
    <w:rsid w:val="006D2CB5"/>
    <w:rsid w:val="006D2CD5"/>
    <w:rsid w:val="006D2E22"/>
    <w:rsid w:val="006D2E7A"/>
    <w:rsid w:val="006D2FEE"/>
    <w:rsid w:val="006D3509"/>
    <w:rsid w:val="006D35EF"/>
    <w:rsid w:val="006D3643"/>
    <w:rsid w:val="006D36AC"/>
    <w:rsid w:val="006D3958"/>
    <w:rsid w:val="006D3CE3"/>
    <w:rsid w:val="006D3EC1"/>
    <w:rsid w:val="006D40CB"/>
    <w:rsid w:val="006D4245"/>
    <w:rsid w:val="006D4491"/>
    <w:rsid w:val="006D4509"/>
    <w:rsid w:val="006D497C"/>
    <w:rsid w:val="006D49B1"/>
    <w:rsid w:val="006D49D3"/>
    <w:rsid w:val="006D4C49"/>
    <w:rsid w:val="006D4DFF"/>
    <w:rsid w:val="006D50A9"/>
    <w:rsid w:val="006D5128"/>
    <w:rsid w:val="006D51B4"/>
    <w:rsid w:val="006D51D6"/>
    <w:rsid w:val="006D51F9"/>
    <w:rsid w:val="006D5353"/>
    <w:rsid w:val="006D5485"/>
    <w:rsid w:val="006D5545"/>
    <w:rsid w:val="006D570D"/>
    <w:rsid w:val="006D58EB"/>
    <w:rsid w:val="006D59B6"/>
    <w:rsid w:val="006D5D19"/>
    <w:rsid w:val="006D6092"/>
    <w:rsid w:val="006D60DD"/>
    <w:rsid w:val="006D615D"/>
    <w:rsid w:val="006D6198"/>
    <w:rsid w:val="006D65F4"/>
    <w:rsid w:val="006D6B7B"/>
    <w:rsid w:val="006D6D2F"/>
    <w:rsid w:val="006D6E1A"/>
    <w:rsid w:val="006D6F08"/>
    <w:rsid w:val="006D6F35"/>
    <w:rsid w:val="006D6F71"/>
    <w:rsid w:val="006D6FB7"/>
    <w:rsid w:val="006D7079"/>
    <w:rsid w:val="006D73B2"/>
    <w:rsid w:val="006D7573"/>
    <w:rsid w:val="006D7638"/>
    <w:rsid w:val="006D76E8"/>
    <w:rsid w:val="006D7810"/>
    <w:rsid w:val="006D7A18"/>
    <w:rsid w:val="006D7A8C"/>
    <w:rsid w:val="006D7BC8"/>
    <w:rsid w:val="006D7E02"/>
    <w:rsid w:val="006D7F6A"/>
    <w:rsid w:val="006E0000"/>
    <w:rsid w:val="006E0096"/>
    <w:rsid w:val="006E0235"/>
    <w:rsid w:val="006E02E2"/>
    <w:rsid w:val="006E047F"/>
    <w:rsid w:val="006E04FF"/>
    <w:rsid w:val="006E062C"/>
    <w:rsid w:val="006E0709"/>
    <w:rsid w:val="006E09A0"/>
    <w:rsid w:val="006E0E62"/>
    <w:rsid w:val="006E0EE6"/>
    <w:rsid w:val="006E0F7C"/>
    <w:rsid w:val="006E0FE0"/>
    <w:rsid w:val="006E11A0"/>
    <w:rsid w:val="006E1298"/>
    <w:rsid w:val="006E138E"/>
    <w:rsid w:val="006E1750"/>
    <w:rsid w:val="006E1767"/>
    <w:rsid w:val="006E1A75"/>
    <w:rsid w:val="006E1C82"/>
    <w:rsid w:val="006E1E83"/>
    <w:rsid w:val="006E2077"/>
    <w:rsid w:val="006E20D0"/>
    <w:rsid w:val="006E21ED"/>
    <w:rsid w:val="006E2210"/>
    <w:rsid w:val="006E2329"/>
    <w:rsid w:val="006E256F"/>
    <w:rsid w:val="006E259A"/>
    <w:rsid w:val="006E25E1"/>
    <w:rsid w:val="006E25E6"/>
    <w:rsid w:val="006E2620"/>
    <w:rsid w:val="006E2719"/>
    <w:rsid w:val="006E28B7"/>
    <w:rsid w:val="006E2A9B"/>
    <w:rsid w:val="006E2B4B"/>
    <w:rsid w:val="006E2D48"/>
    <w:rsid w:val="006E2E17"/>
    <w:rsid w:val="006E307A"/>
    <w:rsid w:val="006E30AE"/>
    <w:rsid w:val="006E30EF"/>
    <w:rsid w:val="006E319C"/>
    <w:rsid w:val="006E3310"/>
    <w:rsid w:val="006E33CF"/>
    <w:rsid w:val="006E35E6"/>
    <w:rsid w:val="006E364C"/>
    <w:rsid w:val="006E3757"/>
    <w:rsid w:val="006E3917"/>
    <w:rsid w:val="006E3A3E"/>
    <w:rsid w:val="006E3C6E"/>
    <w:rsid w:val="006E3E4A"/>
    <w:rsid w:val="006E3E7C"/>
    <w:rsid w:val="006E403B"/>
    <w:rsid w:val="006E417B"/>
    <w:rsid w:val="006E427B"/>
    <w:rsid w:val="006E438F"/>
    <w:rsid w:val="006E44D2"/>
    <w:rsid w:val="006E4548"/>
    <w:rsid w:val="006E455B"/>
    <w:rsid w:val="006E4571"/>
    <w:rsid w:val="006E4776"/>
    <w:rsid w:val="006E480A"/>
    <w:rsid w:val="006E4A2B"/>
    <w:rsid w:val="006E4B7C"/>
    <w:rsid w:val="006E4D2D"/>
    <w:rsid w:val="006E4DCA"/>
    <w:rsid w:val="006E4E39"/>
    <w:rsid w:val="006E5618"/>
    <w:rsid w:val="006E565E"/>
    <w:rsid w:val="006E5B5A"/>
    <w:rsid w:val="006E5DE9"/>
    <w:rsid w:val="006E5E7D"/>
    <w:rsid w:val="006E601A"/>
    <w:rsid w:val="006E6147"/>
    <w:rsid w:val="006E622F"/>
    <w:rsid w:val="006E627C"/>
    <w:rsid w:val="006E6577"/>
    <w:rsid w:val="006E6645"/>
    <w:rsid w:val="006E673D"/>
    <w:rsid w:val="006E6874"/>
    <w:rsid w:val="006E68E5"/>
    <w:rsid w:val="006E6D00"/>
    <w:rsid w:val="006E6E2B"/>
    <w:rsid w:val="006E716C"/>
    <w:rsid w:val="006E7215"/>
    <w:rsid w:val="006E72CC"/>
    <w:rsid w:val="006E7329"/>
    <w:rsid w:val="006E7341"/>
    <w:rsid w:val="006E73CC"/>
    <w:rsid w:val="006E754A"/>
    <w:rsid w:val="006E77F9"/>
    <w:rsid w:val="006E77FC"/>
    <w:rsid w:val="006E782C"/>
    <w:rsid w:val="006E79B8"/>
    <w:rsid w:val="006E7ADD"/>
    <w:rsid w:val="006E7B10"/>
    <w:rsid w:val="006E7B4F"/>
    <w:rsid w:val="006E7B68"/>
    <w:rsid w:val="006E7B99"/>
    <w:rsid w:val="006E7CD7"/>
    <w:rsid w:val="006E7D3B"/>
    <w:rsid w:val="006E7FBD"/>
    <w:rsid w:val="006E7FD5"/>
    <w:rsid w:val="006F036C"/>
    <w:rsid w:val="006F0386"/>
    <w:rsid w:val="006F04B8"/>
    <w:rsid w:val="006F04D2"/>
    <w:rsid w:val="006F076E"/>
    <w:rsid w:val="006F090C"/>
    <w:rsid w:val="006F0AD1"/>
    <w:rsid w:val="006F0B84"/>
    <w:rsid w:val="006F0CDC"/>
    <w:rsid w:val="006F0D59"/>
    <w:rsid w:val="006F0DCC"/>
    <w:rsid w:val="006F0F6B"/>
    <w:rsid w:val="006F10DD"/>
    <w:rsid w:val="006F1101"/>
    <w:rsid w:val="006F1244"/>
    <w:rsid w:val="006F14B4"/>
    <w:rsid w:val="006F1512"/>
    <w:rsid w:val="006F1687"/>
    <w:rsid w:val="006F16A1"/>
    <w:rsid w:val="006F1812"/>
    <w:rsid w:val="006F19A4"/>
    <w:rsid w:val="006F1B70"/>
    <w:rsid w:val="006F1C93"/>
    <w:rsid w:val="006F1CC6"/>
    <w:rsid w:val="006F1E82"/>
    <w:rsid w:val="006F1F0C"/>
    <w:rsid w:val="006F1F96"/>
    <w:rsid w:val="006F2145"/>
    <w:rsid w:val="006F2378"/>
    <w:rsid w:val="006F2468"/>
    <w:rsid w:val="006F25DC"/>
    <w:rsid w:val="006F271B"/>
    <w:rsid w:val="006F2883"/>
    <w:rsid w:val="006F28BA"/>
    <w:rsid w:val="006F28D4"/>
    <w:rsid w:val="006F2A98"/>
    <w:rsid w:val="006F2C94"/>
    <w:rsid w:val="006F2DA8"/>
    <w:rsid w:val="006F30D9"/>
    <w:rsid w:val="006F341D"/>
    <w:rsid w:val="006F3447"/>
    <w:rsid w:val="006F3544"/>
    <w:rsid w:val="006F3942"/>
    <w:rsid w:val="006F39E2"/>
    <w:rsid w:val="006F3ABE"/>
    <w:rsid w:val="006F3B95"/>
    <w:rsid w:val="006F3C77"/>
    <w:rsid w:val="006F3CC4"/>
    <w:rsid w:val="006F3CDE"/>
    <w:rsid w:val="006F40E6"/>
    <w:rsid w:val="006F41AA"/>
    <w:rsid w:val="006F41BE"/>
    <w:rsid w:val="006F444C"/>
    <w:rsid w:val="006F4531"/>
    <w:rsid w:val="006F457A"/>
    <w:rsid w:val="006F4695"/>
    <w:rsid w:val="006F4743"/>
    <w:rsid w:val="006F482A"/>
    <w:rsid w:val="006F4848"/>
    <w:rsid w:val="006F4C1F"/>
    <w:rsid w:val="006F4CA7"/>
    <w:rsid w:val="006F4F05"/>
    <w:rsid w:val="006F50A1"/>
    <w:rsid w:val="006F522C"/>
    <w:rsid w:val="006F52E1"/>
    <w:rsid w:val="006F5701"/>
    <w:rsid w:val="006F57B5"/>
    <w:rsid w:val="006F57E8"/>
    <w:rsid w:val="006F5833"/>
    <w:rsid w:val="006F58D4"/>
    <w:rsid w:val="006F5BCC"/>
    <w:rsid w:val="006F5F0B"/>
    <w:rsid w:val="006F61C3"/>
    <w:rsid w:val="006F629A"/>
    <w:rsid w:val="006F6391"/>
    <w:rsid w:val="006F649E"/>
    <w:rsid w:val="006F64E2"/>
    <w:rsid w:val="006F6528"/>
    <w:rsid w:val="006F6582"/>
    <w:rsid w:val="006F66B2"/>
    <w:rsid w:val="006F6768"/>
    <w:rsid w:val="006F6782"/>
    <w:rsid w:val="006F67FE"/>
    <w:rsid w:val="006F6C0E"/>
    <w:rsid w:val="006F6F1C"/>
    <w:rsid w:val="006F7500"/>
    <w:rsid w:val="006F7769"/>
    <w:rsid w:val="006F79B5"/>
    <w:rsid w:val="006F7AFC"/>
    <w:rsid w:val="006F7B23"/>
    <w:rsid w:val="006F7D57"/>
    <w:rsid w:val="006F7EAB"/>
    <w:rsid w:val="006F7FA2"/>
    <w:rsid w:val="00700061"/>
    <w:rsid w:val="007000B1"/>
    <w:rsid w:val="007000F8"/>
    <w:rsid w:val="00700122"/>
    <w:rsid w:val="00700160"/>
    <w:rsid w:val="00700213"/>
    <w:rsid w:val="0070026E"/>
    <w:rsid w:val="00700297"/>
    <w:rsid w:val="0070032B"/>
    <w:rsid w:val="00700336"/>
    <w:rsid w:val="007005C2"/>
    <w:rsid w:val="007006BC"/>
    <w:rsid w:val="00700761"/>
    <w:rsid w:val="0070081E"/>
    <w:rsid w:val="007008BC"/>
    <w:rsid w:val="00700960"/>
    <w:rsid w:val="00700AAF"/>
    <w:rsid w:val="00700C98"/>
    <w:rsid w:val="00700CB8"/>
    <w:rsid w:val="007010FD"/>
    <w:rsid w:val="0070119C"/>
    <w:rsid w:val="00701246"/>
    <w:rsid w:val="007012ED"/>
    <w:rsid w:val="00701339"/>
    <w:rsid w:val="00701382"/>
    <w:rsid w:val="00701545"/>
    <w:rsid w:val="007016FB"/>
    <w:rsid w:val="007019DC"/>
    <w:rsid w:val="00701A3C"/>
    <w:rsid w:val="00701B52"/>
    <w:rsid w:val="00701D2E"/>
    <w:rsid w:val="00701E10"/>
    <w:rsid w:val="00701F78"/>
    <w:rsid w:val="007020D4"/>
    <w:rsid w:val="007021C7"/>
    <w:rsid w:val="0070227B"/>
    <w:rsid w:val="007022CB"/>
    <w:rsid w:val="00702372"/>
    <w:rsid w:val="007024F8"/>
    <w:rsid w:val="007025A2"/>
    <w:rsid w:val="00702605"/>
    <w:rsid w:val="007029CC"/>
    <w:rsid w:val="00702A13"/>
    <w:rsid w:val="00702A61"/>
    <w:rsid w:val="00702B79"/>
    <w:rsid w:val="00702F10"/>
    <w:rsid w:val="00703168"/>
    <w:rsid w:val="0070325F"/>
    <w:rsid w:val="00703309"/>
    <w:rsid w:val="00703326"/>
    <w:rsid w:val="007033E3"/>
    <w:rsid w:val="00703419"/>
    <w:rsid w:val="0070346E"/>
    <w:rsid w:val="00703474"/>
    <w:rsid w:val="00703852"/>
    <w:rsid w:val="00703C70"/>
    <w:rsid w:val="00703DD0"/>
    <w:rsid w:val="00703ED8"/>
    <w:rsid w:val="0070405B"/>
    <w:rsid w:val="007040B7"/>
    <w:rsid w:val="0070418D"/>
    <w:rsid w:val="0070425C"/>
    <w:rsid w:val="007042D5"/>
    <w:rsid w:val="00704414"/>
    <w:rsid w:val="007045AD"/>
    <w:rsid w:val="00704648"/>
    <w:rsid w:val="00704672"/>
    <w:rsid w:val="00704724"/>
    <w:rsid w:val="0070472B"/>
    <w:rsid w:val="00704965"/>
    <w:rsid w:val="0070497D"/>
    <w:rsid w:val="007049FE"/>
    <w:rsid w:val="00704B49"/>
    <w:rsid w:val="00704CC3"/>
    <w:rsid w:val="00704DAB"/>
    <w:rsid w:val="00704E4A"/>
    <w:rsid w:val="00704EDB"/>
    <w:rsid w:val="00704F54"/>
    <w:rsid w:val="0070504D"/>
    <w:rsid w:val="00705101"/>
    <w:rsid w:val="00705224"/>
    <w:rsid w:val="00705446"/>
    <w:rsid w:val="007054A8"/>
    <w:rsid w:val="007054C7"/>
    <w:rsid w:val="00705641"/>
    <w:rsid w:val="00705695"/>
    <w:rsid w:val="00705765"/>
    <w:rsid w:val="0070579A"/>
    <w:rsid w:val="00705AE9"/>
    <w:rsid w:val="00705BBE"/>
    <w:rsid w:val="00705BED"/>
    <w:rsid w:val="00705E2A"/>
    <w:rsid w:val="00705ED1"/>
    <w:rsid w:val="00706067"/>
    <w:rsid w:val="007060FC"/>
    <w:rsid w:val="00706101"/>
    <w:rsid w:val="00706296"/>
    <w:rsid w:val="00706329"/>
    <w:rsid w:val="007063BA"/>
    <w:rsid w:val="00706542"/>
    <w:rsid w:val="0070672C"/>
    <w:rsid w:val="0070676F"/>
    <w:rsid w:val="007067E9"/>
    <w:rsid w:val="00706C9B"/>
    <w:rsid w:val="00706CD7"/>
    <w:rsid w:val="00706E1D"/>
    <w:rsid w:val="00706F03"/>
    <w:rsid w:val="00706F0E"/>
    <w:rsid w:val="00707072"/>
    <w:rsid w:val="0070711E"/>
    <w:rsid w:val="007071DC"/>
    <w:rsid w:val="00707404"/>
    <w:rsid w:val="007074D1"/>
    <w:rsid w:val="007074FB"/>
    <w:rsid w:val="0070784F"/>
    <w:rsid w:val="00707D39"/>
    <w:rsid w:val="00707D55"/>
    <w:rsid w:val="00707D61"/>
    <w:rsid w:val="00707DFF"/>
    <w:rsid w:val="00710125"/>
    <w:rsid w:val="00710211"/>
    <w:rsid w:val="00710239"/>
    <w:rsid w:val="00710524"/>
    <w:rsid w:val="00710529"/>
    <w:rsid w:val="0071053E"/>
    <w:rsid w:val="0071086C"/>
    <w:rsid w:val="00710A28"/>
    <w:rsid w:val="00710A6A"/>
    <w:rsid w:val="00710AC8"/>
    <w:rsid w:val="00710CA7"/>
    <w:rsid w:val="00710D4F"/>
    <w:rsid w:val="00710E12"/>
    <w:rsid w:val="00710E9C"/>
    <w:rsid w:val="00710F02"/>
    <w:rsid w:val="00711012"/>
    <w:rsid w:val="00711170"/>
    <w:rsid w:val="007111DA"/>
    <w:rsid w:val="00711368"/>
    <w:rsid w:val="0071140A"/>
    <w:rsid w:val="00711477"/>
    <w:rsid w:val="0071158A"/>
    <w:rsid w:val="00711603"/>
    <w:rsid w:val="007117B3"/>
    <w:rsid w:val="007119C6"/>
    <w:rsid w:val="00711AFE"/>
    <w:rsid w:val="00711BA1"/>
    <w:rsid w:val="00711C10"/>
    <w:rsid w:val="00711C30"/>
    <w:rsid w:val="00711D79"/>
    <w:rsid w:val="00712109"/>
    <w:rsid w:val="007121B7"/>
    <w:rsid w:val="00712222"/>
    <w:rsid w:val="00712250"/>
    <w:rsid w:val="00712287"/>
    <w:rsid w:val="007122D5"/>
    <w:rsid w:val="0071237D"/>
    <w:rsid w:val="007123D4"/>
    <w:rsid w:val="00712505"/>
    <w:rsid w:val="00712536"/>
    <w:rsid w:val="00712772"/>
    <w:rsid w:val="007127CC"/>
    <w:rsid w:val="0071291A"/>
    <w:rsid w:val="00712987"/>
    <w:rsid w:val="00712ACD"/>
    <w:rsid w:val="00712CB8"/>
    <w:rsid w:val="00712DBE"/>
    <w:rsid w:val="00712E00"/>
    <w:rsid w:val="00712E61"/>
    <w:rsid w:val="00712F47"/>
    <w:rsid w:val="007130C5"/>
    <w:rsid w:val="00713188"/>
    <w:rsid w:val="007133E9"/>
    <w:rsid w:val="00713825"/>
    <w:rsid w:val="00713960"/>
    <w:rsid w:val="00713A2A"/>
    <w:rsid w:val="00713A3F"/>
    <w:rsid w:val="00713AE8"/>
    <w:rsid w:val="00713C16"/>
    <w:rsid w:val="00713C94"/>
    <w:rsid w:val="00713DF7"/>
    <w:rsid w:val="0071444F"/>
    <w:rsid w:val="007145F8"/>
    <w:rsid w:val="0071460A"/>
    <w:rsid w:val="007148A1"/>
    <w:rsid w:val="007148D3"/>
    <w:rsid w:val="00714BE7"/>
    <w:rsid w:val="00714D3C"/>
    <w:rsid w:val="00714DC8"/>
    <w:rsid w:val="00714F81"/>
    <w:rsid w:val="00714FA3"/>
    <w:rsid w:val="00714FDB"/>
    <w:rsid w:val="007150B1"/>
    <w:rsid w:val="0071530A"/>
    <w:rsid w:val="00715425"/>
    <w:rsid w:val="00715706"/>
    <w:rsid w:val="007157DB"/>
    <w:rsid w:val="007158D8"/>
    <w:rsid w:val="00715939"/>
    <w:rsid w:val="00715957"/>
    <w:rsid w:val="00715B9A"/>
    <w:rsid w:val="00715C1F"/>
    <w:rsid w:val="00715DF7"/>
    <w:rsid w:val="00715E4F"/>
    <w:rsid w:val="00715F48"/>
    <w:rsid w:val="00715F5D"/>
    <w:rsid w:val="00715FC2"/>
    <w:rsid w:val="007160C8"/>
    <w:rsid w:val="00716193"/>
    <w:rsid w:val="007161BA"/>
    <w:rsid w:val="007161EF"/>
    <w:rsid w:val="0071636C"/>
    <w:rsid w:val="007167B1"/>
    <w:rsid w:val="00716857"/>
    <w:rsid w:val="007168E0"/>
    <w:rsid w:val="0071690F"/>
    <w:rsid w:val="007169BE"/>
    <w:rsid w:val="00716A58"/>
    <w:rsid w:val="00716A6B"/>
    <w:rsid w:val="00716ADE"/>
    <w:rsid w:val="00716B32"/>
    <w:rsid w:val="00716BB9"/>
    <w:rsid w:val="00716BC6"/>
    <w:rsid w:val="00716CF7"/>
    <w:rsid w:val="00716EAF"/>
    <w:rsid w:val="007170DF"/>
    <w:rsid w:val="0071712B"/>
    <w:rsid w:val="00717401"/>
    <w:rsid w:val="00717422"/>
    <w:rsid w:val="0071795D"/>
    <w:rsid w:val="00717A7B"/>
    <w:rsid w:val="00717A89"/>
    <w:rsid w:val="00717E65"/>
    <w:rsid w:val="00717F84"/>
    <w:rsid w:val="00720240"/>
    <w:rsid w:val="007203CB"/>
    <w:rsid w:val="00720409"/>
    <w:rsid w:val="00720832"/>
    <w:rsid w:val="007209B3"/>
    <w:rsid w:val="00720D5A"/>
    <w:rsid w:val="00720D6E"/>
    <w:rsid w:val="00721121"/>
    <w:rsid w:val="00721325"/>
    <w:rsid w:val="007213FB"/>
    <w:rsid w:val="007214D6"/>
    <w:rsid w:val="00721783"/>
    <w:rsid w:val="007218BD"/>
    <w:rsid w:val="007219F7"/>
    <w:rsid w:val="00721AC2"/>
    <w:rsid w:val="00721B32"/>
    <w:rsid w:val="00721BA6"/>
    <w:rsid w:val="00721C27"/>
    <w:rsid w:val="00721C31"/>
    <w:rsid w:val="00721CA8"/>
    <w:rsid w:val="0072206F"/>
    <w:rsid w:val="007220EE"/>
    <w:rsid w:val="0072215E"/>
    <w:rsid w:val="007221CA"/>
    <w:rsid w:val="007221D6"/>
    <w:rsid w:val="00722407"/>
    <w:rsid w:val="007224B8"/>
    <w:rsid w:val="007228C5"/>
    <w:rsid w:val="00722A59"/>
    <w:rsid w:val="00722A8B"/>
    <w:rsid w:val="00722B2D"/>
    <w:rsid w:val="00722D80"/>
    <w:rsid w:val="00722DA0"/>
    <w:rsid w:val="00722DB5"/>
    <w:rsid w:val="00722DD6"/>
    <w:rsid w:val="00722EA9"/>
    <w:rsid w:val="00722FCB"/>
    <w:rsid w:val="007232EF"/>
    <w:rsid w:val="0072331C"/>
    <w:rsid w:val="00723324"/>
    <w:rsid w:val="00723619"/>
    <w:rsid w:val="007237DF"/>
    <w:rsid w:val="0072382B"/>
    <w:rsid w:val="00723861"/>
    <w:rsid w:val="007238E5"/>
    <w:rsid w:val="00723BC3"/>
    <w:rsid w:val="00723CAD"/>
    <w:rsid w:val="00723CE8"/>
    <w:rsid w:val="00723F68"/>
    <w:rsid w:val="00723F96"/>
    <w:rsid w:val="00724224"/>
    <w:rsid w:val="0072423A"/>
    <w:rsid w:val="00724509"/>
    <w:rsid w:val="0072478D"/>
    <w:rsid w:val="007248DA"/>
    <w:rsid w:val="00724A7E"/>
    <w:rsid w:val="00724B84"/>
    <w:rsid w:val="00724C85"/>
    <w:rsid w:val="00724D51"/>
    <w:rsid w:val="00724E21"/>
    <w:rsid w:val="00724E9A"/>
    <w:rsid w:val="00724EDB"/>
    <w:rsid w:val="00724FCA"/>
    <w:rsid w:val="00724FFD"/>
    <w:rsid w:val="0072503D"/>
    <w:rsid w:val="00725603"/>
    <w:rsid w:val="007257BA"/>
    <w:rsid w:val="007257D0"/>
    <w:rsid w:val="00725BBC"/>
    <w:rsid w:val="00725D8D"/>
    <w:rsid w:val="00725DCE"/>
    <w:rsid w:val="00725DE6"/>
    <w:rsid w:val="00725E30"/>
    <w:rsid w:val="00725E6C"/>
    <w:rsid w:val="007260B7"/>
    <w:rsid w:val="00726126"/>
    <w:rsid w:val="007262EF"/>
    <w:rsid w:val="007263AA"/>
    <w:rsid w:val="007264B5"/>
    <w:rsid w:val="007265DA"/>
    <w:rsid w:val="007268A1"/>
    <w:rsid w:val="00726A04"/>
    <w:rsid w:val="00726AB2"/>
    <w:rsid w:val="00726C72"/>
    <w:rsid w:val="00726DFF"/>
    <w:rsid w:val="00726EA6"/>
    <w:rsid w:val="00726F83"/>
    <w:rsid w:val="00727193"/>
    <w:rsid w:val="00727208"/>
    <w:rsid w:val="0072720B"/>
    <w:rsid w:val="00727333"/>
    <w:rsid w:val="0072743B"/>
    <w:rsid w:val="007275AE"/>
    <w:rsid w:val="00727680"/>
    <w:rsid w:val="007278B1"/>
    <w:rsid w:val="007279A7"/>
    <w:rsid w:val="007279C0"/>
    <w:rsid w:val="00727A13"/>
    <w:rsid w:val="00727D44"/>
    <w:rsid w:val="00727E79"/>
    <w:rsid w:val="00727F24"/>
    <w:rsid w:val="00727F6A"/>
    <w:rsid w:val="00727FC4"/>
    <w:rsid w:val="0073004C"/>
    <w:rsid w:val="00730217"/>
    <w:rsid w:val="0073042F"/>
    <w:rsid w:val="007306A9"/>
    <w:rsid w:val="007306D6"/>
    <w:rsid w:val="00730C02"/>
    <w:rsid w:val="00730FF2"/>
    <w:rsid w:val="00731212"/>
    <w:rsid w:val="007312BD"/>
    <w:rsid w:val="007312F5"/>
    <w:rsid w:val="00731311"/>
    <w:rsid w:val="007313B2"/>
    <w:rsid w:val="007313BE"/>
    <w:rsid w:val="007314BD"/>
    <w:rsid w:val="00731624"/>
    <w:rsid w:val="00731634"/>
    <w:rsid w:val="00731702"/>
    <w:rsid w:val="0073170F"/>
    <w:rsid w:val="0073177A"/>
    <w:rsid w:val="007317A5"/>
    <w:rsid w:val="0073189F"/>
    <w:rsid w:val="007319FA"/>
    <w:rsid w:val="00731CF9"/>
    <w:rsid w:val="00731F56"/>
    <w:rsid w:val="007320EE"/>
    <w:rsid w:val="00732398"/>
    <w:rsid w:val="007326A0"/>
    <w:rsid w:val="00732754"/>
    <w:rsid w:val="007327D6"/>
    <w:rsid w:val="007327E3"/>
    <w:rsid w:val="007329C2"/>
    <w:rsid w:val="00732B36"/>
    <w:rsid w:val="00732BA3"/>
    <w:rsid w:val="00732D0C"/>
    <w:rsid w:val="00732E5D"/>
    <w:rsid w:val="00733064"/>
    <w:rsid w:val="007330D7"/>
    <w:rsid w:val="007330D8"/>
    <w:rsid w:val="00733123"/>
    <w:rsid w:val="007334C9"/>
    <w:rsid w:val="0073366B"/>
    <w:rsid w:val="007338AA"/>
    <w:rsid w:val="00733B4C"/>
    <w:rsid w:val="00733B77"/>
    <w:rsid w:val="00733B91"/>
    <w:rsid w:val="00733DD1"/>
    <w:rsid w:val="00733F61"/>
    <w:rsid w:val="0073422D"/>
    <w:rsid w:val="0073443F"/>
    <w:rsid w:val="00734451"/>
    <w:rsid w:val="0073446D"/>
    <w:rsid w:val="00734798"/>
    <w:rsid w:val="007348B1"/>
    <w:rsid w:val="007348D7"/>
    <w:rsid w:val="00734925"/>
    <w:rsid w:val="0073492C"/>
    <w:rsid w:val="00734A3F"/>
    <w:rsid w:val="00734B06"/>
    <w:rsid w:val="00734B34"/>
    <w:rsid w:val="00734BD7"/>
    <w:rsid w:val="00734F05"/>
    <w:rsid w:val="00734F49"/>
    <w:rsid w:val="0073510F"/>
    <w:rsid w:val="00735198"/>
    <w:rsid w:val="007351D5"/>
    <w:rsid w:val="00735227"/>
    <w:rsid w:val="00735386"/>
    <w:rsid w:val="0073552C"/>
    <w:rsid w:val="00735562"/>
    <w:rsid w:val="00735C32"/>
    <w:rsid w:val="00735CDF"/>
    <w:rsid w:val="007360F4"/>
    <w:rsid w:val="0073622E"/>
    <w:rsid w:val="007362A6"/>
    <w:rsid w:val="007362B3"/>
    <w:rsid w:val="007364DF"/>
    <w:rsid w:val="007367F8"/>
    <w:rsid w:val="0073699D"/>
    <w:rsid w:val="00736B55"/>
    <w:rsid w:val="00736C8F"/>
    <w:rsid w:val="00736D77"/>
    <w:rsid w:val="00736D7D"/>
    <w:rsid w:val="00736EAA"/>
    <w:rsid w:val="00736F45"/>
    <w:rsid w:val="00736F5A"/>
    <w:rsid w:val="00737015"/>
    <w:rsid w:val="007372C9"/>
    <w:rsid w:val="007373EA"/>
    <w:rsid w:val="0073769A"/>
    <w:rsid w:val="007376F0"/>
    <w:rsid w:val="0073771B"/>
    <w:rsid w:val="007377F3"/>
    <w:rsid w:val="00737985"/>
    <w:rsid w:val="00737B57"/>
    <w:rsid w:val="0074004C"/>
    <w:rsid w:val="0074020C"/>
    <w:rsid w:val="00740298"/>
    <w:rsid w:val="00740357"/>
    <w:rsid w:val="007404A8"/>
    <w:rsid w:val="007405DC"/>
    <w:rsid w:val="00740717"/>
    <w:rsid w:val="00740873"/>
    <w:rsid w:val="007409CE"/>
    <w:rsid w:val="00740B0A"/>
    <w:rsid w:val="00740DFA"/>
    <w:rsid w:val="00740E58"/>
    <w:rsid w:val="0074127B"/>
    <w:rsid w:val="0074163B"/>
    <w:rsid w:val="00741BA5"/>
    <w:rsid w:val="00741CB2"/>
    <w:rsid w:val="00741E84"/>
    <w:rsid w:val="00741FCD"/>
    <w:rsid w:val="00742239"/>
    <w:rsid w:val="00742295"/>
    <w:rsid w:val="00742426"/>
    <w:rsid w:val="0074252F"/>
    <w:rsid w:val="0074260E"/>
    <w:rsid w:val="0074288F"/>
    <w:rsid w:val="007429C8"/>
    <w:rsid w:val="00742C39"/>
    <w:rsid w:val="00742C4E"/>
    <w:rsid w:val="00742DED"/>
    <w:rsid w:val="00742E52"/>
    <w:rsid w:val="00743049"/>
    <w:rsid w:val="007430BF"/>
    <w:rsid w:val="00743356"/>
    <w:rsid w:val="007433D2"/>
    <w:rsid w:val="007436F9"/>
    <w:rsid w:val="0074379C"/>
    <w:rsid w:val="0074382B"/>
    <w:rsid w:val="00743955"/>
    <w:rsid w:val="00743B8D"/>
    <w:rsid w:val="00743B97"/>
    <w:rsid w:val="00743C57"/>
    <w:rsid w:val="00743DD1"/>
    <w:rsid w:val="00743DED"/>
    <w:rsid w:val="00743F5C"/>
    <w:rsid w:val="00743FF5"/>
    <w:rsid w:val="00744291"/>
    <w:rsid w:val="00744377"/>
    <w:rsid w:val="0074443B"/>
    <w:rsid w:val="007444FA"/>
    <w:rsid w:val="007445A0"/>
    <w:rsid w:val="007446A3"/>
    <w:rsid w:val="007446E1"/>
    <w:rsid w:val="0074479E"/>
    <w:rsid w:val="00744820"/>
    <w:rsid w:val="00744824"/>
    <w:rsid w:val="0074499F"/>
    <w:rsid w:val="007449A2"/>
    <w:rsid w:val="00744BDF"/>
    <w:rsid w:val="00744DAD"/>
    <w:rsid w:val="00744F0C"/>
    <w:rsid w:val="00744F6C"/>
    <w:rsid w:val="00744F83"/>
    <w:rsid w:val="007450B1"/>
    <w:rsid w:val="007450D6"/>
    <w:rsid w:val="0074524B"/>
    <w:rsid w:val="00745304"/>
    <w:rsid w:val="0074535D"/>
    <w:rsid w:val="007453DF"/>
    <w:rsid w:val="00745650"/>
    <w:rsid w:val="0074565B"/>
    <w:rsid w:val="00745987"/>
    <w:rsid w:val="007459A7"/>
    <w:rsid w:val="007459F8"/>
    <w:rsid w:val="00745AA7"/>
    <w:rsid w:val="00745B2E"/>
    <w:rsid w:val="00745BA8"/>
    <w:rsid w:val="00745CBE"/>
    <w:rsid w:val="00745D43"/>
    <w:rsid w:val="00745D5B"/>
    <w:rsid w:val="007464C4"/>
    <w:rsid w:val="007465A7"/>
    <w:rsid w:val="0074670C"/>
    <w:rsid w:val="00746902"/>
    <w:rsid w:val="00746B1F"/>
    <w:rsid w:val="00746BCF"/>
    <w:rsid w:val="00746E5C"/>
    <w:rsid w:val="00746F26"/>
    <w:rsid w:val="00746FC3"/>
    <w:rsid w:val="00747057"/>
    <w:rsid w:val="00747089"/>
    <w:rsid w:val="00747170"/>
    <w:rsid w:val="00747173"/>
    <w:rsid w:val="007472EF"/>
    <w:rsid w:val="00747324"/>
    <w:rsid w:val="00747395"/>
    <w:rsid w:val="007474ED"/>
    <w:rsid w:val="0074751E"/>
    <w:rsid w:val="00747585"/>
    <w:rsid w:val="0074766B"/>
    <w:rsid w:val="00747816"/>
    <w:rsid w:val="00747997"/>
    <w:rsid w:val="00747B36"/>
    <w:rsid w:val="00747BB2"/>
    <w:rsid w:val="00747C29"/>
    <w:rsid w:val="00747D8B"/>
    <w:rsid w:val="00747EBE"/>
    <w:rsid w:val="0075003B"/>
    <w:rsid w:val="0075003F"/>
    <w:rsid w:val="00750143"/>
    <w:rsid w:val="00750411"/>
    <w:rsid w:val="00750533"/>
    <w:rsid w:val="007505AB"/>
    <w:rsid w:val="007505CA"/>
    <w:rsid w:val="007506E5"/>
    <w:rsid w:val="0075072D"/>
    <w:rsid w:val="00750800"/>
    <w:rsid w:val="00750A4E"/>
    <w:rsid w:val="00750AF5"/>
    <w:rsid w:val="00750B9A"/>
    <w:rsid w:val="00751228"/>
    <w:rsid w:val="00751295"/>
    <w:rsid w:val="007514A6"/>
    <w:rsid w:val="007515E1"/>
    <w:rsid w:val="007517E9"/>
    <w:rsid w:val="00751A07"/>
    <w:rsid w:val="00751AD5"/>
    <w:rsid w:val="00751D39"/>
    <w:rsid w:val="00751E77"/>
    <w:rsid w:val="007520EB"/>
    <w:rsid w:val="007521B4"/>
    <w:rsid w:val="007522DB"/>
    <w:rsid w:val="00752321"/>
    <w:rsid w:val="007525EE"/>
    <w:rsid w:val="0075271B"/>
    <w:rsid w:val="007527EC"/>
    <w:rsid w:val="00752A1F"/>
    <w:rsid w:val="00752C59"/>
    <w:rsid w:val="00752D16"/>
    <w:rsid w:val="00752DA4"/>
    <w:rsid w:val="00752ED5"/>
    <w:rsid w:val="00752F46"/>
    <w:rsid w:val="0075320E"/>
    <w:rsid w:val="007532F0"/>
    <w:rsid w:val="007533BA"/>
    <w:rsid w:val="00753704"/>
    <w:rsid w:val="007539F1"/>
    <w:rsid w:val="00753A80"/>
    <w:rsid w:val="00753AAF"/>
    <w:rsid w:val="00753B4C"/>
    <w:rsid w:val="00753BF3"/>
    <w:rsid w:val="00753C53"/>
    <w:rsid w:val="0075420E"/>
    <w:rsid w:val="007544DF"/>
    <w:rsid w:val="007547A2"/>
    <w:rsid w:val="0075493E"/>
    <w:rsid w:val="007549CA"/>
    <w:rsid w:val="00754AC7"/>
    <w:rsid w:val="00754D5D"/>
    <w:rsid w:val="00754E12"/>
    <w:rsid w:val="0075501D"/>
    <w:rsid w:val="0075513C"/>
    <w:rsid w:val="00755172"/>
    <w:rsid w:val="007555D1"/>
    <w:rsid w:val="007555FC"/>
    <w:rsid w:val="0075564B"/>
    <w:rsid w:val="007557DE"/>
    <w:rsid w:val="0075581A"/>
    <w:rsid w:val="0075581D"/>
    <w:rsid w:val="00755B9E"/>
    <w:rsid w:val="00755F46"/>
    <w:rsid w:val="007560BD"/>
    <w:rsid w:val="007560D7"/>
    <w:rsid w:val="007560F4"/>
    <w:rsid w:val="00756138"/>
    <w:rsid w:val="007562C4"/>
    <w:rsid w:val="00756450"/>
    <w:rsid w:val="00756460"/>
    <w:rsid w:val="00756969"/>
    <w:rsid w:val="00756A45"/>
    <w:rsid w:val="00756D6A"/>
    <w:rsid w:val="00756DFA"/>
    <w:rsid w:val="00756F15"/>
    <w:rsid w:val="007571E1"/>
    <w:rsid w:val="0075721F"/>
    <w:rsid w:val="00757372"/>
    <w:rsid w:val="0075749F"/>
    <w:rsid w:val="007575B9"/>
    <w:rsid w:val="007575E5"/>
    <w:rsid w:val="00757610"/>
    <w:rsid w:val="007576E4"/>
    <w:rsid w:val="00757750"/>
    <w:rsid w:val="007577AE"/>
    <w:rsid w:val="0075784F"/>
    <w:rsid w:val="00757934"/>
    <w:rsid w:val="00757D42"/>
    <w:rsid w:val="00757F9C"/>
    <w:rsid w:val="00757FFA"/>
    <w:rsid w:val="007600A4"/>
    <w:rsid w:val="0076023A"/>
    <w:rsid w:val="00760259"/>
    <w:rsid w:val="007603EE"/>
    <w:rsid w:val="007604B2"/>
    <w:rsid w:val="007604C4"/>
    <w:rsid w:val="007606C1"/>
    <w:rsid w:val="00760750"/>
    <w:rsid w:val="0076080F"/>
    <w:rsid w:val="0076095B"/>
    <w:rsid w:val="00760C2B"/>
    <w:rsid w:val="00760CA2"/>
    <w:rsid w:val="00760DD5"/>
    <w:rsid w:val="00760E1B"/>
    <w:rsid w:val="0076110E"/>
    <w:rsid w:val="0076117E"/>
    <w:rsid w:val="00761187"/>
    <w:rsid w:val="00761319"/>
    <w:rsid w:val="007613FB"/>
    <w:rsid w:val="007614B7"/>
    <w:rsid w:val="007615CE"/>
    <w:rsid w:val="00761631"/>
    <w:rsid w:val="007617C7"/>
    <w:rsid w:val="007617E6"/>
    <w:rsid w:val="007617FC"/>
    <w:rsid w:val="0076181E"/>
    <w:rsid w:val="00761B16"/>
    <w:rsid w:val="00761B51"/>
    <w:rsid w:val="00761B66"/>
    <w:rsid w:val="00761D8C"/>
    <w:rsid w:val="00761D94"/>
    <w:rsid w:val="00761EC0"/>
    <w:rsid w:val="00761F1F"/>
    <w:rsid w:val="00761FEE"/>
    <w:rsid w:val="007620CE"/>
    <w:rsid w:val="0076215B"/>
    <w:rsid w:val="0076219C"/>
    <w:rsid w:val="0076226C"/>
    <w:rsid w:val="00762338"/>
    <w:rsid w:val="0076254C"/>
    <w:rsid w:val="00762771"/>
    <w:rsid w:val="007627B8"/>
    <w:rsid w:val="007628DF"/>
    <w:rsid w:val="00762B45"/>
    <w:rsid w:val="00762C78"/>
    <w:rsid w:val="00762D26"/>
    <w:rsid w:val="00762FF2"/>
    <w:rsid w:val="0076320A"/>
    <w:rsid w:val="0076322B"/>
    <w:rsid w:val="007632FA"/>
    <w:rsid w:val="0076332A"/>
    <w:rsid w:val="0076336A"/>
    <w:rsid w:val="007633BD"/>
    <w:rsid w:val="00763466"/>
    <w:rsid w:val="007634D8"/>
    <w:rsid w:val="007635B3"/>
    <w:rsid w:val="00763665"/>
    <w:rsid w:val="007637A9"/>
    <w:rsid w:val="0076386A"/>
    <w:rsid w:val="0076390D"/>
    <w:rsid w:val="00763925"/>
    <w:rsid w:val="0076399F"/>
    <w:rsid w:val="00763B6F"/>
    <w:rsid w:val="00763D4A"/>
    <w:rsid w:val="00763F31"/>
    <w:rsid w:val="00763F6F"/>
    <w:rsid w:val="00763FD3"/>
    <w:rsid w:val="00764043"/>
    <w:rsid w:val="007642D5"/>
    <w:rsid w:val="007643E5"/>
    <w:rsid w:val="0076473D"/>
    <w:rsid w:val="0076474C"/>
    <w:rsid w:val="007647FB"/>
    <w:rsid w:val="00764852"/>
    <w:rsid w:val="00764888"/>
    <w:rsid w:val="0076497F"/>
    <w:rsid w:val="00764C0B"/>
    <w:rsid w:val="00764E40"/>
    <w:rsid w:val="00764F2B"/>
    <w:rsid w:val="007651E4"/>
    <w:rsid w:val="00765269"/>
    <w:rsid w:val="00765281"/>
    <w:rsid w:val="007652A1"/>
    <w:rsid w:val="00765389"/>
    <w:rsid w:val="00765437"/>
    <w:rsid w:val="00765449"/>
    <w:rsid w:val="007654FF"/>
    <w:rsid w:val="007656B0"/>
    <w:rsid w:val="007659A9"/>
    <w:rsid w:val="00765A3A"/>
    <w:rsid w:val="00765DD3"/>
    <w:rsid w:val="0076608C"/>
    <w:rsid w:val="007661F4"/>
    <w:rsid w:val="00766254"/>
    <w:rsid w:val="00766276"/>
    <w:rsid w:val="007663B2"/>
    <w:rsid w:val="00766670"/>
    <w:rsid w:val="007666EC"/>
    <w:rsid w:val="00766899"/>
    <w:rsid w:val="00766915"/>
    <w:rsid w:val="0076696C"/>
    <w:rsid w:val="00766B20"/>
    <w:rsid w:val="00766BAD"/>
    <w:rsid w:val="00766C5C"/>
    <w:rsid w:val="00766CB2"/>
    <w:rsid w:val="00766D53"/>
    <w:rsid w:val="00766FA2"/>
    <w:rsid w:val="00766FEB"/>
    <w:rsid w:val="00767069"/>
    <w:rsid w:val="007672CB"/>
    <w:rsid w:val="0076730C"/>
    <w:rsid w:val="00767352"/>
    <w:rsid w:val="00767440"/>
    <w:rsid w:val="00767668"/>
    <w:rsid w:val="0076766E"/>
    <w:rsid w:val="00767692"/>
    <w:rsid w:val="0076786A"/>
    <w:rsid w:val="00767B10"/>
    <w:rsid w:val="00767BE9"/>
    <w:rsid w:val="00767CE2"/>
    <w:rsid w:val="00767EE3"/>
    <w:rsid w:val="007702A8"/>
    <w:rsid w:val="007702D1"/>
    <w:rsid w:val="007703A2"/>
    <w:rsid w:val="007704EC"/>
    <w:rsid w:val="00770516"/>
    <w:rsid w:val="00770598"/>
    <w:rsid w:val="00770ABE"/>
    <w:rsid w:val="00770B33"/>
    <w:rsid w:val="00770D6C"/>
    <w:rsid w:val="007712E0"/>
    <w:rsid w:val="00771401"/>
    <w:rsid w:val="00771418"/>
    <w:rsid w:val="007714E3"/>
    <w:rsid w:val="007714F3"/>
    <w:rsid w:val="007716B6"/>
    <w:rsid w:val="007718C6"/>
    <w:rsid w:val="00771A38"/>
    <w:rsid w:val="00771A8A"/>
    <w:rsid w:val="00771B3C"/>
    <w:rsid w:val="00771C2D"/>
    <w:rsid w:val="00771CD1"/>
    <w:rsid w:val="00771DEA"/>
    <w:rsid w:val="00771E45"/>
    <w:rsid w:val="00771E47"/>
    <w:rsid w:val="00771F48"/>
    <w:rsid w:val="00771F6C"/>
    <w:rsid w:val="00771FD5"/>
    <w:rsid w:val="00772005"/>
    <w:rsid w:val="007723C3"/>
    <w:rsid w:val="007724EB"/>
    <w:rsid w:val="007726E8"/>
    <w:rsid w:val="00772805"/>
    <w:rsid w:val="007729A2"/>
    <w:rsid w:val="00772B1B"/>
    <w:rsid w:val="00772B32"/>
    <w:rsid w:val="00772D7A"/>
    <w:rsid w:val="00772DD3"/>
    <w:rsid w:val="00772FB2"/>
    <w:rsid w:val="00773440"/>
    <w:rsid w:val="007734F0"/>
    <w:rsid w:val="00773625"/>
    <w:rsid w:val="00773656"/>
    <w:rsid w:val="00773669"/>
    <w:rsid w:val="0077372F"/>
    <w:rsid w:val="0077387A"/>
    <w:rsid w:val="007738A3"/>
    <w:rsid w:val="007739A2"/>
    <w:rsid w:val="00773A3D"/>
    <w:rsid w:val="00773C9D"/>
    <w:rsid w:val="00773D6E"/>
    <w:rsid w:val="00773D92"/>
    <w:rsid w:val="00773E2A"/>
    <w:rsid w:val="00773F9C"/>
    <w:rsid w:val="00774110"/>
    <w:rsid w:val="0077412B"/>
    <w:rsid w:val="007741F6"/>
    <w:rsid w:val="0077426E"/>
    <w:rsid w:val="0077454E"/>
    <w:rsid w:val="00774557"/>
    <w:rsid w:val="00774594"/>
    <w:rsid w:val="0077465B"/>
    <w:rsid w:val="0077468B"/>
    <w:rsid w:val="00774857"/>
    <w:rsid w:val="00774A64"/>
    <w:rsid w:val="00774B16"/>
    <w:rsid w:val="00774CCA"/>
    <w:rsid w:val="00774CD6"/>
    <w:rsid w:val="00774E54"/>
    <w:rsid w:val="00774E82"/>
    <w:rsid w:val="00774EAA"/>
    <w:rsid w:val="00774F1B"/>
    <w:rsid w:val="0077539A"/>
    <w:rsid w:val="007755F2"/>
    <w:rsid w:val="0077568F"/>
    <w:rsid w:val="007756A6"/>
    <w:rsid w:val="007757B5"/>
    <w:rsid w:val="007758A2"/>
    <w:rsid w:val="00775996"/>
    <w:rsid w:val="00775A5A"/>
    <w:rsid w:val="00775A9F"/>
    <w:rsid w:val="00775B82"/>
    <w:rsid w:val="00775B94"/>
    <w:rsid w:val="00775EE4"/>
    <w:rsid w:val="00775F4C"/>
    <w:rsid w:val="00776063"/>
    <w:rsid w:val="00776156"/>
    <w:rsid w:val="007761D0"/>
    <w:rsid w:val="0077621F"/>
    <w:rsid w:val="0077653E"/>
    <w:rsid w:val="00776553"/>
    <w:rsid w:val="00776556"/>
    <w:rsid w:val="00776720"/>
    <w:rsid w:val="0077686B"/>
    <w:rsid w:val="00776971"/>
    <w:rsid w:val="00776B25"/>
    <w:rsid w:val="00776B38"/>
    <w:rsid w:val="00776B51"/>
    <w:rsid w:val="00776BD4"/>
    <w:rsid w:val="00776BF2"/>
    <w:rsid w:val="00776D04"/>
    <w:rsid w:val="00776D5C"/>
    <w:rsid w:val="00776D73"/>
    <w:rsid w:val="00776EE1"/>
    <w:rsid w:val="00776F12"/>
    <w:rsid w:val="00776F1E"/>
    <w:rsid w:val="00777088"/>
    <w:rsid w:val="00777330"/>
    <w:rsid w:val="0077739B"/>
    <w:rsid w:val="007773DC"/>
    <w:rsid w:val="007775EF"/>
    <w:rsid w:val="00777642"/>
    <w:rsid w:val="007776F7"/>
    <w:rsid w:val="007777E4"/>
    <w:rsid w:val="0077795C"/>
    <w:rsid w:val="0077796A"/>
    <w:rsid w:val="00777A4B"/>
    <w:rsid w:val="00777BBC"/>
    <w:rsid w:val="00777C69"/>
    <w:rsid w:val="00777E66"/>
    <w:rsid w:val="00777ECF"/>
    <w:rsid w:val="00777F34"/>
    <w:rsid w:val="007801B4"/>
    <w:rsid w:val="0078021C"/>
    <w:rsid w:val="0078030C"/>
    <w:rsid w:val="0078032E"/>
    <w:rsid w:val="007803E6"/>
    <w:rsid w:val="00780515"/>
    <w:rsid w:val="00780560"/>
    <w:rsid w:val="00780A6B"/>
    <w:rsid w:val="00780A80"/>
    <w:rsid w:val="00780AC1"/>
    <w:rsid w:val="00780B98"/>
    <w:rsid w:val="00780CF4"/>
    <w:rsid w:val="0078105F"/>
    <w:rsid w:val="0078129B"/>
    <w:rsid w:val="007812D5"/>
    <w:rsid w:val="00781489"/>
    <w:rsid w:val="00781574"/>
    <w:rsid w:val="00781747"/>
    <w:rsid w:val="00781765"/>
    <w:rsid w:val="0078177E"/>
    <w:rsid w:val="007818D0"/>
    <w:rsid w:val="0078198B"/>
    <w:rsid w:val="007819AC"/>
    <w:rsid w:val="00781A12"/>
    <w:rsid w:val="00781DF6"/>
    <w:rsid w:val="00782454"/>
    <w:rsid w:val="00782602"/>
    <w:rsid w:val="00782764"/>
    <w:rsid w:val="00782782"/>
    <w:rsid w:val="007827F8"/>
    <w:rsid w:val="007828A2"/>
    <w:rsid w:val="00782CC5"/>
    <w:rsid w:val="00782E9F"/>
    <w:rsid w:val="00782FCC"/>
    <w:rsid w:val="00783043"/>
    <w:rsid w:val="0078304C"/>
    <w:rsid w:val="00783075"/>
    <w:rsid w:val="00783104"/>
    <w:rsid w:val="007835EA"/>
    <w:rsid w:val="00783633"/>
    <w:rsid w:val="00783673"/>
    <w:rsid w:val="00783984"/>
    <w:rsid w:val="00783C0F"/>
    <w:rsid w:val="00783DC8"/>
    <w:rsid w:val="00783E1B"/>
    <w:rsid w:val="00784082"/>
    <w:rsid w:val="007840B6"/>
    <w:rsid w:val="0078418D"/>
    <w:rsid w:val="00784284"/>
    <w:rsid w:val="00784617"/>
    <w:rsid w:val="0078465B"/>
    <w:rsid w:val="00784A87"/>
    <w:rsid w:val="00784CA1"/>
    <w:rsid w:val="00784D03"/>
    <w:rsid w:val="00785025"/>
    <w:rsid w:val="00785168"/>
    <w:rsid w:val="007851FF"/>
    <w:rsid w:val="00785215"/>
    <w:rsid w:val="00785233"/>
    <w:rsid w:val="00785490"/>
    <w:rsid w:val="007854D3"/>
    <w:rsid w:val="0078569A"/>
    <w:rsid w:val="00785A86"/>
    <w:rsid w:val="00785B88"/>
    <w:rsid w:val="0078603F"/>
    <w:rsid w:val="00786178"/>
    <w:rsid w:val="007864E3"/>
    <w:rsid w:val="00786525"/>
    <w:rsid w:val="00786864"/>
    <w:rsid w:val="00786C25"/>
    <w:rsid w:val="00786D2A"/>
    <w:rsid w:val="007870B7"/>
    <w:rsid w:val="007870EE"/>
    <w:rsid w:val="00787194"/>
    <w:rsid w:val="0078727F"/>
    <w:rsid w:val="00787312"/>
    <w:rsid w:val="0078744D"/>
    <w:rsid w:val="007874ED"/>
    <w:rsid w:val="0078789D"/>
    <w:rsid w:val="00787943"/>
    <w:rsid w:val="00787961"/>
    <w:rsid w:val="00787A43"/>
    <w:rsid w:val="00787ABD"/>
    <w:rsid w:val="00787ACE"/>
    <w:rsid w:val="00787AF6"/>
    <w:rsid w:val="00787B4A"/>
    <w:rsid w:val="00787E7F"/>
    <w:rsid w:val="00790115"/>
    <w:rsid w:val="007901CF"/>
    <w:rsid w:val="0079031A"/>
    <w:rsid w:val="007903BE"/>
    <w:rsid w:val="00790442"/>
    <w:rsid w:val="007905B9"/>
    <w:rsid w:val="0079083F"/>
    <w:rsid w:val="00790C2C"/>
    <w:rsid w:val="00790CCA"/>
    <w:rsid w:val="00790D1C"/>
    <w:rsid w:val="00790E61"/>
    <w:rsid w:val="00790F46"/>
    <w:rsid w:val="00790F76"/>
    <w:rsid w:val="0079116D"/>
    <w:rsid w:val="0079127F"/>
    <w:rsid w:val="007912FE"/>
    <w:rsid w:val="00791403"/>
    <w:rsid w:val="00791581"/>
    <w:rsid w:val="007916DA"/>
    <w:rsid w:val="00791864"/>
    <w:rsid w:val="007918D9"/>
    <w:rsid w:val="00791B31"/>
    <w:rsid w:val="00791B77"/>
    <w:rsid w:val="00791DF9"/>
    <w:rsid w:val="00791E22"/>
    <w:rsid w:val="00791EF6"/>
    <w:rsid w:val="00791F34"/>
    <w:rsid w:val="00791F71"/>
    <w:rsid w:val="00792065"/>
    <w:rsid w:val="007924AF"/>
    <w:rsid w:val="007925EA"/>
    <w:rsid w:val="007925EC"/>
    <w:rsid w:val="00792778"/>
    <w:rsid w:val="00792925"/>
    <w:rsid w:val="00792B18"/>
    <w:rsid w:val="00792BDA"/>
    <w:rsid w:val="00792C69"/>
    <w:rsid w:val="00792FF5"/>
    <w:rsid w:val="00793121"/>
    <w:rsid w:val="007933C8"/>
    <w:rsid w:val="00793408"/>
    <w:rsid w:val="0079341C"/>
    <w:rsid w:val="0079348D"/>
    <w:rsid w:val="00793560"/>
    <w:rsid w:val="0079359F"/>
    <w:rsid w:val="007937DF"/>
    <w:rsid w:val="00793838"/>
    <w:rsid w:val="0079390E"/>
    <w:rsid w:val="00793B6E"/>
    <w:rsid w:val="00793BBA"/>
    <w:rsid w:val="00793CB6"/>
    <w:rsid w:val="00793CD8"/>
    <w:rsid w:val="00793CEE"/>
    <w:rsid w:val="00793D7E"/>
    <w:rsid w:val="00793DDB"/>
    <w:rsid w:val="00793E12"/>
    <w:rsid w:val="00793E5F"/>
    <w:rsid w:val="00794097"/>
    <w:rsid w:val="007940C4"/>
    <w:rsid w:val="0079417B"/>
    <w:rsid w:val="007941BC"/>
    <w:rsid w:val="0079420D"/>
    <w:rsid w:val="0079427B"/>
    <w:rsid w:val="007943D2"/>
    <w:rsid w:val="007945F5"/>
    <w:rsid w:val="007946B3"/>
    <w:rsid w:val="007947AC"/>
    <w:rsid w:val="0079481D"/>
    <w:rsid w:val="00794851"/>
    <w:rsid w:val="0079488D"/>
    <w:rsid w:val="00794AE0"/>
    <w:rsid w:val="00794BBD"/>
    <w:rsid w:val="00794BD3"/>
    <w:rsid w:val="00794D4D"/>
    <w:rsid w:val="00794E07"/>
    <w:rsid w:val="00794EF9"/>
    <w:rsid w:val="0079526C"/>
    <w:rsid w:val="007953A6"/>
    <w:rsid w:val="0079571C"/>
    <w:rsid w:val="007957AE"/>
    <w:rsid w:val="007957C3"/>
    <w:rsid w:val="00795A29"/>
    <w:rsid w:val="00795ABD"/>
    <w:rsid w:val="00795C10"/>
    <w:rsid w:val="00795C92"/>
    <w:rsid w:val="00795CCA"/>
    <w:rsid w:val="00795DE7"/>
    <w:rsid w:val="00795EB9"/>
    <w:rsid w:val="00795F30"/>
    <w:rsid w:val="00796003"/>
    <w:rsid w:val="00796231"/>
    <w:rsid w:val="00796334"/>
    <w:rsid w:val="00796337"/>
    <w:rsid w:val="00796495"/>
    <w:rsid w:val="007965E2"/>
    <w:rsid w:val="00796816"/>
    <w:rsid w:val="0079686E"/>
    <w:rsid w:val="00796DF4"/>
    <w:rsid w:val="00796DFA"/>
    <w:rsid w:val="00797380"/>
    <w:rsid w:val="0079739A"/>
    <w:rsid w:val="0079770A"/>
    <w:rsid w:val="007977A3"/>
    <w:rsid w:val="007978C7"/>
    <w:rsid w:val="00797A50"/>
    <w:rsid w:val="00797B73"/>
    <w:rsid w:val="00797B81"/>
    <w:rsid w:val="00797BE3"/>
    <w:rsid w:val="00797BFB"/>
    <w:rsid w:val="00797D04"/>
    <w:rsid w:val="00797EC1"/>
    <w:rsid w:val="00797EFA"/>
    <w:rsid w:val="007A005B"/>
    <w:rsid w:val="007A01D6"/>
    <w:rsid w:val="007A0214"/>
    <w:rsid w:val="007A03FE"/>
    <w:rsid w:val="007A0471"/>
    <w:rsid w:val="007A049A"/>
    <w:rsid w:val="007A0750"/>
    <w:rsid w:val="007A0770"/>
    <w:rsid w:val="007A078B"/>
    <w:rsid w:val="007A0943"/>
    <w:rsid w:val="007A095F"/>
    <w:rsid w:val="007A09BC"/>
    <w:rsid w:val="007A0A83"/>
    <w:rsid w:val="007A0DD9"/>
    <w:rsid w:val="007A0E90"/>
    <w:rsid w:val="007A0FCE"/>
    <w:rsid w:val="007A12B2"/>
    <w:rsid w:val="007A1468"/>
    <w:rsid w:val="007A14B5"/>
    <w:rsid w:val="007A14D1"/>
    <w:rsid w:val="007A150E"/>
    <w:rsid w:val="007A15FC"/>
    <w:rsid w:val="007A164C"/>
    <w:rsid w:val="007A1856"/>
    <w:rsid w:val="007A18AA"/>
    <w:rsid w:val="007A1CB3"/>
    <w:rsid w:val="007A1DCD"/>
    <w:rsid w:val="007A1E50"/>
    <w:rsid w:val="007A1E72"/>
    <w:rsid w:val="007A20AD"/>
    <w:rsid w:val="007A236A"/>
    <w:rsid w:val="007A2462"/>
    <w:rsid w:val="007A24C4"/>
    <w:rsid w:val="007A2793"/>
    <w:rsid w:val="007A299E"/>
    <w:rsid w:val="007A2DAC"/>
    <w:rsid w:val="007A2DDA"/>
    <w:rsid w:val="007A2EBD"/>
    <w:rsid w:val="007A301C"/>
    <w:rsid w:val="007A306F"/>
    <w:rsid w:val="007A30B9"/>
    <w:rsid w:val="007A3195"/>
    <w:rsid w:val="007A3215"/>
    <w:rsid w:val="007A323F"/>
    <w:rsid w:val="007A3383"/>
    <w:rsid w:val="007A359A"/>
    <w:rsid w:val="007A37A1"/>
    <w:rsid w:val="007A3830"/>
    <w:rsid w:val="007A39EE"/>
    <w:rsid w:val="007A3A65"/>
    <w:rsid w:val="007A3B45"/>
    <w:rsid w:val="007A3C65"/>
    <w:rsid w:val="007A3C76"/>
    <w:rsid w:val="007A3F9D"/>
    <w:rsid w:val="007A42C0"/>
    <w:rsid w:val="007A43A6"/>
    <w:rsid w:val="007A44B6"/>
    <w:rsid w:val="007A462C"/>
    <w:rsid w:val="007A4739"/>
    <w:rsid w:val="007A476F"/>
    <w:rsid w:val="007A4791"/>
    <w:rsid w:val="007A48AD"/>
    <w:rsid w:val="007A4957"/>
    <w:rsid w:val="007A4B58"/>
    <w:rsid w:val="007A4DCF"/>
    <w:rsid w:val="007A4E1D"/>
    <w:rsid w:val="007A5158"/>
    <w:rsid w:val="007A5162"/>
    <w:rsid w:val="007A51DD"/>
    <w:rsid w:val="007A525F"/>
    <w:rsid w:val="007A5386"/>
    <w:rsid w:val="007A54BC"/>
    <w:rsid w:val="007A552C"/>
    <w:rsid w:val="007A5698"/>
    <w:rsid w:val="007A56E5"/>
    <w:rsid w:val="007A5898"/>
    <w:rsid w:val="007A58A6"/>
    <w:rsid w:val="007A5A24"/>
    <w:rsid w:val="007A5A8A"/>
    <w:rsid w:val="007A5AE9"/>
    <w:rsid w:val="007A5AFF"/>
    <w:rsid w:val="007A5CD2"/>
    <w:rsid w:val="007A5CFD"/>
    <w:rsid w:val="007A5E8E"/>
    <w:rsid w:val="007A5F23"/>
    <w:rsid w:val="007A5F76"/>
    <w:rsid w:val="007A6194"/>
    <w:rsid w:val="007A6264"/>
    <w:rsid w:val="007A62CA"/>
    <w:rsid w:val="007A6303"/>
    <w:rsid w:val="007A6331"/>
    <w:rsid w:val="007A6474"/>
    <w:rsid w:val="007A647D"/>
    <w:rsid w:val="007A651F"/>
    <w:rsid w:val="007A6549"/>
    <w:rsid w:val="007A6553"/>
    <w:rsid w:val="007A67A7"/>
    <w:rsid w:val="007A6955"/>
    <w:rsid w:val="007A6E1F"/>
    <w:rsid w:val="007A70B4"/>
    <w:rsid w:val="007A7323"/>
    <w:rsid w:val="007A7337"/>
    <w:rsid w:val="007A7416"/>
    <w:rsid w:val="007A77A4"/>
    <w:rsid w:val="007A7B5F"/>
    <w:rsid w:val="007A7EAD"/>
    <w:rsid w:val="007A7F5B"/>
    <w:rsid w:val="007B028C"/>
    <w:rsid w:val="007B0343"/>
    <w:rsid w:val="007B0430"/>
    <w:rsid w:val="007B0857"/>
    <w:rsid w:val="007B08BC"/>
    <w:rsid w:val="007B093B"/>
    <w:rsid w:val="007B0B77"/>
    <w:rsid w:val="007B0E93"/>
    <w:rsid w:val="007B13C9"/>
    <w:rsid w:val="007B143D"/>
    <w:rsid w:val="007B1540"/>
    <w:rsid w:val="007B15A5"/>
    <w:rsid w:val="007B164C"/>
    <w:rsid w:val="007B1678"/>
    <w:rsid w:val="007B1873"/>
    <w:rsid w:val="007B18D1"/>
    <w:rsid w:val="007B1F94"/>
    <w:rsid w:val="007B1FC7"/>
    <w:rsid w:val="007B2456"/>
    <w:rsid w:val="007B246D"/>
    <w:rsid w:val="007B2658"/>
    <w:rsid w:val="007B2731"/>
    <w:rsid w:val="007B273D"/>
    <w:rsid w:val="007B277A"/>
    <w:rsid w:val="007B28D2"/>
    <w:rsid w:val="007B29F0"/>
    <w:rsid w:val="007B2A5A"/>
    <w:rsid w:val="007B2ABC"/>
    <w:rsid w:val="007B2C41"/>
    <w:rsid w:val="007B2FB8"/>
    <w:rsid w:val="007B2FF8"/>
    <w:rsid w:val="007B315B"/>
    <w:rsid w:val="007B3485"/>
    <w:rsid w:val="007B35BE"/>
    <w:rsid w:val="007B38A0"/>
    <w:rsid w:val="007B38FF"/>
    <w:rsid w:val="007B3B98"/>
    <w:rsid w:val="007B3CCA"/>
    <w:rsid w:val="007B3CFE"/>
    <w:rsid w:val="007B3D2D"/>
    <w:rsid w:val="007B4056"/>
    <w:rsid w:val="007B4071"/>
    <w:rsid w:val="007B407D"/>
    <w:rsid w:val="007B4115"/>
    <w:rsid w:val="007B42F0"/>
    <w:rsid w:val="007B4390"/>
    <w:rsid w:val="007B465C"/>
    <w:rsid w:val="007B47F5"/>
    <w:rsid w:val="007B4BCE"/>
    <w:rsid w:val="007B4C2F"/>
    <w:rsid w:val="007B4C34"/>
    <w:rsid w:val="007B4C44"/>
    <w:rsid w:val="007B4CCC"/>
    <w:rsid w:val="007B4D53"/>
    <w:rsid w:val="007B4E62"/>
    <w:rsid w:val="007B4E79"/>
    <w:rsid w:val="007B4F19"/>
    <w:rsid w:val="007B50AE"/>
    <w:rsid w:val="007B50F0"/>
    <w:rsid w:val="007B51DF"/>
    <w:rsid w:val="007B5201"/>
    <w:rsid w:val="007B5288"/>
    <w:rsid w:val="007B5384"/>
    <w:rsid w:val="007B53AE"/>
    <w:rsid w:val="007B5604"/>
    <w:rsid w:val="007B57DE"/>
    <w:rsid w:val="007B58E3"/>
    <w:rsid w:val="007B59D4"/>
    <w:rsid w:val="007B59EF"/>
    <w:rsid w:val="007B5A45"/>
    <w:rsid w:val="007B5A67"/>
    <w:rsid w:val="007B5B69"/>
    <w:rsid w:val="007B5C02"/>
    <w:rsid w:val="007B5F2B"/>
    <w:rsid w:val="007B5F71"/>
    <w:rsid w:val="007B61D5"/>
    <w:rsid w:val="007B6245"/>
    <w:rsid w:val="007B66ED"/>
    <w:rsid w:val="007B6791"/>
    <w:rsid w:val="007B68C6"/>
    <w:rsid w:val="007B6AFD"/>
    <w:rsid w:val="007B6B73"/>
    <w:rsid w:val="007B6DE4"/>
    <w:rsid w:val="007B6F30"/>
    <w:rsid w:val="007B708D"/>
    <w:rsid w:val="007B7362"/>
    <w:rsid w:val="007B758C"/>
    <w:rsid w:val="007B76BE"/>
    <w:rsid w:val="007B7757"/>
    <w:rsid w:val="007B7BDE"/>
    <w:rsid w:val="007B7D40"/>
    <w:rsid w:val="007B7DE8"/>
    <w:rsid w:val="007B7E11"/>
    <w:rsid w:val="007B7EF7"/>
    <w:rsid w:val="007C004A"/>
    <w:rsid w:val="007C00C6"/>
    <w:rsid w:val="007C01CC"/>
    <w:rsid w:val="007C01F7"/>
    <w:rsid w:val="007C02F9"/>
    <w:rsid w:val="007C05DD"/>
    <w:rsid w:val="007C063F"/>
    <w:rsid w:val="007C0656"/>
    <w:rsid w:val="007C06FC"/>
    <w:rsid w:val="007C0739"/>
    <w:rsid w:val="007C08CB"/>
    <w:rsid w:val="007C0C3E"/>
    <w:rsid w:val="007C121A"/>
    <w:rsid w:val="007C126A"/>
    <w:rsid w:val="007C1273"/>
    <w:rsid w:val="007C137D"/>
    <w:rsid w:val="007C13AB"/>
    <w:rsid w:val="007C1473"/>
    <w:rsid w:val="007C1663"/>
    <w:rsid w:val="007C17D8"/>
    <w:rsid w:val="007C186B"/>
    <w:rsid w:val="007C18A5"/>
    <w:rsid w:val="007C19E0"/>
    <w:rsid w:val="007C1A8A"/>
    <w:rsid w:val="007C1AB1"/>
    <w:rsid w:val="007C1E3D"/>
    <w:rsid w:val="007C20C8"/>
    <w:rsid w:val="007C22A2"/>
    <w:rsid w:val="007C22C7"/>
    <w:rsid w:val="007C2315"/>
    <w:rsid w:val="007C2540"/>
    <w:rsid w:val="007C2556"/>
    <w:rsid w:val="007C25A1"/>
    <w:rsid w:val="007C25C7"/>
    <w:rsid w:val="007C25F0"/>
    <w:rsid w:val="007C26C9"/>
    <w:rsid w:val="007C27C0"/>
    <w:rsid w:val="007C28BB"/>
    <w:rsid w:val="007C29AC"/>
    <w:rsid w:val="007C29CC"/>
    <w:rsid w:val="007C2A4D"/>
    <w:rsid w:val="007C2BAC"/>
    <w:rsid w:val="007C2D20"/>
    <w:rsid w:val="007C2F00"/>
    <w:rsid w:val="007C3395"/>
    <w:rsid w:val="007C3399"/>
    <w:rsid w:val="007C343F"/>
    <w:rsid w:val="007C34C7"/>
    <w:rsid w:val="007C3527"/>
    <w:rsid w:val="007C38EF"/>
    <w:rsid w:val="007C392A"/>
    <w:rsid w:val="007C392B"/>
    <w:rsid w:val="007C3973"/>
    <w:rsid w:val="007C39A9"/>
    <w:rsid w:val="007C3A85"/>
    <w:rsid w:val="007C3AA4"/>
    <w:rsid w:val="007C3D18"/>
    <w:rsid w:val="007C3D50"/>
    <w:rsid w:val="007C3DE4"/>
    <w:rsid w:val="007C3E7B"/>
    <w:rsid w:val="007C3EE7"/>
    <w:rsid w:val="007C40FD"/>
    <w:rsid w:val="007C41D6"/>
    <w:rsid w:val="007C450C"/>
    <w:rsid w:val="007C4748"/>
    <w:rsid w:val="007C4835"/>
    <w:rsid w:val="007C4A8D"/>
    <w:rsid w:val="007C4B24"/>
    <w:rsid w:val="007C4BC8"/>
    <w:rsid w:val="007C4CA2"/>
    <w:rsid w:val="007C4CA8"/>
    <w:rsid w:val="007C4CD7"/>
    <w:rsid w:val="007C4DAB"/>
    <w:rsid w:val="007C4E2E"/>
    <w:rsid w:val="007C5232"/>
    <w:rsid w:val="007C5373"/>
    <w:rsid w:val="007C53A5"/>
    <w:rsid w:val="007C541B"/>
    <w:rsid w:val="007C54B5"/>
    <w:rsid w:val="007C572E"/>
    <w:rsid w:val="007C5A35"/>
    <w:rsid w:val="007C5A5B"/>
    <w:rsid w:val="007C5DE5"/>
    <w:rsid w:val="007C5E0A"/>
    <w:rsid w:val="007C5E33"/>
    <w:rsid w:val="007C5E7C"/>
    <w:rsid w:val="007C5F3B"/>
    <w:rsid w:val="007C5FDF"/>
    <w:rsid w:val="007C6066"/>
    <w:rsid w:val="007C60BF"/>
    <w:rsid w:val="007C610E"/>
    <w:rsid w:val="007C6248"/>
    <w:rsid w:val="007C6534"/>
    <w:rsid w:val="007C66CE"/>
    <w:rsid w:val="007C6927"/>
    <w:rsid w:val="007C698C"/>
    <w:rsid w:val="007C6A07"/>
    <w:rsid w:val="007C6BE9"/>
    <w:rsid w:val="007C6C83"/>
    <w:rsid w:val="007C71E8"/>
    <w:rsid w:val="007C7244"/>
    <w:rsid w:val="007C72E6"/>
    <w:rsid w:val="007C7398"/>
    <w:rsid w:val="007C75A1"/>
    <w:rsid w:val="007C76AB"/>
    <w:rsid w:val="007C7721"/>
    <w:rsid w:val="007C7784"/>
    <w:rsid w:val="007C77A5"/>
    <w:rsid w:val="007C7823"/>
    <w:rsid w:val="007C7997"/>
    <w:rsid w:val="007C7AD2"/>
    <w:rsid w:val="007C7B23"/>
    <w:rsid w:val="007C7B40"/>
    <w:rsid w:val="007C7B66"/>
    <w:rsid w:val="007C7BCA"/>
    <w:rsid w:val="007C7D33"/>
    <w:rsid w:val="007C7F4E"/>
    <w:rsid w:val="007D002A"/>
    <w:rsid w:val="007D0238"/>
    <w:rsid w:val="007D03B2"/>
    <w:rsid w:val="007D03E3"/>
    <w:rsid w:val="007D0483"/>
    <w:rsid w:val="007D04E5"/>
    <w:rsid w:val="007D0569"/>
    <w:rsid w:val="007D06A5"/>
    <w:rsid w:val="007D08E9"/>
    <w:rsid w:val="007D09D8"/>
    <w:rsid w:val="007D0B5C"/>
    <w:rsid w:val="007D0C74"/>
    <w:rsid w:val="007D0D12"/>
    <w:rsid w:val="007D0FAD"/>
    <w:rsid w:val="007D11EE"/>
    <w:rsid w:val="007D1278"/>
    <w:rsid w:val="007D13CB"/>
    <w:rsid w:val="007D1585"/>
    <w:rsid w:val="007D1712"/>
    <w:rsid w:val="007D186F"/>
    <w:rsid w:val="007D1A3B"/>
    <w:rsid w:val="007D1B58"/>
    <w:rsid w:val="007D1F55"/>
    <w:rsid w:val="007D201E"/>
    <w:rsid w:val="007D247C"/>
    <w:rsid w:val="007D266A"/>
    <w:rsid w:val="007D26B5"/>
    <w:rsid w:val="007D278A"/>
    <w:rsid w:val="007D27EF"/>
    <w:rsid w:val="007D28FF"/>
    <w:rsid w:val="007D2998"/>
    <w:rsid w:val="007D29B5"/>
    <w:rsid w:val="007D2A37"/>
    <w:rsid w:val="007D2AA4"/>
    <w:rsid w:val="007D2ECA"/>
    <w:rsid w:val="007D2EDB"/>
    <w:rsid w:val="007D2FE7"/>
    <w:rsid w:val="007D3251"/>
    <w:rsid w:val="007D3537"/>
    <w:rsid w:val="007D3585"/>
    <w:rsid w:val="007D3670"/>
    <w:rsid w:val="007D382F"/>
    <w:rsid w:val="007D386F"/>
    <w:rsid w:val="007D3C54"/>
    <w:rsid w:val="007D3E4E"/>
    <w:rsid w:val="007D3F49"/>
    <w:rsid w:val="007D3F65"/>
    <w:rsid w:val="007D412A"/>
    <w:rsid w:val="007D41CC"/>
    <w:rsid w:val="007D42A5"/>
    <w:rsid w:val="007D4A1E"/>
    <w:rsid w:val="007D4B9B"/>
    <w:rsid w:val="007D4BD9"/>
    <w:rsid w:val="007D4E6F"/>
    <w:rsid w:val="007D4FE3"/>
    <w:rsid w:val="007D50FF"/>
    <w:rsid w:val="007D55E1"/>
    <w:rsid w:val="007D569A"/>
    <w:rsid w:val="007D5901"/>
    <w:rsid w:val="007D5A08"/>
    <w:rsid w:val="007D5B23"/>
    <w:rsid w:val="007D5DBC"/>
    <w:rsid w:val="007D5E04"/>
    <w:rsid w:val="007D5F5C"/>
    <w:rsid w:val="007D5F63"/>
    <w:rsid w:val="007D61BC"/>
    <w:rsid w:val="007D6728"/>
    <w:rsid w:val="007D6A22"/>
    <w:rsid w:val="007D6BFE"/>
    <w:rsid w:val="007D6C17"/>
    <w:rsid w:val="007D6EAA"/>
    <w:rsid w:val="007D70A7"/>
    <w:rsid w:val="007D7152"/>
    <w:rsid w:val="007D7498"/>
    <w:rsid w:val="007D7511"/>
    <w:rsid w:val="007D7526"/>
    <w:rsid w:val="007D76D6"/>
    <w:rsid w:val="007D7895"/>
    <w:rsid w:val="007D78FC"/>
    <w:rsid w:val="007D7946"/>
    <w:rsid w:val="007E0240"/>
    <w:rsid w:val="007E04B8"/>
    <w:rsid w:val="007E0884"/>
    <w:rsid w:val="007E08F6"/>
    <w:rsid w:val="007E0980"/>
    <w:rsid w:val="007E0CCF"/>
    <w:rsid w:val="007E0D69"/>
    <w:rsid w:val="007E0E71"/>
    <w:rsid w:val="007E0FE7"/>
    <w:rsid w:val="007E10B2"/>
    <w:rsid w:val="007E1325"/>
    <w:rsid w:val="007E14E6"/>
    <w:rsid w:val="007E157C"/>
    <w:rsid w:val="007E1834"/>
    <w:rsid w:val="007E1853"/>
    <w:rsid w:val="007E18A7"/>
    <w:rsid w:val="007E1A1D"/>
    <w:rsid w:val="007E1A65"/>
    <w:rsid w:val="007E1AF5"/>
    <w:rsid w:val="007E1B20"/>
    <w:rsid w:val="007E1BB3"/>
    <w:rsid w:val="007E1CDB"/>
    <w:rsid w:val="007E1D2C"/>
    <w:rsid w:val="007E1E1C"/>
    <w:rsid w:val="007E1E1E"/>
    <w:rsid w:val="007E1ECF"/>
    <w:rsid w:val="007E1F3B"/>
    <w:rsid w:val="007E1F61"/>
    <w:rsid w:val="007E1F83"/>
    <w:rsid w:val="007E2167"/>
    <w:rsid w:val="007E2353"/>
    <w:rsid w:val="007E23A2"/>
    <w:rsid w:val="007E23B3"/>
    <w:rsid w:val="007E2404"/>
    <w:rsid w:val="007E24DE"/>
    <w:rsid w:val="007E25D7"/>
    <w:rsid w:val="007E2631"/>
    <w:rsid w:val="007E2720"/>
    <w:rsid w:val="007E27CA"/>
    <w:rsid w:val="007E2985"/>
    <w:rsid w:val="007E2A07"/>
    <w:rsid w:val="007E2B08"/>
    <w:rsid w:val="007E2B30"/>
    <w:rsid w:val="007E2C39"/>
    <w:rsid w:val="007E2C63"/>
    <w:rsid w:val="007E2CE4"/>
    <w:rsid w:val="007E2DB8"/>
    <w:rsid w:val="007E2DF9"/>
    <w:rsid w:val="007E31E9"/>
    <w:rsid w:val="007E3240"/>
    <w:rsid w:val="007E3668"/>
    <w:rsid w:val="007E3774"/>
    <w:rsid w:val="007E3AFF"/>
    <w:rsid w:val="007E3DB3"/>
    <w:rsid w:val="007E3EE0"/>
    <w:rsid w:val="007E3EFB"/>
    <w:rsid w:val="007E446D"/>
    <w:rsid w:val="007E44CA"/>
    <w:rsid w:val="007E45A2"/>
    <w:rsid w:val="007E4610"/>
    <w:rsid w:val="007E46BD"/>
    <w:rsid w:val="007E4715"/>
    <w:rsid w:val="007E477B"/>
    <w:rsid w:val="007E484D"/>
    <w:rsid w:val="007E485D"/>
    <w:rsid w:val="007E4A9A"/>
    <w:rsid w:val="007E4AE6"/>
    <w:rsid w:val="007E4B66"/>
    <w:rsid w:val="007E4C82"/>
    <w:rsid w:val="007E4CB6"/>
    <w:rsid w:val="007E4E1F"/>
    <w:rsid w:val="007E4E97"/>
    <w:rsid w:val="007E4F99"/>
    <w:rsid w:val="007E505B"/>
    <w:rsid w:val="007E5376"/>
    <w:rsid w:val="007E538F"/>
    <w:rsid w:val="007E547F"/>
    <w:rsid w:val="007E5660"/>
    <w:rsid w:val="007E5921"/>
    <w:rsid w:val="007E59CB"/>
    <w:rsid w:val="007E5A10"/>
    <w:rsid w:val="007E5A25"/>
    <w:rsid w:val="007E5C60"/>
    <w:rsid w:val="007E5E12"/>
    <w:rsid w:val="007E614E"/>
    <w:rsid w:val="007E6245"/>
    <w:rsid w:val="007E6367"/>
    <w:rsid w:val="007E6411"/>
    <w:rsid w:val="007E6423"/>
    <w:rsid w:val="007E6555"/>
    <w:rsid w:val="007E674D"/>
    <w:rsid w:val="007E67A3"/>
    <w:rsid w:val="007E6866"/>
    <w:rsid w:val="007E6ADA"/>
    <w:rsid w:val="007E6B91"/>
    <w:rsid w:val="007E6C04"/>
    <w:rsid w:val="007E6F53"/>
    <w:rsid w:val="007E702A"/>
    <w:rsid w:val="007E7040"/>
    <w:rsid w:val="007E7082"/>
    <w:rsid w:val="007E7091"/>
    <w:rsid w:val="007E719C"/>
    <w:rsid w:val="007E7210"/>
    <w:rsid w:val="007E73E2"/>
    <w:rsid w:val="007E746A"/>
    <w:rsid w:val="007E7478"/>
    <w:rsid w:val="007E7568"/>
    <w:rsid w:val="007E75A8"/>
    <w:rsid w:val="007E76EF"/>
    <w:rsid w:val="007E785D"/>
    <w:rsid w:val="007E7C57"/>
    <w:rsid w:val="007E7D7F"/>
    <w:rsid w:val="007E7DA8"/>
    <w:rsid w:val="007E7DB6"/>
    <w:rsid w:val="007E7DD3"/>
    <w:rsid w:val="007E7F6A"/>
    <w:rsid w:val="007F001A"/>
    <w:rsid w:val="007F00E8"/>
    <w:rsid w:val="007F0673"/>
    <w:rsid w:val="007F07E8"/>
    <w:rsid w:val="007F08FE"/>
    <w:rsid w:val="007F0910"/>
    <w:rsid w:val="007F0933"/>
    <w:rsid w:val="007F09BE"/>
    <w:rsid w:val="007F0A10"/>
    <w:rsid w:val="007F0A9A"/>
    <w:rsid w:val="007F0AFE"/>
    <w:rsid w:val="007F0CCA"/>
    <w:rsid w:val="007F0F1B"/>
    <w:rsid w:val="007F0F52"/>
    <w:rsid w:val="007F1189"/>
    <w:rsid w:val="007F12AE"/>
    <w:rsid w:val="007F12C6"/>
    <w:rsid w:val="007F1308"/>
    <w:rsid w:val="007F1725"/>
    <w:rsid w:val="007F17EA"/>
    <w:rsid w:val="007F18A1"/>
    <w:rsid w:val="007F19A6"/>
    <w:rsid w:val="007F1F63"/>
    <w:rsid w:val="007F20CD"/>
    <w:rsid w:val="007F2339"/>
    <w:rsid w:val="007F2354"/>
    <w:rsid w:val="007F24BB"/>
    <w:rsid w:val="007F262E"/>
    <w:rsid w:val="007F2694"/>
    <w:rsid w:val="007F27F4"/>
    <w:rsid w:val="007F28B8"/>
    <w:rsid w:val="007F2B04"/>
    <w:rsid w:val="007F2DEB"/>
    <w:rsid w:val="007F2E80"/>
    <w:rsid w:val="007F3047"/>
    <w:rsid w:val="007F320A"/>
    <w:rsid w:val="007F33E0"/>
    <w:rsid w:val="007F367B"/>
    <w:rsid w:val="007F36EC"/>
    <w:rsid w:val="007F37CF"/>
    <w:rsid w:val="007F389E"/>
    <w:rsid w:val="007F38FE"/>
    <w:rsid w:val="007F395B"/>
    <w:rsid w:val="007F3A2F"/>
    <w:rsid w:val="007F3AC3"/>
    <w:rsid w:val="007F3B25"/>
    <w:rsid w:val="007F3BD8"/>
    <w:rsid w:val="007F3D9A"/>
    <w:rsid w:val="007F4263"/>
    <w:rsid w:val="007F4301"/>
    <w:rsid w:val="007F43B1"/>
    <w:rsid w:val="007F43C2"/>
    <w:rsid w:val="007F4479"/>
    <w:rsid w:val="007F46FF"/>
    <w:rsid w:val="007F4726"/>
    <w:rsid w:val="007F4855"/>
    <w:rsid w:val="007F4957"/>
    <w:rsid w:val="007F4A2F"/>
    <w:rsid w:val="007F4BCC"/>
    <w:rsid w:val="007F4C80"/>
    <w:rsid w:val="007F4D11"/>
    <w:rsid w:val="007F502E"/>
    <w:rsid w:val="007F5264"/>
    <w:rsid w:val="007F546E"/>
    <w:rsid w:val="007F5508"/>
    <w:rsid w:val="007F567E"/>
    <w:rsid w:val="007F5694"/>
    <w:rsid w:val="007F573F"/>
    <w:rsid w:val="007F57F2"/>
    <w:rsid w:val="007F57FC"/>
    <w:rsid w:val="007F5848"/>
    <w:rsid w:val="007F5982"/>
    <w:rsid w:val="007F5ABE"/>
    <w:rsid w:val="007F5AC2"/>
    <w:rsid w:val="007F5DA1"/>
    <w:rsid w:val="007F5EC4"/>
    <w:rsid w:val="007F5EEF"/>
    <w:rsid w:val="007F5F14"/>
    <w:rsid w:val="007F5F7F"/>
    <w:rsid w:val="007F6094"/>
    <w:rsid w:val="007F61B7"/>
    <w:rsid w:val="007F623C"/>
    <w:rsid w:val="007F64E4"/>
    <w:rsid w:val="007F652B"/>
    <w:rsid w:val="007F6655"/>
    <w:rsid w:val="007F66CE"/>
    <w:rsid w:val="007F670F"/>
    <w:rsid w:val="007F673A"/>
    <w:rsid w:val="007F6858"/>
    <w:rsid w:val="007F694B"/>
    <w:rsid w:val="007F6B54"/>
    <w:rsid w:val="007F6C25"/>
    <w:rsid w:val="007F6F2A"/>
    <w:rsid w:val="007F6F6F"/>
    <w:rsid w:val="007F6FD0"/>
    <w:rsid w:val="007F72A8"/>
    <w:rsid w:val="007F74D2"/>
    <w:rsid w:val="007F76C6"/>
    <w:rsid w:val="007F76F1"/>
    <w:rsid w:val="007F77DB"/>
    <w:rsid w:val="007F78EB"/>
    <w:rsid w:val="007F7A4B"/>
    <w:rsid w:val="007F7AE2"/>
    <w:rsid w:val="007F7B11"/>
    <w:rsid w:val="007F7BC2"/>
    <w:rsid w:val="007F7DC4"/>
    <w:rsid w:val="007F7E9C"/>
    <w:rsid w:val="008001B9"/>
    <w:rsid w:val="008001EA"/>
    <w:rsid w:val="00800243"/>
    <w:rsid w:val="008002DD"/>
    <w:rsid w:val="0080072D"/>
    <w:rsid w:val="00800883"/>
    <w:rsid w:val="00800977"/>
    <w:rsid w:val="00800B98"/>
    <w:rsid w:val="00800BFE"/>
    <w:rsid w:val="00800D49"/>
    <w:rsid w:val="00800D4F"/>
    <w:rsid w:val="00800FB9"/>
    <w:rsid w:val="00801553"/>
    <w:rsid w:val="008015AE"/>
    <w:rsid w:val="008015B4"/>
    <w:rsid w:val="00801688"/>
    <w:rsid w:val="00801935"/>
    <w:rsid w:val="00801970"/>
    <w:rsid w:val="00801D2F"/>
    <w:rsid w:val="00801D6D"/>
    <w:rsid w:val="00801E42"/>
    <w:rsid w:val="00801FE3"/>
    <w:rsid w:val="0080201D"/>
    <w:rsid w:val="0080207E"/>
    <w:rsid w:val="00802223"/>
    <w:rsid w:val="0080277E"/>
    <w:rsid w:val="00802AD2"/>
    <w:rsid w:val="00802BB3"/>
    <w:rsid w:val="00802C08"/>
    <w:rsid w:val="00802C29"/>
    <w:rsid w:val="00802CD3"/>
    <w:rsid w:val="00802F86"/>
    <w:rsid w:val="00802FBC"/>
    <w:rsid w:val="00803263"/>
    <w:rsid w:val="0080359B"/>
    <w:rsid w:val="0080366B"/>
    <w:rsid w:val="00803771"/>
    <w:rsid w:val="008038EC"/>
    <w:rsid w:val="008039B4"/>
    <w:rsid w:val="008039DD"/>
    <w:rsid w:val="008039DF"/>
    <w:rsid w:val="00803BBA"/>
    <w:rsid w:val="00803C0C"/>
    <w:rsid w:val="00803C2C"/>
    <w:rsid w:val="00803CD4"/>
    <w:rsid w:val="00803E02"/>
    <w:rsid w:val="00803FAE"/>
    <w:rsid w:val="00804038"/>
    <w:rsid w:val="00804102"/>
    <w:rsid w:val="0080414C"/>
    <w:rsid w:val="008041F9"/>
    <w:rsid w:val="0080438B"/>
    <w:rsid w:val="008043D5"/>
    <w:rsid w:val="00804506"/>
    <w:rsid w:val="008045F9"/>
    <w:rsid w:val="008046A8"/>
    <w:rsid w:val="00804770"/>
    <w:rsid w:val="008048E4"/>
    <w:rsid w:val="00804BC5"/>
    <w:rsid w:val="00804BDA"/>
    <w:rsid w:val="00804BFF"/>
    <w:rsid w:val="00804D8F"/>
    <w:rsid w:val="00804DF3"/>
    <w:rsid w:val="00804EF9"/>
    <w:rsid w:val="00804FD5"/>
    <w:rsid w:val="00805181"/>
    <w:rsid w:val="00805190"/>
    <w:rsid w:val="008051A2"/>
    <w:rsid w:val="008051B9"/>
    <w:rsid w:val="00805303"/>
    <w:rsid w:val="00805442"/>
    <w:rsid w:val="00805479"/>
    <w:rsid w:val="00805674"/>
    <w:rsid w:val="008057DF"/>
    <w:rsid w:val="00805898"/>
    <w:rsid w:val="008058CA"/>
    <w:rsid w:val="00805BC6"/>
    <w:rsid w:val="00805BE0"/>
    <w:rsid w:val="00805C45"/>
    <w:rsid w:val="00805E09"/>
    <w:rsid w:val="0080605F"/>
    <w:rsid w:val="008060E0"/>
    <w:rsid w:val="00806171"/>
    <w:rsid w:val="00806487"/>
    <w:rsid w:val="008064A1"/>
    <w:rsid w:val="00806757"/>
    <w:rsid w:val="008067B9"/>
    <w:rsid w:val="008067BE"/>
    <w:rsid w:val="00806BE8"/>
    <w:rsid w:val="00807018"/>
    <w:rsid w:val="0080719B"/>
    <w:rsid w:val="008072AB"/>
    <w:rsid w:val="0080745B"/>
    <w:rsid w:val="00807588"/>
    <w:rsid w:val="008075E6"/>
    <w:rsid w:val="0080761B"/>
    <w:rsid w:val="00807623"/>
    <w:rsid w:val="008076B2"/>
    <w:rsid w:val="00807786"/>
    <w:rsid w:val="00807C22"/>
    <w:rsid w:val="00807CB8"/>
    <w:rsid w:val="00807DB0"/>
    <w:rsid w:val="00807DE6"/>
    <w:rsid w:val="00807EA3"/>
    <w:rsid w:val="00807EB2"/>
    <w:rsid w:val="008100A9"/>
    <w:rsid w:val="008101CC"/>
    <w:rsid w:val="00810229"/>
    <w:rsid w:val="008102AE"/>
    <w:rsid w:val="008102BD"/>
    <w:rsid w:val="00810490"/>
    <w:rsid w:val="008104BD"/>
    <w:rsid w:val="0081050B"/>
    <w:rsid w:val="008105E9"/>
    <w:rsid w:val="00810671"/>
    <w:rsid w:val="0081079A"/>
    <w:rsid w:val="0081099E"/>
    <w:rsid w:val="00810A80"/>
    <w:rsid w:val="00810AC5"/>
    <w:rsid w:val="00810AE9"/>
    <w:rsid w:val="00810F1A"/>
    <w:rsid w:val="0081102E"/>
    <w:rsid w:val="0081104C"/>
    <w:rsid w:val="00811220"/>
    <w:rsid w:val="00811427"/>
    <w:rsid w:val="0081161E"/>
    <w:rsid w:val="00811ABF"/>
    <w:rsid w:val="00811C22"/>
    <w:rsid w:val="00811F3F"/>
    <w:rsid w:val="00811FCB"/>
    <w:rsid w:val="0081208D"/>
    <w:rsid w:val="008120A3"/>
    <w:rsid w:val="008125F9"/>
    <w:rsid w:val="00812607"/>
    <w:rsid w:val="00812650"/>
    <w:rsid w:val="0081281C"/>
    <w:rsid w:val="00812C1A"/>
    <w:rsid w:val="00812C33"/>
    <w:rsid w:val="00812D13"/>
    <w:rsid w:val="00812D4E"/>
    <w:rsid w:val="00812F7C"/>
    <w:rsid w:val="0081303D"/>
    <w:rsid w:val="008131D7"/>
    <w:rsid w:val="00813417"/>
    <w:rsid w:val="00813628"/>
    <w:rsid w:val="008138A3"/>
    <w:rsid w:val="00813942"/>
    <w:rsid w:val="008139B2"/>
    <w:rsid w:val="008139D5"/>
    <w:rsid w:val="00813C59"/>
    <w:rsid w:val="00813CC1"/>
    <w:rsid w:val="00813DAA"/>
    <w:rsid w:val="00813E25"/>
    <w:rsid w:val="00814192"/>
    <w:rsid w:val="00814202"/>
    <w:rsid w:val="008142D8"/>
    <w:rsid w:val="00814534"/>
    <w:rsid w:val="00814779"/>
    <w:rsid w:val="008148C4"/>
    <w:rsid w:val="00814AB3"/>
    <w:rsid w:val="00814B98"/>
    <w:rsid w:val="008150D2"/>
    <w:rsid w:val="008155AF"/>
    <w:rsid w:val="0081565A"/>
    <w:rsid w:val="00815740"/>
    <w:rsid w:val="0081574A"/>
    <w:rsid w:val="00815785"/>
    <w:rsid w:val="008158D1"/>
    <w:rsid w:val="008158D6"/>
    <w:rsid w:val="008158E0"/>
    <w:rsid w:val="008159F3"/>
    <w:rsid w:val="00815A57"/>
    <w:rsid w:val="00815BF4"/>
    <w:rsid w:val="00815DD1"/>
    <w:rsid w:val="00815EE2"/>
    <w:rsid w:val="00816191"/>
    <w:rsid w:val="00816569"/>
    <w:rsid w:val="00816662"/>
    <w:rsid w:val="00816677"/>
    <w:rsid w:val="00816849"/>
    <w:rsid w:val="0081685D"/>
    <w:rsid w:val="00816B8E"/>
    <w:rsid w:val="00816E1D"/>
    <w:rsid w:val="00816FFA"/>
    <w:rsid w:val="00817196"/>
    <w:rsid w:val="008172D4"/>
    <w:rsid w:val="008173F2"/>
    <w:rsid w:val="008175BC"/>
    <w:rsid w:val="008176DD"/>
    <w:rsid w:val="00817A55"/>
    <w:rsid w:val="00817AAE"/>
    <w:rsid w:val="00817B27"/>
    <w:rsid w:val="00817BE2"/>
    <w:rsid w:val="00817C8C"/>
    <w:rsid w:val="00817D53"/>
    <w:rsid w:val="00817E32"/>
    <w:rsid w:val="00817F9E"/>
    <w:rsid w:val="00817FB1"/>
    <w:rsid w:val="00820193"/>
    <w:rsid w:val="00820194"/>
    <w:rsid w:val="008201A6"/>
    <w:rsid w:val="0082029E"/>
    <w:rsid w:val="008202B6"/>
    <w:rsid w:val="0082041B"/>
    <w:rsid w:val="008204BE"/>
    <w:rsid w:val="00820504"/>
    <w:rsid w:val="008205AE"/>
    <w:rsid w:val="008206A6"/>
    <w:rsid w:val="008206AF"/>
    <w:rsid w:val="008206DA"/>
    <w:rsid w:val="00820725"/>
    <w:rsid w:val="00820793"/>
    <w:rsid w:val="008207B9"/>
    <w:rsid w:val="00820811"/>
    <w:rsid w:val="00820A11"/>
    <w:rsid w:val="00820A3A"/>
    <w:rsid w:val="00820A99"/>
    <w:rsid w:val="00820BE8"/>
    <w:rsid w:val="00820C7D"/>
    <w:rsid w:val="00820CE3"/>
    <w:rsid w:val="00820D05"/>
    <w:rsid w:val="00820D56"/>
    <w:rsid w:val="00820E95"/>
    <w:rsid w:val="00820EE5"/>
    <w:rsid w:val="00820F00"/>
    <w:rsid w:val="0082112D"/>
    <w:rsid w:val="00821177"/>
    <w:rsid w:val="00821459"/>
    <w:rsid w:val="008214E8"/>
    <w:rsid w:val="00821558"/>
    <w:rsid w:val="00821590"/>
    <w:rsid w:val="0082170B"/>
    <w:rsid w:val="00821823"/>
    <w:rsid w:val="008219E4"/>
    <w:rsid w:val="00821A76"/>
    <w:rsid w:val="00821F03"/>
    <w:rsid w:val="00821F33"/>
    <w:rsid w:val="008221F3"/>
    <w:rsid w:val="0082232B"/>
    <w:rsid w:val="00822457"/>
    <w:rsid w:val="00822965"/>
    <w:rsid w:val="008229CB"/>
    <w:rsid w:val="00822A89"/>
    <w:rsid w:val="00822F92"/>
    <w:rsid w:val="00823164"/>
    <w:rsid w:val="0082319F"/>
    <w:rsid w:val="0082345C"/>
    <w:rsid w:val="0082349A"/>
    <w:rsid w:val="00823575"/>
    <w:rsid w:val="008235DB"/>
    <w:rsid w:val="00823659"/>
    <w:rsid w:val="00823727"/>
    <w:rsid w:val="00823782"/>
    <w:rsid w:val="0082385A"/>
    <w:rsid w:val="008239E8"/>
    <w:rsid w:val="008239FB"/>
    <w:rsid w:val="00823B16"/>
    <w:rsid w:val="00823BC5"/>
    <w:rsid w:val="00824048"/>
    <w:rsid w:val="00824111"/>
    <w:rsid w:val="00824133"/>
    <w:rsid w:val="008243C7"/>
    <w:rsid w:val="00824460"/>
    <w:rsid w:val="00824468"/>
    <w:rsid w:val="008244B4"/>
    <w:rsid w:val="0082477C"/>
    <w:rsid w:val="00824831"/>
    <w:rsid w:val="0082486B"/>
    <w:rsid w:val="008248EE"/>
    <w:rsid w:val="00824961"/>
    <w:rsid w:val="008249A1"/>
    <w:rsid w:val="00824AB4"/>
    <w:rsid w:val="00824BD9"/>
    <w:rsid w:val="00824C22"/>
    <w:rsid w:val="00824C5D"/>
    <w:rsid w:val="00824C85"/>
    <w:rsid w:val="0082521F"/>
    <w:rsid w:val="00825310"/>
    <w:rsid w:val="00825A7F"/>
    <w:rsid w:val="00825B6B"/>
    <w:rsid w:val="00825C42"/>
    <w:rsid w:val="00825D25"/>
    <w:rsid w:val="00825D84"/>
    <w:rsid w:val="00825E88"/>
    <w:rsid w:val="00825E8E"/>
    <w:rsid w:val="00825FE2"/>
    <w:rsid w:val="00826046"/>
    <w:rsid w:val="008261A9"/>
    <w:rsid w:val="008262D6"/>
    <w:rsid w:val="008263AE"/>
    <w:rsid w:val="008263D3"/>
    <w:rsid w:val="00826523"/>
    <w:rsid w:val="0082663F"/>
    <w:rsid w:val="00826641"/>
    <w:rsid w:val="00826BCF"/>
    <w:rsid w:val="00826DA3"/>
    <w:rsid w:val="00826DBE"/>
    <w:rsid w:val="00826DFD"/>
    <w:rsid w:val="00826F3D"/>
    <w:rsid w:val="00826F8B"/>
    <w:rsid w:val="00826FC3"/>
    <w:rsid w:val="0082705E"/>
    <w:rsid w:val="00827242"/>
    <w:rsid w:val="00827269"/>
    <w:rsid w:val="008272B8"/>
    <w:rsid w:val="008274D5"/>
    <w:rsid w:val="0082756C"/>
    <w:rsid w:val="00827588"/>
    <w:rsid w:val="008275EF"/>
    <w:rsid w:val="00827CD3"/>
    <w:rsid w:val="00827D6F"/>
    <w:rsid w:val="00830050"/>
    <w:rsid w:val="00830124"/>
    <w:rsid w:val="008303A6"/>
    <w:rsid w:val="00830499"/>
    <w:rsid w:val="0083077A"/>
    <w:rsid w:val="008307F3"/>
    <w:rsid w:val="008309E3"/>
    <w:rsid w:val="00830A59"/>
    <w:rsid w:val="00830BC4"/>
    <w:rsid w:val="00830CEC"/>
    <w:rsid w:val="00830DB7"/>
    <w:rsid w:val="00830E87"/>
    <w:rsid w:val="008311AE"/>
    <w:rsid w:val="00831217"/>
    <w:rsid w:val="00831369"/>
    <w:rsid w:val="008313D7"/>
    <w:rsid w:val="008314E3"/>
    <w:rsid w:val="0083155D"/>
    <w:rsid w:val="00831A5E"/>
    <w:rsid w:val="00831A96"/>
    <w:rsid w:val="00831D15"/>
    <w:rsid w:val="00831F35"/>
    <w:rsid w:val="00831FC3"/>
    <w:rsid w:val="00832021"/>
    <w:rsid w:val="0083220C"/>
    <w:rsid w:val="0083227F"/>
    <w:rsid w:val="008322A6"/>
    <w:rsid w:val="0083231E"/>
    <w:rsid w:val="0083240A"/>
    <w:rsid w:val="0083260B"/>
    <w:rsid w:val="00832659"/>
    <w:rsid w:val="0083270E"/>
    <w:rsid w:val="0083281A"/>
    <w:rsid w:val="008328A7"/>
    <w:rsid w:val="00832921"/>
    <w:rsid w:val="00832B12"/>
    <w:rsid w:val="00832C3E"/>
    <w:rsid w:val="00832C8D"/>
    <w:rsid w:val="00832CBF"/>
    <w:rsid w:val="00832D8A"/>
    <w:rsid w:val="0083313F"/>
    <w:rsid w:val="008331C5"/>
    <w:rsid w:val="008331ED"/>
    <w:rsid w:val="0083349C"/>
    <w:rsid w:val="00833588"/>
    <w:rsid w:val="008335BF"/>
    <w:rsid w:val="008335F9"/>
    <w:rsid w:val="00833649"/>
    <w:rsid w:val="0083375F"/>
    <w:rsid w:val="00833762"/>
    <w:rsid w:val="008339E5"/>
    <w:rsid w:val="00833E4A"/>
    <w:rsid w:val="00834461"/>
    <w:rsid w:val="00834514"/>
    <w:rsid w:val="008348FA"/>
    <w:rsid w:val="00834A7E"/>
    <w:rsid w:val="00834B73"/>
    <w:rsid w:val="0083530B"/>
    <w:rsid w:val="0083533D"/>
    <w:rsid w:val="008353D6"/>
    <w:rsid w:val="00835580"/>
    <w:rsid w:val="008355F7"/>
    <w:rsid w:val="008358B4"/>
    <w:rsid w:val="0083595E"/>
    <w:rsid w:val="00835ACA"/>
    <w:rsid w:val="00835B0F"/>
    <w:rsid w:val="00835B7F"/>
    <w:rsid w:val="00835D22"/>
    <w:rsid w:val="00836223"/>
    <w:rsid w:val="0083629E"/>
    <w:rsid w:val="00836338"/>
    <w:rsid w:val="008363C0"/>
    <w:rsid w:val="0083641D"/>
    <w:rsid w:val="0083646A"/>
    <w:rsid w:val="0083646E"/>
    <w:rsid w:val="0083661F"/>
    <w:rsid w:val="00836682"/>
    <w:rsid w:val="00836942"/>
    <w:rsid w:val="008369F9"/>
    <w:rsid w:val="00836A62"/>
    <w:rsid w:val="00836B06"/>
    <w:rsid w:val="00836E53"/>
    <w:rsid w:val="00836F66"/>
    <w:rsid w:val="008370BB"/>
    <w:rsid w:val="008370E4"/>
    <w:rsid w:val="008372CC"/>
    <w:rsid w:val="00837440"/>
    <w:rsid w:val="00837476"/>
    <w:rsid w:val="008376AC"/>
    <w:rsid w:val="00837966"/>
    <w:rsid w:val="00837A5F"/>
    <w:rsid w:val="00837CC5"/>
    <w:rsid w:val="00837DBD"/>
    <w:rsid w:val="00837F52"/>
    <w:rsid w:val="00840022"/>
    <w:rsid w:val="00840166"/>
    <w:rsid w:val="00840301"/>
    <w:rsid w:val="0084057A"/>
    <w:rsid w:val="0084073F"/>
    <w:rsid w:val="008408E0"/>
    <w:rsid w:val="008409D0"/>
    <w:rsid w:val="00840A6C"/>
    <w:rsid w:val="00840A77"/>
    <w:rsid w:val="00840FCB"/>
    <w:rsid w:val="0084108D"/>
    <w:rsid w:val="008410E6"/>
    <w:rsid w:val="008410EA"/>
    <w:rsid w:val="00841212"/>
    <w:rsid w:val="00841455"/>
    <w:rsid w:val="0084152E"/>
    <w:rsid w:val="008416F1"/>
    <w:rsid w:val="00841704"/>
    <w:rsid w:val="00841840"/>
    <w:rsid w:val="00841932"/>
    <w:rsid w:val="00841A2B"/>
    <w:rsid w:val="00841C8E"/>
    <w:rsid w:val="00842089"/>
    <w:rsid w:val="008420E4"/>
    <w:rsid w:val="0084211E"/>
    <w:rsid w:val="00842128"/>
    <w:rsid w:val="00842787"/>
    <w:rsid w:val="00842886"/>
    <w:rsid w:val="008428FA"/>
    <w:rsid w:val="00842909"/>
    <w:rsid w:val="00842992"/>
    <w:rsid w:val="00842A44"/>
    <w:rsid w:val="00842C10"/>
    <w:rsid w:val="00842CE7"/>
    <w:rsid w:val="00843055"/>
    <w:rsid w:val="0084321F"/>
    <w:rsid w:val="00843577"/>
    <w:rsid w:val="0084365C"/>
    <w:rsid w:val="0084366E"/>
    <w:rsid w:val="00843795"/>
    <w:rsid w:val="00843A22"/>
    <w:rsid w:val="00843B05"/>
    <w:rsid w:val="00843CD7"/>
    <w:rsid w:val="00844165"/>
    <w:rsid w:val="00844410"/>
    <w:rsid w:val="00844458"/>
    <w:rsid w:val="008444E8"/>
    <w:rsid w:val="008447F9"/>
    <w:rsid w:val="00844BF1"/>
    <w:rsid w:val="00844D78"/>
    <w:rsid w:val="00844D79"/>
    <w:rsid w:val="00844E80"/>
    <w:rsid w:val="0084505B"/>
    <w:rsid w:val="008452E9"/>
    <w:rsid w:val="0084553C"/>
    <w:rsid w:val="00845717"/>
    <w:rsid w:val="008457BF"/>
    <w:rsid w:val="00845867"/>
    <w:rsid w:val="0084599B"/>
    <w:rsid w:val="00845B1F"/>
    <w:rsid w:val="00845B8E"/>
    <w:rsid w:val="00845BC4"/>
    <w:rsid w:val="00845EF1"/>
    <w:rsid w:val="00845F56"/>
    <w:rsid w:val="0084608B"/>
    <w:rsid w:val="008461F0"/>
    <w:rsid w:val="0084636D"/>
    <w:rsid w:val="008463E6"/>
    <w:rsid w:val="008463F9"/>
    <w:rsid w:val="00846418"/>
    <w:rsid w:val="0084657B"/>
    <w:rsid w:val="00846663"/>
    <w:rsid w:val="0084676F"/>
    <w:rsid w:val="00846A90"/>
    <w:rsid w:val="00846DF1"/>
    <w:rsid w:val="00846ED7"/>
    <w:rsid w:val="00846F02"/>
    <w:rsid w:val="00846F40"/>
    <w:rsid w:val="00846FE7"/>
    <w:rsid w:val="00847344"/>
    <w:rsid w:val="00847577"/>
    <w:rsid w:val="0084761F"/>
    <w:rsid w:val="0084799D"/>
    <w:rsid w:val="00847D79"/>
    <w:rsid w:val="00847FAF"/>
    <w:rsid w:val="008506DF"/>
    <w:rsid w:val="00850707"/>
    <w:rsid w:val="00850746"/>
    <w:rsid w:val="008508AC"/>
    <w:rsid w:val="00850931"/>
    <w:rsid w:val="00850D30"/>
    <w:rsid w:val="00850E64"/>
    <w:rsid w:val="00850E93"/>
    <w:rsid w:val="00850ED3"/>
    <w:rsid w:val="00851051"/>
    <w:rsid w:val="008510EF"/>
    <w:rsid w:val="008512BD"/>
    <w:rsid w:val="00851374"/>
    <w:rsid w:val="008513B4"/>
    <w:rsid w:val="00851474"/>
    <w:rsid w:val="0085152C"/>
    <w:rsid w:val="00851535"/>
    <w:rsid w:val="00851A02"/>
    <w:rsid w:val="00851AD2"/>
    <w:rsid w:val="00851BC4"/>
    <w:rsid w:val="00852378"/>
    <w:rsid w:val="00852593"/>
    <w:rsid w:val="008525C6"/>
    <w:rsid w:val="00852621"/>
    <w:rsid w:val="008526EB"/>
    <w:rsid w:val="00852804"/>
    <w:rsid w:val="00852AE8"/>
    <w:rsid w:val="00852BB9"/>
    <w:rsid w:val="00852F18"/>
    <w:rsid w:val="00852F59"/>
    <w:rsid w:val="00853059"/>
    <w:rsid w:val="00853105"/>
    <w:rsid w:val="00853191"/>
    <w:rsid w:val="00853211"/>
    <w:rsid w:val="008533E6"/>
    <w:rsid w:val="008537AC"/>
    <w:rsid w:val="00853A15"/>
    <w:rsid w:val="00853A2A"/>
    <w:rsid w:val="00853A5E"/>
    <w:rsid w:val="00853A85"/>
    <w:rsid w:val="00853AC0"/>
    <w:rsid w:val="00853B77"/>
    <w:rsid w:val="00853D4C"/>
    <w:rsid w:val="00853E15"/>
    <w:rsid w:val="00853E64"/>
    <w:rsid w:val="00853EE3"/>
    <w:rsid w:val="0085413D"/>
    <w:rsid w:val="008541A9"/>
    <w:rsid w:val="0085459A"/>
    <w:rsid w:val="00854675"/>
    <w:rsid w:val="00854717"/>
    <w:rsid w:val="00854821"/>
    <w:rsid w:val="00854B7D"/>
    <w:rsid w:val="00854D2E"/>
    <w:rsid w:val="00854D98"/>
    <w:rsid w:val="00854D9A"/>
    <w:rsid w:val="00854E43"/>
    <w:rsid w:val="00854F21"/>
    <w:rsid w:val="0085537D"/>
    <w:rsid w:val="008553F3"/>
    <w:rsid w:val="0085576A"/>
    <w:rsid w:val="00855805"/>
    <w:rsid w:val="00855AA6"/>
    <w:rsid w:val="00855BA9"/>
    <w:rsid w:val="00855CA5"/>
    <w:rsid w:val="00855E6D"/>
    <w:rsid w:val="00855E9A"/>
    <w:rsid w:val="00855F6C"/>
    <w:rsid w:val="008561E5"/>
    <w:rsid w:val="00856221"/>
    <w:rsid w:val="00856333"/>
    <w:rsid w:val="00856661"/>
    <w:rsid w:val="008566D6"/>
    <w:rsid w:val="008566E6"/>
    <w:rsid w:val="008567C3"/>
    <w:rsid w:val="00856876"/>
    <w:rsid w:val="008568EB"/>
    <w:rsid w:val="00856911"/>
    <w:rsid w:val="0085699F"/>
    <w:rsid w:val="00856AA2"/>
    <w:rsid w:val="00856ADB"/>
    <w:rsid w:val="00856B05"/>
    <w:rsid w:val="00856B33"/>
    <w:rsid w:val="00856E73"/>
    <w:rsid w:val="00856FAF"/>
    <w:rsid w:val="0085766D"/>
    <w:rsid w:val="00857737"/>
    <w:rsid w:val="00857769"/>
    <w:rsid w:val="008577D2"/>
    <w:rsid w:val="0085780E"/>
    <w:rsid w:val="008578B9"/>
    <w:rsid w:val="00857973"/>
    <w:rsid w:val="00857B91"/>
    <w:rsid w:val="00857C78"/>
    <w:rsid w:val="00857F25"/>
    <w:rsid w:val="00857FF2"/>
    <w:rsid w:val="008602BA"/>
    <w:rsid w:val="00860310"/>
    <w:rsid w:val="008604AE"/>
    <w:rsid w:val="0086051E"/>
    <w:rsid w:val="008606E7"/>
    <w:rsid w:val="008608C5"/>
    <w:rsid w:val="0086092F"/>
    <w:rsid w:val="00860972"/>
    <w:rsid w:val="00860AB9"/>
    <w:rsid w:val="00860AE4"/>
    <w:rsid w:val="00860DB9"/>
    <w:rsid w:val="00860E41"/>
    <w:rsid w:val="00860FF5"/>
    <w:rsid w:val="0086101B"/>
    <w:rsid w:val="0086106C"/>
    <w:rsid w:val="00861078"/>
    <w:rsid w:val="008610D2"/>
    <w:rsid w:val="008611DB"/>
    <w:rsid w:val="00861304"/>
    <w:rsid w:val="008613D1"/>
    <w:rsid w:val="00861465"/>
    <w:rsid w:val="008614D1"/>
    <w:rsid w:val="00861638"/>
    <w:rsid w:val="008618C9"/>
    <w:rsid w:val="00861951"/>
    <w:rsid w:val="00861BC6"/>
    <w:rsid w:val="00861C89"/>
    <w:rsid w:val="00861CD4"/>
    <w:rsid w:val="00861DE8"/>
    <w:rsid w:val="008620F9"/>
    <w:rsid w:val="0086231E"/>
    <w:rsid w:val="008624EB"/>
    <w:rsid w:val="008625CD"/>
    <w:rsid w:val="0086265B"/>
    <w:rsid w:val="008626AB"/>
    <w:rsid w:val="00862746"/>
    <w:rsid w:val="008627B6"/>
    <w:rsid w:val="008627E3"/>
    <w:rsid w:val="0086280E"/>
    <w:rsid w:val="008628AF"/>
    <w:rsid w:val="00862AAB"/>
    <w:rsid w:val="00862ABC"/>
    <w:rsid w:val="00862AEF"/>
    <w:rsid w:val="00862BB2"/>
    <w:rsid w:val="00862BF2"/>
    <w:rsid w:val="00862EE5"/>
    <w:rsid w:val="00862EED"/>
    <w:rsid w:val="008636CB"/>
    <w:rsid w:val="00863778"/>
    <w:rsid w:val="008637E1"/>
    <w:rsid w:val="008638B5"/>
    <w:rsid w:val="00863A3D"/>
    <w:rsid w:val="00863AB3"/>
    <w:rsid w:val="00863B19"/>
    <w:rsid w:val="00863B69"/>
    <w:rsid w:val="00863D4E"/>
    <w:rsid w:val="00863DA5"/>
    <w:rsid w:val="00863FA5"/>
    <w:rsid w:val="00863FC5"/>
    <w:rsid w:val="00863FEE"/>
    <w:rsid w:val="008640B4"/>
    <w:rsid w:val="008641D8"/>
    <w:rsid w:val="008641DF"/>
    <w:rsid w:val="008642C3"/>
    <w:rsid w:val="00864364"/>
    <w:rsid w:val="008644C2"/>
    <w:rsid w:val="00864580"/>
    <w:rsid w:val="008647F6"/>
    <w:rsid w:val="008648AB"/>
    <w:rsid w:val="008648E2"/>
    <w:rsid w:val="0086499C"/>
    <w:rsid w:val="00864A82"/>
    <w:rsid w:val="00864BA1"/>
    <w:rsid w:val="00864CFC"/>
    <w:rsid w:val="00864EAA"/>
    <w:rsid w:val="00864EC4"/>
    <w:rsid w:val="00864ED7"/>
    <w:rsid w:val="00864FE1"/>
    <w:rsid w:val="008650AB"/>
    <w:rsid w:val="00865147"/>
    <w:rsid w:val="0086515B"/>
    <w:rsid w:val="00865182"/>
    <w:rsid w:val="00865267"/>
    <w:rsid w:val="00865490"/>
    <w:rsid w:val="00865494"/>
    <w:rsid w:val="00865514"/>
    <w:rsid w:val="00865542"/>
    <w:rsid w:val="00865897"/>
    <w:rsid w:val="008658C2"/>
    <w:rsid w:val="00865D23"/>
    <w:rsid w:val="00865D5F"/>
    <w:rsid w:val="00865D64"/>
    <w:rsid w:val="00865E76"/>
    <w:rsid w:val="00866084"/>
    <w:rsid w:val="00866098"/>
    <w:rsid w:val="008661D9"/>
    <w:rsid w:val="0086620D"/>
    <w:rsid w:val="008662BC"/>
    <w:rsid w:val="008664CB"/>
    <w:rsid w:val="00866587"/>
    <w:rsid w:val="0086682A"/>
    <w:rsid w:val="00866B3D"/>
    <w:rsid w:val="00866D0D"/>
    <w:rsid w:val="00866D4C"/>
    <w:rsid w:val="00866D5E"/>
    <w:rsid w:val="0086728B"/>
    <w:rsid w:val="008672D3"/>
    <w:rsid w:val="00867356"/>
    <w:rsid w:val="0086735C"/>
    <w:rsid w:val="008673C1"/>
    <w:rsid w:val="008677FD"/>
    <w:rsid w:val="00867B05"/>
    <w:rsid w:val="00867EB6"/>
    <w:rsid w:val="008700E0"/>
    <w:rsid w:val="0087030C"/>
    <w:rsid w:val="00870332"/>
    <w:rsid w:val="008705AC"/>
    <w:rsid w:val="008705D1"/>
    <w:rsid w:val="00870617"/>
    <w:rsid w:val="008706D4"/>
    <w:rsid w:val="0087072F"/>
    <w:rsid w:val="0087087C"/>
    <w:rsid w:val="008709D7"/>
    <w:rsid w:val="008709F3"/>
    <w:rsid w:val="00870B62"/>
    <w:rsid w:val="00870E1A"/>
    <w:rsid w:val="00870F8A"/>
    <w:rsid w:val="008711E9"/>
    <w:rsid w:val="0087121D"/>
    <w:rsid w:val="00871345"/>
    <w:rsid w:val="0087137C"/>
    <w:rsid w:val="00871568"/>
    <w:rsid w:val="00871890"/>
    <w:rsid w:val="008719A4"/>
    <w:rsid w:val="00871AA8"/>
    <w:rsid w:val="00871D23"/>
    <w:rsid w:val="00871EBD"/>
    <w:rsid w:val="0087208E"/>
    <w:rsid w:val="008720B5"/>
    <w:rsid w:val="008721ED"/>
    <w:rsid w:val="008722E3"/>
    <w:rsid w:val="00872477"/>
    <w:rsid w:val="00872594"/>
    <w:rsid w:val="00872599"/>
    <w:rsid w:val="00872681"/>
    <w:rsid w:val="00872711"/>
    <w:rsid w:val="00872754"/>
    <w:rsid w:val="0087278F"/>
    <w:rsid w:val="00872A3B"/>
    <w:rsid w:val="00872ABF"/>
    <w:rsid w:val="00872B31"/>
    <w:rsid w:val="00872BE8"/>
    <w:rsid w:val="00872CAC"/>
    <w:rsid w:val="00872EC0"/>
    <w:rsid w:val="00872F94"/>
    <w:rsid w:val="008730FC"/>
    <w:rsid w:val="0087329C"/>
    <w:rsid w:val="0087354A"/>
    <w:rsid w:val="00873799"/>
    <w:rsid w:val="008738C0"/>
    <w:rsid w:val="008738D6"/>
    <w:rsid w:val="00873913"/>
    <w:rsid w:val="0087398D"/>
    <w:rsid w:val="00873A60"/>
    <w:rsid w:val="00873A80"/>
    <w:rsid w:val="00873AC3"/>
    <w:rsid w:val="00873BEA"/>
    <w:rsid w:val="00873C67"/>
    <w:rsid w:val="00873C9B"/>
    <w:rsid w:val="00873DC7"/>
    <w:rsid w:val="00873E76"/>
    <w:rsid w:val="00873F9B"/>
    <w:rsid w:val="00874174"/>
    <w:rsid w:val="00874286"/>
    <w:rsid w:val="00874312"/>
    <w:rsid w:val="0087437C"/>
    <w:rsid w:val="00874664"/>
    <w:rsid w:val="00874888"/>
    <w:rsid w:val="00874E6F"/>
    <w:rsid w:val="00874FCF"/>
    <w:rsid w:val="008750E5"/>
    <w:rsid w:val="0087528B"/>
    <w:rsid w:val="00875311"/>
    <w:rsid w:val="008757AD"/>
    <w:rsid w:val="00875827"/>
    <w:rsid w:val="00875841"/>
    <w:rsid w:val="00875921"/>
    <w:rsid w:val="00875A52"/>
    <w:rsid w:val="00875CD7"/>
    <w:rsid w:val="00875DD0"/>
    <w:rsid w:val="00875ECC"/>
    <w:rsid w:val="00875F58"/>
    <w:rsid w:val="00875F92"/>
    <w:rsid w:val="00876131"/>
    <w:rsid w:val="00876182"/>
    <w:rsid w:val="0087635C"/>
    <w:rsid w:val="008765ED"/>
    <w:rsid w:val="008766C8"/>
    <w:rsid w:val="008768D9"/>
    <w:rsid w:val="008769A9"/>
    <w:rsid w:val="00876B4D"/>
    <w:rsid w:val="00876B63"/>
    <w:rsid w:val="00876D68"/>
    <w:rsid w:val="00876E43"/>
    <w:rsid w:val="00876E8B"/>
    <w:rsid w:val="00876FD2"/>
    <w:rsid w:val="008770C4"/>
    <w:rsid w:val="008770F7"/>
    <w:rsid w:val="0087723F"/>
    <w:rsid w:val="008772F4"/>
    <w:rsid w:val="0087732C"/>
    <w:rsid w:val="008774E6"/>
    <w:rsid w:val="008776C6"/>
    <w:rsid w:val="008778DF"/>
    <w:rsid w:val="00877A09"/>
    <w:rsid w:val="00877D9D"/>
    <w:rsid w:val="00877DB1"/>
    <w:rsid w:val="00877F18"/>
    <w:rsid w:val="008803DB"/>
    <w:rsid w:val="008805FD"/>
    <w:rsid w:val="0088060A"/>
    <w:rsid w:val="00880655"/>
    <w:rsid w:val="0088070B"/>
    <w:rsid w:val="008807FE"/>
    <w:rsid w:val="00880B47"/>
    <w:rsid w:val="00880D6F"/>
    <w:rsid w:val="00880E55"/>
    <w:rsid w:val="00881164"/>
    <w:rsid w:val="0088134A"/>
    <w:rsid w:val="00881383"/>
    <w:rsid w:val="0088166B"/>
    <w:rsid w:val="0088168D"/>
    <w:rsid w:val="00881956"/>
    <w:rsid w:val="00881EA0"/>
    <w:rsid w:val="008822AF"/>
    <w:rsid w:val="0088236F"/>
    <w:rsid w:val="00882371"/>
    <w:rsid w:val="00882542"/>
    <w:rsid w:val="00882592"/>
    <w:rsid w:val="0088268D"/>
    <w:rsid w:val="00882707"/>
    <w:rsid w:val="00882881"/>
    <w:rsid w:val="00882EBB"/>
    <w:rsid w:val="00882F51"/>
    <w:rsid w:val="0088304A"/>
    <w:rsid w:val="0088321D"/>
    <w:rsid w:val="0088341B"/>
    <w:rsid w:val="008834C7"/>
    <w:rsid w:val="00883637"/>
    <w:rsid w:val="00883683"/>
    <w:rsid w:val="008836D8"/>
    <w:rsid w:val="008836E7"/>
    <w:rsid w:val="0088377F"/>
    <w:rsid w:val="0088386C"/>
    <w:rsid w:val="00883966"/>
    <w:rsid w:val="00883B8C"/>
    <w:rsid w:val="00883CB5"/>
    <w:rsid w:val="00883E1F"/>
    <w:rsid w:val="008841DB"/>
    <w:rsid w:val="008841E3"/>
    <w:rsid w:val="00884391"/>
    <w:rsid w:val="008843BF"/>
    <w:rsid w:val="00884551"/>
    <w:rsid w:val="00884672"/>
    <w:rsid w:val="00884A10"/>
    <w:rsid w:val="00884C15"/>
    <w:rsid w:val="00884C23"/>
    <w:rsid w:val="00885044"/>
    <w:rsid w:val="008850B7"/>
    <w:rsid w:val="00885180"/>
    <w:rsid w:val="008851DC"/>
    <w:rsid w:val="00885285"/>
    <w:rsid w:val="00885403"/>
    <w:rsid w:val="0088546D"/>
    <w:rsid w:val="00885480"/>
    <w:rsid w:val="008856F7"/>
    <w:rsid w:val="00885718"/>
    <w:rsid w:val="00885C7C"/>
    <w:rsid w:val="00885CA1"/>
    <w:rsid w:val="00885E3D"/>
    <w:rsid w:val="00885E7C"/>
    <w:rsid w:val="00885F78"/>
    <w:rsid w:val="00885F7D"/>
    <w:rsid w:val="008861A5"/>
    <w:rsid w:val="008861AF"/>
    <w:rsid w:val="008861D8"/>
    <w:rsid w:val="00886272"/>
    <w:rsid w:val="00886315"/>
    <w:rsid w:val="0088640D"/>
    <w:rsid w:val="0088657C"/>
    <w:rsid w:val="00886896"/>
    <w:rsid w:val="0088696A"/>
    <w:rsid w:val="00886A6A"/>
    <w:rsid w:val="00886AAC"/>
    <w:rsid w:val="00886C27"/>
    <w:rsid w:val="00886C50"/>
    <w:rsid w:val="00886D8B"/>
    <w:rsid w:val="00886F61"/>
    <w:rsid w:val="0088715E"/>
    <w:rsid w:val="008872AB"/>
    <w:rsid w:val="00887345"/>
    <w:rsid w:val="008873AA"/>
    <w:rsid w:val="00887473"/>
    <w:rsid w:val="0088764E"/>
    <w:rsid w:val="008876C3"/>
    <w:rsid w:val="008879FE"/>
    <w:rsid w:val="00887C23"/>
    <w:rsid w:val="00887EB5"/>
    <w:rsid w:val="00887F1F"/>
    <w:rsid w:val="008901C7"/>
    <w:rsid w:val="0089039C"/>
    <w:rsid w:val="008903A3"/>
    <w:rsid w:val="008903DA"/>
    <w:rsid w:val="008903E7"/>
    <w:rsid w:val="008905B8"/>
    <w:rsid w:val="00890605"/>
    <w:rsid w:val="00890A93"/>
    <w:rsid w:val="00890A97"/>
    <w:rsid w:val="00890B76"/>
    <w:rsid w:val="00890BBA"/>
    <w:rsid w:val="00890CA3"/>
    <w:rsid w:val="00890D3A"/>
    <w:rsid w:val="00890DA0"/>
    <w:rsid w:val="00890ECE"/>
    <w:rsid w:val="008910B5"/>
    <w:rsid w:val="008910CF"/>
    <w:rsid w:val="008911FE"/>
    <w:rsid w:val="00891229"/>
    <w:rsid w:val="008913E0"/>
    <w:rsid w:val="00891417"/>
    <w:rsid w:val="00891462"/>
    <w:rsid w:val="008915EC"/>
    <w:rsid w:val="00891DCA"/>
    <w:rsid w:val="00891E9F"/>
    <w:rsid w:val="00891EE6"/>
    <w:rsid w:val="00891F03"/>
    <w:rsid w:val="00892030"/>
    <w:rsid w:val="0089205C"/>
    <w:rsid w:val="00892149"/>
    <w:rsid w:val="0089220F"/>
    <w:rsid w:val="00892243"/>
    <w:rsid w:val="00892299"/>
    <w:rsid w:val="00892459"/>
    <w:rsid w:val="0089250E"/>
    <w:rsid w:val="00892692"/>
    <w:rsid w:val="008927BA"/>
    <w:rsid w:val="008927F9"/>
    <w:rsid w:val="008928CA"/>
    <w:rsid w:val="00892932"/>
    <w:rsid w:val="00892C3D"/>
    <w:rsid w:val="00892C5A"/>
    <w:rsid w:val="00892CA4"/>
    <w:rsid w:val="00892DD4"/>
    <w:rsid w:val="00892E10"/>
    <w:rsid w:val="00892F28"/>
    <w:rsid w:val="00892F40"/>
    <w:rsid w:val="00892FE0"/>
    <w:rsid w:val="00893140"/>
    <w:rsid w:val="00893501"/>
    <w:rsid w:val="0089350C"/>
    <w:rsid w:val="00893578"/>
    <w:rsid w:val="008936EE"/>
    <w:rsid w:val="0089374E"/>
    <w:rsid w:val="00893765"/>
    <w:rsid w:val="00893803"/>
    <w:rsid w:val="00893B4F"/>
    <w:rsid w:val="00893C7D"/>
    <w:rsid w:val="00893C87"/>
    <w:rsid w:val="00893CFC"/>
    <w:rsid w:val="00893D3E"/>
    <w:rsid w:val="00893DA9"/>
    <w:rsid w:val="00894126"/>
    <w:rsid w:val="008941E3"/>
    <w:rsid w:val="008942D9"/>
    <w:rsid w:val="00894374"/>
    <w:rsid w:val="008943B6"/>
    <w:rsid w:val="00894430"/>
    <w:rsid w:val="008944B0"/>
    <w:rsid w:val="00894539"/>
    <w:rsid w:val="00894A88"/>
    <w:rsid w:val="00894AAE"/>
    <w:rsid w:val="00895057"/>
    <w:rsid w:val="00895386"/>
    <w:rsid w:val="008953D9"/>
    <w:rsid w:val="00895B2D"/>
    <w:rsid w:val="00895DC8"/>
    <w:rsid w:val="00895EB4"/>
    <w:rsid w:val="00895F38"/>
    <w:rsid w:val="00896042"/>
    <w:rsid w:val="00896113"/>
    <w:rsid w:val="0089637F"/>
    <w:rsid w:val="008963EE"/>
    <w:rsid w:val="0089672D"/>
    <w:rsid w:val="008967FD"/>
    <w:rsid w:val="0089692C"/>
    <w:rsid w:val="00896A08"/>
    <w:rsid w:val="00896B2B"/>
    <w:rsid w:val="00896E39"/>
    <w:rsid w:val="00896ED4"/>
    <w:rsid w:val="00896F56"/>
    <w:rsid w:val="00896F8D"/>
    <w:rsid w:val="00896FCE"/>
    <w:rsid w:val="008977B2"/>
    <w:rsid w:val="008979B4"/>
    <w:rsid w:val="00897A4E"/>
    <w:rsid w:val="00897B0A"/>
    <w:rsid w:val="00897B27"/>
    <w:rsid w:val="00897C76"/>
    <w:rsid w:val="00897D34"/>
    <w:rsid w:val="00897E57"/>
    <w:rsid w:val="00897E96"/>
    <w:rsid w:val="00897FEC"/>
    <w:rsid w:val="008A00D5"/>
    <w:rsid w:val="008A0195"/>
    <w:rsid w:val="008A03FB"/>
    <w:rsid w:val="008A06A0"/>
    <w:rsid w:val="008A06BE"/>
    <w:rsid w:val="008A077C"/>
    <w:rsid w:val="008A07F8"/>
    <w:rsid w:val="008A084C"/>
    <w:rsid w:val="008A09DA"/>
    <w:rsid w:val="008A0A1E"/>
    <w:rsid w:val="008A0B48"/>
    <w:rsid w:val="008A0E1C"/>
    <w:rsid w:val="008A0FF7"/>
    <w:rsid w:val="008A100A"/>
    <w:rsid w:val="008A1019"/>
    <w:rsid w:val="008A1189"/>
    <w:rsid w:val="008A1197"/>
    <w:rsid w:val="008A11F8"/>
    <w:rsid w:val="008A1225"/>
    <w:rsid w:val="008A13C9"/>
    <w:rsid w:val="008A14D0"/>
    <w:rsid w:val="008A14E5"/>
    <w:rsid w:val="008A1710"/>
    <w:rsid w:val="008A179B"/>
    <w:rsid w:val="008A1BAD"/>
    <w:rsid w:val="008A1C4F"/>
    <w:rsid w:val="008A1DB5"/>
    <w:rsid w:val="008A206E"/>
    <w:rsid w:val="008A2122"/>
    <w:rsid w:val="008A21BF"/>
    <w:rsid w:val="008A21FF"/>
    <w:rsid w:val="008A224B"/>
    <w:rsid w:val="008A2394"/>
    <w:rsid w:val="008A2411"/>
    <w:rsid w:val="008A2420"/>
    <w:rsid w:val="008A26B5"/>
    <w:rsid w:val="008A28BB"/>
    <w:rsid w:val="008A2910"/>
    <w:rsid w:val="008A2A40"/>
    <w:rsid w:val="008A2A95"/>
    <w:rsid w:val="008A2BC9"/>
    <w:rsid w:val="008A2C79"/>
    <w:rsid w:val="008A2CE2"/>
    <w:rsid w:val="008A2E7C"/>
    <w:rsid w:val="008A30AC"/>
    <w:rsid w:val="008A30E2"/>
    <w:rsid w:val="008A3135"/>
    <w:rsid w:val="008A3386"/>
    <w:rsid w:val="008A34A3"/>
    <w:rsid w:val="008A3512"/>
    <w:rsid w:val="008A3540"/>
    <w:rsid w:val="008A37ED"/>
    <w:rsid w:val="008A38A0"/>
    <w:rsid w:val="008A3B0F"/>
    <w:rsid w:val="008A3C89"/>
    <w:rsid w:val="008A3CB9"/>
    <w:rsid w:val="008A3D75"/>
    <w:rsid w:val="008A3D94"/>
    <w:rsid w:val="008A3F88"/>
    <w:rsid w:val="008A41D8"/>
    <w:rsid w:val="008A42CB"/>
    <w:rsid w:val="008A4372"/>
    <w:rsid w:val="008A43C4"/>
    <w:rsid w:val="008A4447"/>
    <w:rsid w:val="008A448B"/>
    <w:rsid w:val="008A44B8"/>
    <w:rsid w:val="008A44C9"/>
    <w:rsid w:val="008A464F"/>
    <w:rsid w:val="008A466D"/>
    <w:rsid w:val="008A481F"/>
    <w:rsid w:val="008A485C"/>
    <w:rsid w:val="008A4886"/>
    <w:rsid w:val="008A496C"/>
    <w:rsid w:val="008A4B55"/>
    <w:rsid w:val="008A4C11"/>
    <w:rsid w:val="008A4D1A"/>
    <w:rsid w:val="008A4D20"/>
    <w:rsid w:val="008A4D95"/>
    <w:rsid w:val="008A4E6B"/>
    <w:rsid w:val="008A4EF2"/>
    <w:rsid w:val="008A51A8"/>
    <w:rsid w:val="008A537F"/>
    <w:rsid w:val="008A5385"/>
    <w:rsid w:val="008A54C7"/>
    <w:rsid w:val="008A5555"/>
    <w:rsid w:val="008A5609"/>
    <w:rsid w:val="008A5639"/>
    <w:rsid w:val="008A5965"/>
    <w:rsid w:val="008A59FB"/>
    <w:rsid w:val="008A5A76"/>
    <w:rsid w:val="008A5C73"/>
    <w:rsid w:val="008A5D43"/>
    <w:rsid w:val="008A5ED7"/>
    <w:rsid w:val="008A60B2"/>
    <w:rsid w:val="008A6221"/>
    <w:rsid w:val="008A6241"/>
    <w:rsid w:val="008A63B2"/>
    <w:rsid w:val="008A666B"/>
    <w:rsid w:val="008A66F5"/>
    <w:rsid w:val="008A681A"/>
    <w:rsid w:val="008A686B"/>
    <w:rsid w:val="008A6914"/>
    <w:rsid w:val="008A6AB2"/>
    <w:rsid w:val="008A6C73"/>
    <w:rsid w:val="008A6DCC"/>
    <w:rsid w:val="008A6E39"/>
    <w:rsid w:val="008A6E99"/>
    <w:rsid w:val="008A70C1"/>
    <w:rsid w:val="008A70DB"/>
    <w:rsid w:val="008A7172"/>
    <w:rsid w:val="008A71CA"/>
    <w:rsid w:val="008A7407"/>
    <w:rsid w:val="008A749F"/>
    <w:rsid w:val="008A74C7"/>
    <w:rsid w:val="008A763B"/>
    <w:rsid w:val="008A77D8"/>
    <w:rsid w:val="008A7890"/>
    <w:rsid w:val="008A7978"/>
    <w:rsid w:val="008A7CE7"/>
    <w:rsid w:val="008A7F9E"/>
    <w:rsid w:val="008A7FE5"/>
    <w:rsid w:val="008B01CE"/>
    <w:rsid w:val="008B02D6"/>
    <w:rsid w:val="008B036F"/>
    <w:rsid w:val="008B0483"/>
    <w:rsid w:val="008B0567"/>
    <w:rsid w:val="008B0B50"/>
    <w:rsid w:val="008B0B7A"/>
    <w:rsid w:val="008B0CE3"/>
    <w:rsid w:val="008B0CF9"/>
    <w:rsid w:val="008B0D2E"/>
    <w:rsid w:val="008B0E86"/>
    <w:rsid w:val="008B0EDC"/>
    <w:rsid w:val="008B0FB9"/>
    <w:rsid w:val="008B1022"/>
    <w:rsid w:val="008B120C"/>
    <w:rsid w:val="008B122E"/>
    <w:rsid w:val="008B12FE"/>
    <w:rsid w:val="008B13FD"/>
    <w:rsid w:val="008B1428"/>
    <w:rsid w:val="008B15CD"/>
    <w:rsid w:val="008B15E8"/>
    <w:rsid w:val="008B1775"/>
    <w:rsid w:val="008B17B7"/>
    <w:rsid w:val="008B17C0"/>
    <w:rsid w:val="008B1810"/>
    <w:rsid w:val="008B1F8C"/>
    <w:rsid w:val="008B20B7"/>
    <w:rsid w:val="008B213B"/>
    <w:rsid w:val="008B2326"/>
    <w:rsid w:val="008B25A3"/>
    <w:rsid w:val="008B28A9"/>
    <w:rsid w:val="008B29A6"/>
    <w:rsid w:val="008B2ABB"/>
    <w:rsid w:val="008B2C60"/>
    <w:rsid w:val="008B2FC5"/>
    <w:rsid w:val="008B347B"/>
    <w:rsid w:val="008B34F3"/>
    <w:rsid w:val="008B350C"/>
    <w:rsid w:val="008B380D"/>
    <w:rsid w:val="008B3837"/>
    <w:rsid w:val="008B396E"/>
    <w:rsid w:val="008B39B7"/>
    <w:rsid w:val="008B3A14"/>
    <w:rsid w:val="008B3AA7"/>
    <w:rsid w:val="008B3B6B"/>
    <w:rsid w:val="008B3C35"/>
    <w:rsid w:val="008B3D8D"/>
    <w:rsid w:val="008B3F50"/>
    <w:rsid w:val="008B3F79"/>
    <w:rsid w:val="008B435A"/>
    <w:rsid w:val="008B44A3"/>
    <w:rsid w:val="008B454E"/>
    <w:rsid w:val="008B45EF"/>
    <w:rsid w:val="008B48F1"/>
    <w:rsid w:val="008B48FE"/>
    <w:rsid w:val="008B490A"/>
    <w:rsid w:val="008B4923"/>
    <w:rsid w:val="008B4940"/>
    <w:rsid w:val="008B49F3"/>
    <w:rsid w:val="008B4ECD"/>
    <w:rsid w:val="008B5181"/>
    <w:rsid w:val="008B51A0"/>
    <w:rsid w:val="008B51B6"/>
    <w:rsid w:val="008B5688"/>
    <w:rsid w:val="008B569D"/>
    <w:rsid w:val="008B592A"/>
    <w:rsid w:val="008B59C8"/>
    <w:rsid w:val="008B5A50"/>
    <w:rsid w:val="008B5A65"/>
    <w:rsid w:val="008B5ADB"/>
    <w:rsid w:val="008B5B6A"/>
    <w:rsid w:val="008B5CE3"/>
    <w:rsid w:val="008B5E70"/>
    <w:rsid w:val="008B6190"/>
    <w:rsid w:val="008B61EA"/>
    <w:rsid w:val="008B6212"/>
    <w:rsid w:val="008B635B"/>
    <w:rsid w:val="008B6387"/>
    <w:rsid w:val="008B6483"/>
    <w:rsid w:val="008B65C4"/>
    <w:rsid w:val="008B65D8"/>
    <w:rsid w:val="008B66F7"/>
    <w:rsid w:val="008B6847"/>
    <w:rsid w:val="008B693D"/>
    <w:rsid w:val="008B6997"/>
    <w:rsid w:val="008B6AEC"/>
    <w:rsid w:val="008B6F99"/>
    <w:rsid w:val="008B7034"/>
    <w:rsid w:val="008B70CC"/>
    <w:rsid w:val="008B71A0"/>
    <w:rsid w:val="008B71B2"/>
    <w:rsid w:val="008B74BE"/>
    <w:rsid w:val="008B74BF"/>
    <w:rsid w:val="008B7768"/>
    <w:rsid w:val="008B781B"/>
    <w:rsid w:val="008B78A6"/>
    <w:rsid w:val="008B7B5C"/>
    <w:rsid w:val="008B7DE8"/>
    <w:rsid w:val="008B7E43"/>
    <w:rsid w:val="008B7E93"/>
    <w:rsid w:val="008B7F9D"/>
    <w:rsid w:val="008C0352"/>
    <w:rsid w:val="008C0496"/>
    <w:rsid w:val="008C05FE"/>
    <w:rsid w:val="008C074D"/>
    <w:rsid w:val="008C084C"/>
    <w:rsid w:val="008C087B"/>
    <w:rsid w:val="008C08EF"/>
    <w:rsid w:val="008C0B70"/>
    <w:rsid w:val="008C0BEA"/>
    <w:rsid w:val="008C0C99"/>
    <w:rsid w:val="008C0DD0"/>
    <w:rsid w:val="008C0E01"/>
    <w:rsid w:val="008C0E97"/>
    <w:rsid w:val="008C0EC0"/>
    <w:rsid w:val="008C0EF5"/>
    <w:rsid w:val="008C108B"/>
    <w:rsid w:val="008C1546"/>
    <w:rsid w:val="008C1640"/>
    <w:rsid w:val="008C18B1"/>
    <w:rsid w:val="008C195D"/>
    <w:rsid w:val="008C1BF8"/>
    <w:rsid w:val="008C1CEF"/>
    <w:rsid w:val="008C1D21"/>
    <w:rsid w:val="008C1E3C"/>
    <w:rsid w:val="008C2017"/>
    <w:rsid w:val="008C2181"/>
    <w:rsid w:val="008C22CF"/>
    <w:rsid w:val="008C2338"/>
    <w:rsid w:val="008C23AE"/>
    <w:rsid w:val="008C2477"/>
    <w:rsid w:val="008C2960"/>
    <w:rsid w:val="008C2E7A"/>
    <w:rsid w:val="008C3113"/>
    <w:rsid w:val="008C3509"/>
    <w:rsid w:val="008C350C"/>
    <w:rsid w:val="008C3579"/>
    <w:rsid w:val="008C38AE"/>
    <w:rsid w:val="008C3A26"/>
    <w:rsid w:val="008C3B3B"/>
    <w:rsid w:val="008C3D78"/>
    <w:rsid w:val="008C40AE"/>
    <w:rsid w:val="008C4346"/>
    <w:rsid w:val="008C4400"/>
    <w:rsid w:val="008C46B1"/>
    <w:rsid w:val="008C47C6"/>
    <w:rsid w:val="008C4811"/>
    <w:rsid w:val="008C490D"/>
    <w:rsid w:val="008C4958"/>
    <w:rsid w:val="008C4A4F"/>
    <w:rsid w:val="008C4B9F"/>
    <w:rsid w:val="008C4BAA"/>
    <w:rsid w:val="008C4D53"/>
    <w:rsid w:val="008C4FA1"/>
    <w:rsid w:val="008C5062"/>
    <w:rsid w:val="008C5067"/>
    <w:rsid w:val="008C507A"/>
    <w:rsid w:val="008C50EE"/>
    <w:rsid w:val="008C522A"/>
    <w:rsid w:val="008C54F6"/>
    <w:rsid w:val="008C5519"/>
    <w:rsid w:val="008C5676"/>
    <w:rsid w:val="008C5994"/>
    <w:rsid w:val="008C5A05"/>
    <w:rsid w:val="008C5BB9"/>
    <w:rsid w:val="008C5E50"/>
    <w:rsid w:val="008C5EF6"/>
    <w:rsid w:val="008C5FAB"/>
    <w:rsid w:val="008C5FE7"/>
    <w:rsid w:val="008C60CA"/>
    <w:rsid w:val="008C6509"/>
    <w:rsid w:val="008C65CC"/>
    <w:rsid w:val="008C69DE"/>
    <w:rsid w:val="008C6A8F"/>
    <w:rsid w:val="008C6AE8"/>
    <w:rsid w:val="008C6B63"/>
    <w:rsid w:val="008C6B68"/>
    <w:rsid w:val="008C6C3D"/>
    <w:rsid w:val="008C6D96"/>
    <w:rsid w:val="008C6EA5"/>
    <w:rsid w:val="008C6EDE"/>
    <w:rsid w:val="008C6FB6"/>
    <w:rsid w:val="008C7129"/>
    <w:rsid w:val="008C71D5"/>
    <w:rsid w:val="008C724C"/>
    <w:rsid w:val="008C7296"/>
    <w:rsid w:val="008C7421"/>
    <w:rsid w:val="008C7573"/>
    <w:rsid w:val="008C760D"/>
    <w:rsid w:val="008C77DA"/>
    <w:rsid w:val="008C7946"/>
    <w:rsid w:val="008C79C2"/>
    <w:rsid w:val="008C7A06"/>
    <w:rsid w:val="008C7B15"/>
    <w:rsid w:val="008C7F00"/>
    <w:rsid w:val="008C7F9F"/>
    <w:rsid w:val="008D00A0"/>
    <w:rsid w:val="008D00A5"/>
    <w:rsid w:val="008D01D1"/>
    <w:rsid w:val="008D022D"/>
    <w:rsid w:val="008D0243"/>
    <w:rsid w:val="008D0341"/>
    <w:rsid w:val="008D035D"/>
    <w:rsid w:val="008D0481"/>
    <w:rsid w:val="008D04B9"/>
    <w:rsid w:val="008D0567"/>
    <w:rsid w:val="008D0635"/>
    <w:rsid w:val="008D06BF"/>
    <w:rsid w:val="008D0863"/>
    <w:rsid w:val="008D0BC8"/>
    <w:rsid w:val="008D0C01"/>
    <w:rsid w:val="008D0E28"/>
    <w:rsid w:val="008D10B8"/>
    <w:rsid w:val="008D117B"/>
    <w:rsid w:val="008D118F"/>
    <w:rsid w:val="008D11B8"/>
    <w:rsid w:val="008D12ED"/>
    <w:rsid w:val="008D1377"/>
    <w:rsid w:val="008D13F9"/>
    <w:rsid w:val="008D14A4"/>
    <w:rsid w:val="008D14DE"/>
    <w:rsid w:val="008D1508"/>
    <w:rsid w:val="008D15ED"/>
    <w:rsid w:val="008D164B"/>
    <w:rsid w:val="008D1664"/>
    <w:rsid w:val="008D1681"/>
    <w:rsid w:val="008D16A2"/>
    <w:rsid w:val="008D1BF6"/>
    <w:rsid w:val="008D1DE2"/>
    <w:rsid w:val="008D1F44"/>
    <w:rsid w:val="008D1FE8"/>
    <w:rsid w:val="008D2011"/>
    <w:rsid w:val="008D27D4"/>
    <w:rsid w:val="008D2ACD"/>
    <w:rsid w:val="008D2C3D"/>
    <w:rsid w:val="008D2C43"/>
    <w:rsid w:val="008D2D31"/>
    <w:rsid w:val="008D2DDA"/>
    <w:rsid w:val="008D31A6"/>
    <w:rsid w:val="008D31CA"/>
    <w:rsid w:val="008D3207"/>
    <w:rsid w:val="008D32E9"/>
    <w:rsid w:val="008D34A0"/>
    <w:rsid w:val="008D34F1"/>
    <w:rsid w:val="008D368C"/>
    <w:rsid w:val="008D36EF"/>
    <w:rsid w:val="008D37B8"/>
    <w:rsid w:val="008D37D7"/>
    <w:rsid w:val="008D39D8"/>
    <w:rsid w:val="008D3A31"/>
    <w:rsid w:val="008D3AF3"/>
    <w:rsid w:val="008D3E38"/>
    <w:rsid w:val="008D3F1F"/>
    <w:rsid w:val="008D3FAF"/>
    <w:rsid w:val="008D409C"/>
    <w:rsid w:val="008D41D9"/>
    <w:rsid w:val="008D422C"/>
    <w:rsid w:val="008D4234"/>
    <w:rsid w:val="008D4280"/>
    <w:rsid w:val="008D4475"/>
    <w:rsid w:val="008D44A8"/>
    <w:rsid w:val="008D4569"/>
    <w:rsid w:val="008D46F3"/>
    <w:rsid w:val="008D4755"/>
    <w:rsid w:val="008D497F"/>
    <w:rsid w:val="008D4D2F"/>
    <w:rsid w:val="008D4D66"/>
    <w:rsid w:val="008D5073"/>
    <w:rsid w:val="008D5102"/>
    <w:rsid w:val="008D51C3"/>
    <w:rsid w:val="008D53F6"/>
    <w:rsid w:val="008D5448"/>
    <w:rsid w:val="008D545F"/>
    <w:rsid w:val="008D5561"/>
    <w:rsid w:val="008D5837"/>
    <w:rsid w:val="008D588B"/>
    <w:rsid w:val="008D58B9"/>
    <w:rsid w:val="008D5971"/>
    <w:rsid w:val="008D5990"/>
    <w:rsid w:val="008D59B4"/>
    <w:rsid w:val="008D5C41"/>
    <w:rsid w:val="008D5C78"/>
    <w:rsid w:val="008D5F42"/>
    <w:rsid w:val="008D601E"/>
    <w:rsid w:val="008D6293"/>
    <w:rsid w:val="008D62B9"/>
    <w:rsid w:val="008D638E"/>
    <w:rsid w:val="008D640E"/>
    <w:rsid w:val="008D650B"/>
    <w:rsid w:val="008D651A"/>
    <w:rsid w:val="008D6725"/>
    <w:rsid w:val="008D68DF"/>
    <w:rsid w:val="008D68E8"/>
    <w:rsid w:val="008D699B"/>
    <w:rsid w:val="008D6A96"/>
    <w:rsid w:val="008D6D1A"/>
    <w:rsid w:val="008D6D2C"/>
    <w:rsid w:val="008D72C6"/>
    <w:rsid w:val="008D73DF"/>
    <w:rsid w:val="008D74D7"/>
    <w:rsid w:val="008D79C8"/>
    <w:rsid w:val="008D7AB2"/>
    <w:rsid w:val="008D7AD1"/>
    <w:rsid w:val="008D7AFA"/>
    <w:rsid w:val="008D7B37"/>
    <w:rsid w:val="008D7CEB"/>
    <w:rsid w:val="008D7D07"/>
    <w:rsid w:val="008E0288"/>
    <w:rsid w:val="008E04AB"/>
    <w:rsid w:val="008E065E"/>
    <w:rsid w:val="008E0841"/>
    <w:rsid w:val="008E0904"/>
    <w:rsid w:val="008E0927"/>
    <w:rsid w:val="008E0976"/>
    <w:rsid w:val="008E0A2F"/>
    <w:rsid w:val="008E0A58"/>
    <w:rsid w:val="008E0AE7"/>
    <w:rsid w:val="008E0B51"/>
    <w:rsid w:val="008E0C70"/>
    <w:rsid w:val="008E0DD7"/>
    <w:rsid w:val="008E1424"/>
    <w:rsid w:val="008E1471"/>
    <w:rsid w:val="008E1495"/>
    <w:rsid w:val="008E15B2"/>
    <w:rsid w:val="008E1678"/>
    <w:rsid w:val="008E1716"/>
    <w:rsid w:val="008E17BC"/>
    <w:rsid w:val="008E1909"/>
    <w:rsid w:val="008E19E2"/>
    <w:rsid w:val="008E1A73"/>
    <w:rsid w:val="008E1D2A"/>
    <w:rsid w:val="008E1D5B"/>
    <w:rsid w:val="008E1E55"/>
    <w:rsid w:val="008E1F35"/>
    <w:rsid w:val="008E2109"/>
    <w:rsid w:val="008E222A"/>
    <w:rsid w:val="008E23A7"/>
    <w:rsid w:val="008E23CA"/>
    <w:rsid w:val="008E263A"/>
    <w:rsid w:val="008E2792"/>
    <w:rsid w:val="008E27C1"/>
    <w:rsid w:val="008E28F9"/>
    <w:rsid w:val="008E2A0D"/>
    <w:rsid w:val="008E2B0A"/>
    <w:rsid w:val="008E2D42"/>
    <w:rsid w:val="008E2E2C"/>
    <w:rsid w:val="008E2EDF"/>
    <w:rsid w:val="008E320A"/>
    <w:rsid w:val="008E331E"/>
    <w:rsid w:val="008E3370"/>
    <w:rsid w:val="008E33AE"/>
    <w:rsid w:val="008E3582"/>
    <w:rsid w:val="008E360E"/>
    <w:rsid w:val="008E3701"/>
    <w:rsid w:val="008E37B8"/>
    <w:rsid w:val="008E394E"/>
    <w:rsid w:val="008E3E56"/>
    <w:rsid w:val="008E3F55"/>
    <w:rsid w:val="008E412F"/>
    <w:rsid w:val="008E4365"/>
    <w:rsid w:val="008E43C7"/>
    <w:rsid w:val="008E4428"/>
    <w:rsid w:val="008E44DB"/>
    <w:rsid w:val="008E451D"/>
    <w:rsid w:val="008E48BE"/>
    <w:rsid w:val="008E48DB"/>
    <w:rsid w:val="008E48DC"/>
    <w:rsid w:val="008E4920"/>
    <w:rsid w:val="008E4A34"/>
    <w:rsid w:val="008E4A8F"/>
    <w:rsid w:val="008E4CC0"/>
    <w:rsid w:val="008E4EAD"/>
    <w:rsid w:val="008E4F14"/>
    <w:rsid w:val="008E51E5"/>
    <w:rsid w:val="008E5294"/>
    <w:rsid w:val="008E52BF"/>
    <w:rsid w:val="008E53B4"/>
    <w:rsid w:val="008E5438"/>
    <w:rsid w:val="008E563A"/>
    <w:rsid w:val="008E5AC9"/>
    <w:rsid w:val="008E5C5E"/>
    <w:rsid w:val="008E5E6A"/>
    <w:rsid w:val="008E5EFB"/>
    <w:rsid w:val="008E606D"/>
    <w:rsid w:val="008E63B3"/>
    <w:rsid w:val="008E6522"/>
    <w:rsid w:val="008E6601"/>
    <w:rsid w:val="008E6755"/>
    <w:rsid w:val="008E68D8"/>
    <w:rsid w:val="008E691D"/>
    <w:rsid w:val="008E6A02"/>
    <w:rsid w:val="008E6A41"/>
    <w:rsid w:val="008E6AA0"/>
    <w:rsid w:val="008E6B5E"/>
    <w:rsid w:val="008E6C8D"/>
    <w:rsid w:val="008E6F58"/>
    <w:rsid w:val="008E7005"/>
    <w:rsid w:val="008E70A1"/>
    <w:rsid w:val="008E7150"/>
    <w:rsid w:val="008E71A7"/>
    <w:rsid w:val="008E73E6"/>
    <w:rsid w:val="008E7776"/>
    <w:rsid w:val="008E77B6"/>
    <w:rsid w:val="008E7842"/>
    <w:rsid w:val="008E788F"/>
    <w:rsid w:val="008E7903"/>
    <w:rsid w:val="008E7C1D"/>
    <w:rsid w:val="008E7C28"/>
    <w:rsid w:val="008E7DB2"/>
    <w:rsid w:val="008E7E8D"/>
    <w:rsid w:val="008E7F25"/>
    <w:rsid w:val="008E7FA1"/>
    <w:rsid w:val="008E7FB1"/>
    <w:rsid w:val="008F01B2"/>
    <w:rsid w:val="008F023E"/>
    <w:rsid w:val="008F0276"/>
    <w:rsid w:val="008F02B6"/>
    <w:rsid w:val="008F0321"/>
    <w:rsid w:val="008F037A"/>
    <w:rsid w:val="008F05D7"/>
    <w:rsid w:val="008F0610"/>
    <w:rsid w:val="008F0643"/>
    <w:rsid w:val="008F074F"/>
    <w:rsid w:val="008F077B"/>
    <w:rsid w:val="008F0F3B"/>
    <w:rsid w:val="008F0FFF"/>
    <w:rsid w:val="008F134C"/>
    <w:rsid w:val="008F13C2"/>
    <w:rsid w:val="008F1437"/>
    <w:rsid w:val="008F147D"/>
    <w:rsid w:val="008F14B4"/>
    <w:rsid w:val="008F14CD"/>
    <w:rsid w:val="008F1509"/>
    <w:rsid w:val="008F152E"/>
    <w:rsid w:val="008F1610"/>
    <w:rsid w:val="008F1702"/>
    <w:rsid w:val="008F1A9A"/>
    <w:rsid w:val="008F1C4E"/>
    <w:rsid w:val="008F1C72"/>
    <w:rsid w:val="008F1EAB"/>
    <w:rsid w:val="008F1F4D"/>
    <w:rsid w:val="008F1FF1"/>
    <w:rsid w:val="008F203C"/>
    <w:rsid w:val="008F20D2"/>
    <w:rsid w:val="008F215A"/>
    <w:rsid w:val="008F22F3"/>
    <w:rsid w:val="008F24A3"/>
    <w:rsid w:val="008F258B"/>
    <w:rsid w:val="008F29D3"/>
    <w:rsid w:val="008F2B51"/>
    <w:rsid w:val="008F2FF4"/>
    <w:rsid w:val="008F321B"/>
    <w:rsid w:val="008F33DC"/>
    <w:rsid w:val="008F33EC"/>
    <w:rsid w:val="008F3435"/>
    <w:rsid w:val="008F348E"/>
    <w:rsid w:val="008F360B"/>
    <w:rsid w:val="008F370F"/>
    <w:rsid w:val="008F3801"/>
    <w:rsid w:val="008F3944"/>
    <w:rsid w:val="008F3A84"/>
    <w:rsid w:val="008F3C7C"/>
    <w:rsid w:val="008F405D"/>
    <w:rsid w:val="008F4084"/>
    <w:rsid w:val="008F40A9"/>
    <w:rsid w:val="008F43B2"/>
    <w:rsid w:val="008F4553"/>
    <w:rsid w:val="008F46F1"/>
    <w:rsid w:val="008F477F"/>
    <w:rsid w:val="008F4796"/>
    <w:rsid w:val="008F486F"/>
    <w:rsid w:val="008F4915"/>
    <w:rsid w:val="008F492C"/>
    <w:rsid w:val="008F49AC"/>
    <w:rsid w:val="008F4B93"/>
    <w:rsid w:val="008F4F30"/>
    <w:rsid w:val="008F4FFE"/>
    <w:rsid w:val="008F506F"/>
    <w:rsid w:val="008F50CA"/>
    <w:rsid w:val="008F510D"/>
    <w:rsid w:val="008F52C3"/>
    <w:rsid w:val="008F53D8"/>
    <w:rsid w:val="008F5418"/>
    <w:rsid w:val="008F55F6"/>
    <w:rsid w:val="008F5863"/>
    <w:rsid w:val="008F5885"/>
    <w:rsid w:val="008F5959"/>
    <w:rsid w:val="008F5B46"/>
    <w:rsid w:val="008F5B78"/>
    <w:rsid w:val="008F5C24"/>
    <w:rsid w:val="008F5DA7"/>
    <w:rsid w:val="008F5E95"/>
    <w:rsid w:val="008F5F42"/>
    <w:rsid w:val="008F5F5F"/>
    <w:rsid w:val="008F6031"/>
    <w:rsid w:val="008F6251"/>
    <w:rsid w:val="008F6312"/>
    <w:rsid w:val="008F6402"/>
    <w:rsid w:val="008F66A3"/>
    <w:rsid w:val="008F66DD"/>
    <w:rsid w:val="008F66FE"/>
    <w:rsid w:val="008F678E"/>
    <w:rsid w:val="008F69E2"/>
    <w:rsid w:val="008F6AA0"/>
    <w:rsid w:val="008F6AB2"/>
    <w:rsid w:val="008F6B5A"/>
    <w:rsid w:val="008F6BA1"/>
    <w:rsid w:val="008F6D9C"/>
    <w:rsid w:val="008F6EC9"/>
    <w:rsid w:val="008F70F7"/>
    <w:rsid w:val="008F7275"/>
    <w:rsid w:val="008F72BC"/>
    <w:rsid w:val="008F72EE"/>
    <w:rsid w:val="008F7434"/>
    <w:rsid w:val="008F762E"/>
    <w:rsid w:val="008F7668"/>
    <w:rsid w:val="008F76E1"/>
    <w:rsid w:val="008F76F3"/>
    <w:rsid w:val="008F7800"/>
    <w:rsid w:val="008F792B"/>
    <w:rsid w:val="008F7993"/>
    <w:rsid w:val="008F79F3"/>
    <w:rsid w:val="008F7A2A"/>
    <w:rsid w:val="008F7A64"/>
    <w:rsid w:val="008F7DA6"/>
    <w:rsid w:val="008F7DB3"/>
    <w:rsid w:val="008F7ED0"/>
    <w:rsid w:val="008F7F1B"/>
    <w:rsid w:val="008F7FF8"/>
    <w:rsid w:val="009000A5"/>
    <w:rsid w:val="00900101"/>
    <w:rsid w:val="00900197"/>
    <w:rsid w:val="009003A1"/>
    <w:rsid w:val="009003D7"/>
    <w:rsid w:val="00900412"/>
    <w:rsid w:val="009005A1"/>
    <w:rsid w:val="009005D1"/>
    <w:rsid w:val="00900753"/>
    <w:rsid w:val="009007F1"/>
    <w:rsid w:val="009008EF"/>
    <w:rsid w:val="00900B3A"/>
    <w:rsid w:val="00900CE7"/>
    <w:rsid w:val="00900DCE"/>
    <w:rsid w:val="00900F0B"/>
    <w:rsid w:val="00900F21"/>
    <w:rsid w:val="009015B7"/>
    <w:rsid w:val="00901692"/>
    <w:rsid w:val="009016CC"/>
    <w:rsid w:val="00901B48"/>
    <w:rsid w:val="00901CE9"/>
    <w:rsid w:val="00901D83"/>
    <w:rsid w:val="00901DAE"/>
    <w:rsid w:val="00901E66"/>
    <w:rsid w:val="00901F76"/>
    <w:rsid w:val="00901F97"/>
    <w:rsid w:val="00902023"/>
    <w:rsid w:val="0090222C"/>
    <w:rsid w:val="00902350"/>
    <w:rsid w:val="0090256F"/>
    <w:rsid w:val="009027F7"/>
    <w:rsid w:val="00902CB1"/>
    <w:rsid w:val="00902DC0"/>
    <w:rsid w:val="00902DFF"/>
    <w:rsid w:val="00902E43"/>
    <w:rsid w:val="00903336"/>
    <w:rsid w:val="0090336B"/>
    <w:rsid w:val="0090338D"/>
    <w:rsid w:val="00903713"/>
    <w:rsid w:val="0090371E"/>
    <w:rsid w:val="00903819"/>
    <w:rsid w:val="00903987"/>
    <w:rsid w:val="00903AF4"/>
    <w:rsid w:val="00903DB4"/>
    <w:rsid w:val="00903E67"/>
    <w:rsid w:val="00903E93"/>
    <w:rsid w:val="00903F93"/>
    <w:rsid w:val="00903FBC"/>
    <w:rsid w:val="0090418C"/>
    <w:rsid w:val="009043A6"/>
    <w:rsid w:val="00904678"/>
    <w:rsid w:val="0090469C"/>
    <w:rsid w:val="009048DB"/>
    <w:rsid w:val="00904DB3"/>
    <w:rsid w:val="00904EE4"/>
    <w:rsid w:val="00904F55"/>
    <w:rsid w:val="0090507C"/>
    <w:rsid w:val="00905319"/>
    <w:rsid w:val="009053AA"/>
    <w:rsid w:val="00905421"/>
    <w:rsid w:val="009059D0"/>
    <w:rsid w:val="00905A28"/>
    <w:rsid w:val="00905A8E"/>
    <w:rsid w:val="00905EE6"/>
    <w:rsid w:val="00905F40"/>
    <w:rsid w:val="009064DA"/>
    <w:rsid w:val="00906587"/>
    <w:rsid w:val="0090660B"/>
    <w:rsid w:val="00906683"/>
    <w:rsid w:val="00906707"/>
    <w:rsid w:val="0090686B"/>
    <w:rsid w:val="00906939"/>
    <w:rsid w:val="00906965"/>
    <w:rsid w:val="00906A75"/>
    <w:rsid w:val="00906AAC"/>
    <w:rsid w:val="00906B04"/>
    <w:rsid w:val="00906B40"/>
    <w:rsid w:val="00906C96"/>
    <w:rsid w:val="00906CC8"/>
    <w:rsid w:val="00906E66"/>
    <w:rsid w:val="00906EE2"/>
    <w:rsid w:val="00906FFE"/>
    <w:rsid w:val="009071B0"/>
    <w:rsid w:val="0090730B"/>
    <w:rsid w:val="00907577"/>
    <w:rsid w:val="009075B1"/>
    <w:rsid w:val="00907650"/>
    <w:rsid w:val="00907A27"/>
    <w:rsid w:val="00907DB4"/>
    <w:rsid w:val="00907E12"/>
    <w:rsid w:val="00907E3E"/>
    <w:rsid w:val="00910003"/>
    <w:rsid w:val="0091026C"/>
    <w:rsid w:val="009103BA"/>
    <w:rsid w:val="0091049A"/>
    <w:rsid w:val="009105B3"/>
    <w:rsid w:val="009106FA"/>
    <w:rsid w:val="00910B7D"/>
    <w:rsid w:val="00910B8F"/>
    <w:rsid w:val="00910D15"/>
    <w:rsid w:val="00910F8E"/>
    <w:rsid w:val="00911006"/>
    <w:rsid w:val="009110F9"/>
    <w:rsid w:val="009112AD"/>
    <w:rsid w:val="00911408"/>
    <w:rsid w:val="00911651"/>
    <w:rsid w:val="00911662"/>
    <w:rsid w:val="009116B6"/>
    <w:rsid w:val="00911B99"/>
    <w:rsid w:val="00911C3A"/>
    <w:rsid w:val="00911DFB"/>
    <w:rsid w:val="00911E59"/>
    <w:rsid w:val="00911F9C"/>
    <w:rsid w:val="00912141"/>
    <w:rsid w:val="00912303"/>
    <w:rsid w:val="00912331"/>
    <w:rsid w:val="0091257F"/>
    <w:rsid w:val="0091259E"/>
    <w:rsid w:val="00912773"/>
    <w:rsid w:val="009129AF"/>
    <w:rsid w:val="00912A04"/>
    <w:rsid w:val="00912A6F"/>
    <w:rsid w:val="00912D0C"/>
    <w:rsid w:val="00912E6E"/>
    <w:rsid w:val="00912ECD"/>
    <w:rsid w:val="00912EDE"/>
    <w:rsid w:val="00912EFE"/>
    <w:rsid w:val="00912F8F"/>
    <w:rsid w:val="00912FC2"/>
    <w:rsid w:val="00912FE6"/>
    <w:rsid w:val="0091337B"/>
    <w:rsid w:val="009133C4"/>
    <w:rsid w:val="0091352A"/>
    <w:rsid w:val="00913664"/>
    <w:rsid w:val="009137B2"/>
    <w:rsid w:val="00913898"/>
    <w:rsid w:val="0091395A"/>
    <w:rsid w:val="009139D9"/>
    <w:rsid w:val="00914090"/>
    <w:rsid w:val="00914107"/>
    <w:rsid w:val="00914215"/>
    <w:rsid w:val="0091429B"/>
    <w:rsid w:val="0091439F"/>
    <w:rsid w:val="0091479E"/>
    <w:rsid w:val="009147EC"/>
    <w:rsid w:val="0091490E"/>
    <w:rsid w:val="00914AD8"/>
    <w:rsid w:val="00914C00"/>
    <w:rsid w:val="00914D21"/>
    <w:rsid w:val="00914D36"/>
    <w:rsid w:val="00914D3C"/>
    <w:rsid w:val="00914DE2"/>
    <w:rsid w:val="00914DF0"/>
    <w:rsid w:val="00914E72"/>
    <w:rsid w:val="00914F5C"/>
    <w:rsid w:val="00914F98"/>
    <w:rsid w:val="009151FF"/>
    <w:rsid w:val="009156DA"/>
    <w:rsid w:val="00915820"/>
    <w:rsid w:val="00915842"/>
    <w:rsid w:val="00915872"/>
    <w:rsid w:val="009158BE"/>
    <w:rsid w:val="00915939"/>
    <w:rsid w:val="00915B84"/>
    <w:rsid w:val="00915BC4"/>
    <w:rsid w:val="00915C5A"/>
    <w:rsid w:val="00915DFF"/>
    <w:rsid w:val="00915FCA"/>
    <w:rsid w:val="00916054"/>
    <w:rsid w:val="00916079"/>
    <w:rsid w:val="009160D1"/>
    <w:rsid w:val="009161F2"/>
    <w:rsid w:val="00916232"/>
    <w:rsid w:val="009162AB"/>
    <w:rsid w:val="009163C3"/>
    <w:rsid w:val="009163FE"/>
    <w:rsid w:val="009165F0"/>
    <w:rsid w:val="00916620"/>
    <w:rsid w:val="00916644"/>
    <w:rsid w:val="0091675F"/>
    <w:rsid w:val="00916789"/>
    <w:rsid w:val="00916A7D"/>
    <w:rsid w:val="00916AE2"/>
    <w:rsid w:val="00916BBC"/>
    <w:rsid w:val="00916C96"/>
    <w:rsid w:val="00916F31"/>
    <w:rsid w:val="00916FA1"/>
    <w:rsid w:val="00916FCB"/>
    <w:rsid w:val="0091706A"/>
    <w:rsid w:val="00917389"/>
    <w:rsid w:val="009175AD"/>
    <w:rsid w:val="00917633"/>
    <w:rsid w:val="00917733"/>
    <w:rsid w:val="009177B4"/>
    <w:rsid w:val="009179B5"/>
    <w:rsid w:val="009179FE"/>
    <w:rsid w:val="00917CE9"/>
    <w:rsid w:val="00917D9C"/>
    <w:rsid w:val="00917DBA"/>
    <w:rsid w:val="00920016"/>
    <w:rsid w:val="00920315"/>
    <w:rsid w:val="00920438"/>
    <w:rsid w:val="00920442"/>
    <w:rsid w:val="00920568"/>
    <w:rsid w:val="00920581"/>
    <w:rsid w:val="0092075B"/>
    <w:rsid w:val="00920AE4"/>
    <w:rsid w:val="00920BF2"/>
    <w:rsid w:val="00920CA9"/>
    <w:rsid w:val="00920CBA"/>
    <w:rsid w:val="00920D96"/>
    <w:rsid w:val="00920DA7"/>
    <w:rsid w:val="0092109A"/>
    <w:rsid w:val="00921136"/>
    <w:rsid w:val="00921142"/>
    <w:rsid w:val="00921146"/>
    <w:rsid w:val="009211A7"/>
    <w:rsid w:val="009211A8"/>
    <w:rsid w:val="00921288"/>
    <w:rsid w:val="0092140A"/>
    <w:rsid w:val="00921547"/>
    <w:rsid w:val="0092160A"/>
    <w:rsid w:val="0092162A"/>
    <w:rsid w:val="0092168B"/>
    <w:rsid w:val="00921860"/>
    <w:rsid w:val="00921B2A"/>
    <w:rsid w:val="00921DE3"/>
    <w:rsid w:val="00921F32"/>
    <w:rsid w:val="00921FF9"/>
    <w:rsid w:val="00922010"/>
    <w:rsid w:val="009220C0"/>
    <w:rsid w:val="009221E0"/>
    <w:rsid w:val="009223A7"/>
    <w:rsid w:val="00922416"/>
    <w:rsid w:val="0092259B"/>
    <w:rsid w:val="00922641"/>
    <w:rsid w:val="00922657"/>
    <w:rsid w:val="00922AB2"/>
    <w:rsid w:val="00922B61"/>
    <w:rsid w:val="00922BFA"/>
    <w:rsid w:val="00922C93"/>
    <w:rsid w:val="00922CDB"/>
    <w:rsid w:val="00922E68"/>
    <w:rsid w:val="00922E73"/>
    <w:rsid w:val="00922ECC"/>
    <w:rsid w:val="00922F94"/>
    <w:rsid w:val="0092300A"/>
    <w:rsid w:val="00923060"/>
    <w:rsid w:val="009232B0"/>
    <w:rsid w:val="00923384"/>
    <w:rsid w:val="00923523"/>
    <w:rsid w:val="0092359F"/>
    <w:rsid w:val="0092362A"/>
    <w:rsid w:val="009236B2"/>
    <w:rsid w:val="0092370C"/>
    <w:rsid w:val="0092377B"/>
    <w:rsid w:val="00923931"/>
    <w:rsid w:val="0092395C"/>
    <w:rsid w:val="00923A32"/>
    <w:rsid w:val="00923AA3"/>
    <w:rsid w:val="00923AC4"/>
    <w:rsid w:val="00923CE7"/>
    <w:rsid w:val="0092460F"/>
    <w:rsid w:val="009246F3"/>
    <w:rsid w:val="00924737"/>
    <w:rsid w:val="009247B4"/>
    <w:rsid w:val="0092489F"/>
    <w:rsid w:val="00924979"/>
    <w:rsid w:val="00924B10"/>
    <w:rsid w:val="00924B2E"/>
    <w:rsid w:val="00924D14"/>
    <w:rsid w:val="00924E58"/>
    <w:rsid w:val="00924ED0"/>
    <w:rsid w:val="00924EFD"/>
    <w:rsid w:val="00924FC8"/>
    <w:rsid w:val="0092503A"/>
    <w:rsid w:val="00925065"/>
    <w:rsid w:val="009251DF"/>
    <w:rsid w:val="009251F6"/>
    <w:rsid w:val="00925407"/>
    <w:rsid w:val="0092553E"/>
    <w:rsid w:val="009258C3"/>
    <w:rsid w:val="00925A5A"/>
    <w:rsid w:val="00925AD2"/>
    <w:rsid w:val="00925B21"/>
    <w:rsid w:val="00925BAF"/>
    <w:rsid w:val="00925BC0"/>
    <w:rsid w:val="00925E4E"/>
    <w:rsid w:val="009260C9"/>
    <w:rsid w:val="009260FF"/>
    <w:rsid w:val="009261E5"/>
    <w:rsid w:val="0092654C"/>
    <w:rsid w:val="009266D6"/>
    <w:rsid w:val="00926741"/>
    <w:rsid w:val="0092674C"/>
    <w:rsid w:val="00926872"/>
    <w:rsid w:val="0092695C"/>
    <w:rsid w:val="00926962"/>
    <w:rsid w:val="00926990"/>
    <w:rsid w:val="00926A56"/>
    <w:rsid w:val="00926B8C"/>
    <w:rsid w:val="00926DBC"/>
    <w:rsid w:val="00926E64"/>
    <w:rsid w:val="00926E7A"/>
    <w:rsid w:val="00926F6C"/>
    <w:rsid w:val="00927005"/>
    <w:rsid w:val="0092713B"/>
    <w:rsid w:val="009271AB"/>
    <w:rsid w:val="00927232"/>
    <w:rsid w:val="00927268"/>
    <w:rsid w:val="009273FB"/>
    <w:rsid w:val="00927582"/>
    <w:rsid w:val="00927686"/>
    <w:rsid w:val="00927763"/>
    <w:rsid w:val="009278EE"/>
    <w:rsid w:val="009279C0"/>
    <w:rsid w:val="00927A37"/>
    <w:rsid w:val="00927A7D"/>
    <w:rsid w:val="00927DBF"/>
    <w:rsid w:val="009304B2"/>
    <w:rsid w:val="009305DF"/>
    <w:rsid w:val="00930677"/>
    <w:rsid w:val="0093072E"/>
    <w:rsid w:val="00930D23"/>
    <w:rsid w:val="00930D2F"/>
    <w:rsid w:val="00930E86"/>
    <w:rsid w:val="00930EF6"/>
    <w:rsid w:val="0093106D"/>
    <w:rsid w:val="0093113D"/>
    <w:rsid w:val="009311ED"/>
    <w:rsid w:val="009312BB"/>
    <w:rsid w:val="00931840"/>
    <w:rsid w:val="00931921"/>
    <w:rsid w:val="0093199B"/>
    <w:rsid w:val="00931A4F"/>
    <w:rsid w:val="00931BC4"/>
    <w:rsid w:val="00931BD9"/>
    <w:rsid w:val="00931DB4"/>
    <w:rsid w:val="00931F72"/>
    <w:rsid w:val="00931FED"/>
    <w:rsid w:val="00932010"/>
    <w:rsid w:val="00932026"/>
    <w:rsid w:val="00932203"/>
    <w:rsid w:val="009323A4"/>
    <w:rsid w:val="009324A5"/>
    <w:rsid w:val="00932572"/>
    <w:rsid w:val="0093269B"/>
    <w:rsid w:val="009326A0"/>
    <w:rsid w:val="00932AD4"/>
    <w:rsid w:val="00933098"/>
    <w:rsid w:val="0093316C"/>
    <w:rsid w:val="00933575"/>
    <w:rsid w:val="00933691"/>
    <w:rsid w:val="0093382F"/>
    <w:rsid w:val="009338D2"/>
    <w:rsid w:val="00933997"/>
    <w:rsid w:val="009339B4"/>
    <w:rsid w:val="009339D6"/>
    <w:rsid w:val="00933A71"/>
    <w:rsid w:val="00933B1F"/>
    <w:rsid w:val="00933CF1"/>
    <w:rsid w:val="00933F39"/>
    <w:rsid w:val="00933F7B"/>
    <w:rsid w:val="0093411A"/>
    <w:rsid w:val="00934169"/>
    <w:rsid w:val="00934184"/>
    <w:rsid w:val="009342C1"/>
    <w:rsid w:val="00934302"/>
    <w:rsid w:val="00934440"/>
    <w:rsid w:val="0093465E"/>
    <w:rsid w:val="0093471D"/>
    <w:rsid w:val="00934815"/>
    <w:rsid w:val="00934829"/>
    <w:rsid w:val="0093485F"/>
    <w:rsid w:val="00934944"/>
    <w:rsid w:val="00934985"/>
    <w:rsid w:val="00934A53"/>
    <w:rsid w:val="00934B76"/>
    <w:rsid w:val="00934D28"/>
    <w:rsid w:val="00934E2D"/>
    <w:rsid w:val="00934E8F"/>
    <w:rsid w:val="0093525F"/>
    <w:rsid w:val="009353A1"/>
    <w:rsid w:val="009353AC"/>
    <w:rsid w:val="0093551D"/>
    <w:rsid w:val="0093558B"/>
    <w:rsid w:val="009355D5"/>
    <w:rsid w:val="00935673"/>
    <w:rsid w:val="00935774"/>
    <w:rsid w:val="0093595E"/>
    <w:rsid w:val="00935AC5"/>
    <w:rsid w:val="00935EB1"/>
    <w:rsid w:val="00935F7C"/>
    <w:rsid w:val="0093603C"/>
    <w:rsid w:val="00936353"/>
    <w:rsid w:val="00936531"/>
    <w:rsid w:val="0093655F"/>
    <w:rsid w:val="009365CF"/>
    <w:rsid w:val="009368F3"/>
    <w:rsid w:val="009369C4"/>
    <w:rsid w:val="00936BAB"/>
    <w:rsid w:val="00936D78"/>
    <w:rsid w:val="009370FF"/>
    <w:rsid w:val="00937427"/>
    <w:rsid w:val="00937559"/>
    <w:rsid w:val="00937639"/>
    <w:rsid w:val="009377DD"/>
    <w:rsid w:val="009377F5"/>
    <w:rsid w:val="00937912"/>
    <w:rsid w:val="0093794C"/>
    <w:rsid w:val="009379DC"/>
    <w:rsid w:val="00937B18"/>
    <w:rsid w:val="00937B43"/>
    <w:rsid w:val="00937F51"/>
    <w:rsid w:val="0094002D"/>
    <w:rsid w:val="009400AE"/>
    <w:rsid w:val="00940158"/>
    <w:rsid w:val="00940582"/>
    <w:rsid w:val="00940752"/>
    <w:rsid w:val="00940B6B"/>
    <w:rsid w:val="00940CC4"/>
    <w:rsid w:val="00940CC7"/>
    <w:rsid w:val="0094114A"/>
    <w:rsid w:val="00941229"/>
    <w:rsid w:val="009412DB"/>
    <w:rsid w:val="0094147C"/>
    <w:rsid w:val="00941633"/>
    <w:rsid w:val="00941636"/>
    <w:rsid w:val="009416E9"/>
    <w:rsid w:val="009418B2"/>
    <w:rsid w:val="009419DE"/>
    <w:rsid w:val="00941B4C"/>
    <w:rsid w:val="00941DFE"/>
    <w:rsid w:val="00941FA6"/>
    <w:rsid w:val="00941FF8"/>
    <w:rsid w:val="009420F8"/>
    <w:rsid w:val="009421D4"/>
    <w:rsid w:val="00942244"/>
    <w:rsid w:val="0094247B"/>
    <w:rsid w:val="009426A8"/>
    <w:rsid w:val="00942878"/>
    <w:rsid w:val="009429B6"/>
    <w:rsid w:val="009429C1"/>
    <w:rsid w:val="009429FF"/>
    <w:rsid w:val="00942BF6"/>
    <w:rsid w:val="0094306D"/>
    <w:rsid w:val="0094318A"/>
    <w:rsid w:val="0094339A"/>
    <w:rsid w:val="009434E4"/>
    <w:rsid w:val="00943512"/>
    <w:rsid w:val="00943742"/>
    <w:rsid w:val="0094386C"/>
    <w:rsid w:val="00943962"/>
    <w:rsid w:val="00943A99"/>
    <w:rsid w:val="00943C85"/>
    <w:rsid w:val="0094413C"/>
    <w:rsid w:val="009443BA"/>
    <w:rsid w:val="00944560"/>
    <w:rsid w:val="00944862"/>
    <w:rsid w:val="00944975"/>
    <w:rsid w:val="00944A8D"/>
    <w:rsid w:val="00944C40"/>
    <w:rsid w:val="009450FE"/>
    <w:rsid w:val="00945121"/>
    <w:rsid w:val="00945484"/>
    <w:rsid w:val="0094550B"/>
    <w:rsid w:val="00945556"/>
    <w:rsid w:val="0094573E"/>
    <w:rsid w:val="00945892"/>
    <w:rsid w:val="0094599B"/>
    <w:rsid w:val="00945BDF"/>
    <w:rsid w:val="00945C05"/>
    <w:rsid w:val="00945CEF"/>
    <w:rsid w:val="00945D68"/>
    <w:rsid w:val="00945EE6"/>
    <w:rsid w:val="00945F88"/>
    <w:rsid w:val="0094636E"/>
    <w:rsid w:val="00946550"/>
    <w:rsid w:val="0094659B"/>
    <w:rsid w:val="009467E7"/>
    <w:rsid w:val="00946879"/>
    <w:rsid w:val="00946892"/>
    <w:rsid w:val="009468D1"/>
    <w:rsid w:val="00946945"/>
    <w:rsid w:val="00946DD8"/>
    <w:rsid w:val="00946EBB"/>
    <w:rsid w:val="009470F0"/>
    <w:rsid w:val="00947713"/>
    <w:rsid w:val="0094778A"/>
    <w:rsid w:val="00947A57"/>
    <w:rsid w:val="00947B7C"/>
    <w:rsid w:val="00947D67"/>
    <w:rsid w:val="009501E8"/>
    <w:rsid w:val="00950221"/>
    <w:rsid w:val="00950410"/>
    <w:rsid w:val="0095065E"/>
    <w:rsid w:val="009506D4"/>
    <w:rsid w:val="00950CF9"/>
    <w:rsid w:val="00950D7E"/>
    <w:rsid w:val="00950DE7"/>
    <w:rsid w:val="00951027"/>
    <w:rsid w:val="00951103"/>
    <w:rsid w:val="00951224"/>
    <w:rsid w:val="009513D5"/>
    <w:rsid w:val="009514A5"/>
    <w:rsid w:val="00951626"/>
    <w:rsid w:val="009516D0"/>
    <w:rsid w:val="009517B9"/>
    <w:rsid w:val="00951988"/>
    <w:rsid w:val="00951B39"/>
    <w:rsid w:val="00951CF9"/>
    <w:rsid w:val="00951EF1"/>
    <w:rsid w:val="00951F19"/>
    <w:rsid w:val="0095223A"/>
    <w:rsid w:val="0095233B"/>
    <w:rsid w:val="009523E6"/>
    <w:rsid w:val="0095242D"/>
    <w:rsid w:val="009525A9"/>
    <w:rsid w:val="0095261F"/>
    <w:rsid w:val="00952849"/>
    <w:rsid w:val="00952B2D"/>
    <w:rsid w:val="00952CB4"/>
    <w:rsid w:val="00952F98"/>
    <w:rsid w:val="00953072"/>
    <w:rsid w:val="009532F4"/>
    <w:rsid w:val="009532FD"/>
    <w:rsid w:val="00953304"/>
    <w:rsid w:val="0095347B"/>
    <w:rsid w:val="009534B7"/>
    <w:rsid w:val="00953557"/>
    <w:rsid w:val="00953605"/>
    <w:rsid w:val="00953813"/>
    <w:rsid w:val="00953920"/>
    <w:rsid w:val="00953948"/>
    <w:rsid w:val="00953D3B"/>
    <w:rsid w:val="00953D47"/>
    <w:rsid w:val="00953D98"/>
    <w:rsid w:val="0095401E"/>
    <w:rsid w:val="0095417E"/>
    <w:rsid w:val="0095451A"/>
    <w:rsid w:val="00954732"/>
    <w:rsid w:val="009547DB"/>
    <w:rsid w:val="00954A0C"/>
    <w:rsid w:val="00954DF7"/>
    <w:rsid w:val="00954F86"/>
    <w:rsid w:val="00954FC6"/>
    <w:rsid w:val="00954FFA"/>
    <w:rsid w:val="00955022"/>
    <w:rsid w:val="0095512D"/>
    <w:rsid w:val="0095530E"/>
    <w:rsid w:val="00955412"/>
    <w:rsid w:val="009554C5"/>
    <w:rsid w:val="00955501"/>
    <w:rsid w:val="00955578"/>
    <w:rsid w:val="00955936"/>
    <w:rsid w:val="00955B2F"/>
    <w:rsid w:val="00955C4C"/>
    <w:rsid w:val="0095616E"/>
    <w:rsid w:val="009561C6"/>
    <w:rsid w:val="00956227"/>
    <w:rsid w:val="00956228"/>
    <w:rsid w:val="00956288"/>
    <w:rsid w:val="0095630C"/>
    <w:rsid w:val="00956430"/>
    <w:rsid w:val="00956506"/>
    <w:rsid w:val="00956551"/>
    <w:rsid w:val="0095655C"/>
    <w:rsid w:val="0095674C"/>
    <w:rsid w:val="00956777"/>
    <w:rsid w:val="009567FE"/>
    <w:rsid w:val="0095681E"/>
    <w:rsid w:val="00956879"/>
    <w:rsid w:val="00956B12"/>
    <w:rsid w:val="00956B30"/>
    <w:rsid w:val="00956C1D"/>
    <w:rsid w:val="00956D8B"/>
    <w:rsid w:val="00956F36"/>
    <w:rsid w:val="00957053"/>
    <w:rsid w:val="00957097"/>
    <w:rsid w:val="00957099"/>
    <w:rsid w:val="009572D4"/>
    <w:rsid w:val="009572DB"/>
    <w:rsid w:val="009572EE"/>
    <w:rsid w:val="00957375"/>
    <w:rsid w:val="009574E5"/>
    <w:rsid w:val="009574FC"/>
    <w:rsid w:val="009577AE"/>
    <w:rsid w:val="00957AEC"/>
    <w:rsid w:val="00957BB4"/>
    <w:rsid w:val="00957D7A"/>
    <w:rsid w:val="00957DE7"/>
    <w:rsid w:val="00960052"/>
    <w:rsid w:val="00960097"/>
    <w:rsid w:val="009600F5"/>
    <w:rsid w:val="0096039B"/>
    <w:rsid w:val="0096073D"/>
    <w:rsid w:val="00960951"/>
    <w:rsid w:val="00960A24"/>
    <w:rsid w:val="00960A29"/>
    <w:rsid w:val="00960E3E"/>
    <w:rsid w:val="00961081"/>
    <w:rsid w:val="00961102"/>
    <w:rsid w:val="0096111B"/>
    <w:rsid w:val="00961144"/>
    <w:rsid w:val="009611DC"/>
    <w:rsid w:val="00961225"/>
    <w:rsid w:val="009612CC"/>
    <w:rsid w:val="0096139D"/>
    <w:rsid w:val="00961444"/>
    <w:rsid w:val="00961921"/>
    <w:rsid w:val="00961948"/>
    <w:rsid w:val="00961BF1"/>
    <w:rsid w:val="00961C40"/>
    <w:rsid w:val="00961C88"/>
    <w:rsid w:val="00962043"/>
    <w:rsid w:val="00962050"/>
    <w:rsid w:val="0096238D"/>
    <w:rsid w:val="00962687"/>
    <w:rsid w:val="0096276F"/>
    <w:rsid w:val="009627B9"/>
    <w:rsid w:val="009628B1"/>
    <w:rsid w:val="00962964"/>
    <w:rsid w:val="00962A1D"/>
    <w:rsid w:val="00962CBD"/>
    <w:rsid w:val="00962D84"/>
    <w:rsid w:val="00962DD2"/>
    <w:rsid w:val="00962FF3"/>
    <w:rsid w:val="00963058"/>
    <w:rsid w:val="0096323F"/>
    <w:rsid w:val="00963314"/>
    <w:rsid w:val="00963399"/>
    <w:rsid w:val="009634B9"/>
    <w:rsid w:val="009634F0"/>
    <w:rsid w:val="0096353B"/>
    <w:rsid w:val="009635A7"/>
    <w:rsid w:val="00963927"/>
    <w:rsid w:val="00963A1B"/>
    <w:rsid w:val="00963ADF"/>
    <w:rsid w:val="00963AE6"/>
    <w:rsid w:val="00963E6E"/>
    <w:rsid w:val="00964048"/>
    <w:rsid w:val="009642EC"/>
    <w:rsid w:val="0096430A"/>
    <w:rsid w:val="009643BA"/>
    <w:rsid w:val="009646D6"/>
    <w:rsid w:val="0096481D"/>
    <w:rsid w:val="00964BFF"/>
    <w:rsid w:val="00964C4B"/>
    <w:rsid w:val="00964C69"/>
    <w:rsid w:val="00964E7E"/>
    <w:rsid w:val="00964EA6"/>
    <w:rsid w:val="00965188"/>
    <w:rsid w:val="009652D5"/>
    <w:rsid w:val="009653C6"/>
    <w:rsid w:val="0096547E"/>
    <w:rsid w:val="009654AF"/>
    <w:rsid w:val="0096554B"/>
    <w:rsid w:val="0096579F"/>
    <w:rsid w:val="009657AA"/>
    <w:rsid w:val="009657F6"/>
    <w:rsid w:val="0096584A"/>
    <w:rsid w:val="00965893"/>
    <w:rsid w:val="009658CD"/>
    <w:rsid w:val="0096596F"/>
    <w:rsid w:val="009659B0"/>
    <w:rsid w:val="00965A4B"/>
    <w:rsid w:val="00965D7D"/>
    <w:rsid w:val="00965F5F"/>
    <w:rsid w:val="00965FFF"/>
    <w:rsid w:val="00966095"/>
    <w:rsid w:val="009661B7"/>
    <w:rsid w:val="00966491"/>
    <w:rsid w:val="00966622"/>
    <w:rsid w:val="00966653"/>
    <w:rsid w:val="00966C49"/>
    <w:rsid w:val="00966D0F"/>
    <w:rsid w:val="009670C6"/>
    <w:rsid w:val="00967490"/>
    <w:rsid w:val="009674AA"/>
    <w:rsid w:val="00967554"/>
    <w:rsid w:val="0096758C"/>
    <w:rsid w:val="00967603"/>
    <w:rsid w:val="00967625"/>
    <w:rsid w:val="00967638"/>
    <w:rsid w:val="00967721"/>
    <w:rsid w:val="009678CB"/>
    <w:rsid w:val="00967DE3"/>
    <w:rsid w:val="009700B9"/>
    <w:rsid w:val="0097011D"/>
    <w:rsid w:val="00970466"/>
    <w:rsid w:val="009704B3"/>
    <w:rsid w:val="009704E7"/>
    <w:rsid w:val="00970510"/>
    <w:rsid w:val="009707D9"/>
    <w:rsid w:val="00970B53"/>
    <w:rsid w:val="00970E91"/>
    <w:rsid w:val="0097109C"/>
    <w:rsid w:val="009710C0"/>
    <w:rsid w:val="00971148"/>
    <w:rsid w:val="009711C6"/>
    <w:rsid w:val="00971448"/>
    <w:rsid w:val="00971510"/>
    <w:rsid w:val="0097193D"/>
    <w:rsid w:val="009719CC"/>
    <w:rsid w:val="00971A2F"/>
    <w:rsid w:val="00971ACB"/>
    <w:rsid w:val="00971EDC"/>
    <w:rsid w:val="00971F08"/>
    <w:rsid w:val="0097203F"/>
    <w:rsid w:val="009721D7"/>
    <w:rsid w:val="00972280"/>
    <w:rsid w:val="00972301"/>
    <w:rsid w:val="0097230F"/>
    <w:rsid w:val="0097241C"/>
    <w:rsid w:val="00972486"/>
    <w:rsid w:val="00972526"/>
    <w:rsid w:val="00972579"/>
    <w:rsid w:val="009728E0"/>
    <w:rsid w:val="00972985"/>
    <w:rsid w:val="009729E7"/>
    <w:rsid w:val="009729FD"/>
    <w:rsid w:val="00972D42"/>
    <w:rsid w:val="00972D4B"/>
    <w:rsid w:val="009730D9"/>
    <w:rsid w:val="00973286"/>
    <w:rsid w:val="00973407"/>
    <w:rsid w:val="0097340E"/>
    <w:rsid w:val="009736F3"/>
    <w:rsid w:val="009739AD"/>
    <w:rsid w:val="00973AF6"/>
    <w:rsid w:val="00973D17"/>
    <w:rsid w:val="00973D39"/>
    <w:rsid w:val="00973DEB"/>
    <w:rsid w:val="00973FDF"/>
    <w:rsid w:val="0097402C"/>
    <w:rsid w:val="00974084"/>
    <w:rsid w:val="009743B3"/>
    <w:rsid w:val="009744B8"/>
    <w:rsid w:val="00974698"/>
    <w:rsid w:val="009747F4"/>
    <w:rsid w:val="00974BD8"/>
    <w:rsid w:val="00975040"/>
    <w:rsid w:val="00975063"/>
    <w:rsid w:val="0097515C"/>
    <w:rsid w:val="00975166"/>
    <w:rsid w:val="009752F1"/>
    <w:rsid w:val="00975507"/>
    <w:rsid w:val="00975621"/>
    <w:rsid w:val="009756FB"/>
    <w:rsid w:val="0097577C"/>
    <w:rsid w:val="00975871"/>
    <w:rsid w:val="0097587C"/>
    <w:rsid w:val="00975B41"/>
    <w:rsid w:val="00975C32"/>
    <w:rsid w:val="00975C44"/>
    <w:rsid w:val="00975C9F"/>
    <w:rsid w:val="00975D24"/>
    <w:rsid w:val="00975E2A"/>
    <w:rsid w:val="00975E4E"/>
    <w:rsid w:val="00975E82"/>
    <w:rsid w:val="00975E9C"/>
    <w:rsid w:val="0097603D"/>
    <w:rsid w:val="00976145"/>
    <w:rsid w:val="0097634D"/>
    <w:rsid w:val="0097656D"/>
    <w:rsid w:val="0097660D"/>
    <w:rsid w:val="00976638"/>
    <w:rsid w:val="00976949"/>
    <w:rsid w:val="00976BCC"/>
    <w:rsid w:val="00976D38"/>
    <w:rsid w:val="00976D51"/>
    <w:rsid w:val="00976D79"/>
    <w:rsid w:val="00976F7F"/>
    <w:rsid w:val="0097745C"/>
    <w:rsid w:val="00977585"/>
    <w:rsid w:val="0097789B"/>
    <w:rsid w:val="00977922"/>
    <w:rsid w:val="00977CA4"/>
    <w:rsid w:val="00977D28"/>
    <w:rsid w:val="00977E62"/>
    <w:rsid w:val="00977ECA"/>
    <w:rsid w:val="00980096"/>
    <w:rsid w:val="009800EF"/>
    <w:rsid w:val="00980125"/>
    <w:rsid w:val="0098015F"/>
    <w:rsid w:val="009803D2"/>
    <w:rsid w:val="0098045E"/>
    <w:rsid w:val="00980477"/>
    <w:rsid w:val="0098052D"/>
    <w:rsid w:val="009805ED"/>
    <w:rsid w:val="009808B3"/>
    <w:rsid w:val="00980B44"/>
    <w:rsid w:val="00980DA5"/>
    <w:rsid w:val="00980FDC"/>
    <w:rsid w:val="00980FE4"/>
    <w:rsid w:val="00981023"/>
    <w:rsid w:val="0098123C"/>
    <w:rsid w:val="009812DA"/>
    <w:rsid w:val="0098135A"/>
    <w:rsid w:val="00981457"/>
    <w:rsid w:val="00981486"/>
    <w:rsid w:val="009814A9"/>
    <w:rsid w:val="009818F7"/>
    <w:rsid w:val="00981938"/>
    <w:rsid w:val="00981B8E"/>
    <w:rsid w:val="00981C00"/>
    <w:rsid w:val="00981CA1"/>
    <w:rsid w:val="00981D26"/>
    <w:rsid w:val="00981E4B"/>
    <w:rsid w:val="0098213B"/>
    <w:rsid w:val="009821E7"/>
    <w:rsid w:val="0098227A"/>
    <w:rsid w:val="009822D8"/>
    <w:rsid w:val="0098247F"/>
    <w:rsid w:val="009824A0"/>
    <w:rsid w:val="009824C2"/>
    <w:rsid w:val="009825F7"/>
    <w:rsid w:val="00982645"/>
    <w:rsid w:val="009826E4"/>
    <w:rsid w:val="009828A7"/>
    <w:rsid w:val="00982911"/>
    <w:rsid w:val="0098292B"/>
    <w:rsid w:val="00982B9C"/>
    <w:rsid w:val="00982BD9"/>
    <w:rsid w:val="00982D54"/>
    <w:rsid w:val="00982E85"/>
    <w:rsid w:val="00983052"/>
    <w:rsid w:val="009832DD"/>
    <w:rsid w:val="00983426"/>
    <w:rsid w:val="0098349D"/>
    <w:rsid w:val="00983622"/>
    <w:rsid w:val="00983783"/>
    <w:rsid w:val="00983881"/>
    <w:rsid w:val="00983A53"/>
    <w:rsid w:val="00983AAA"/>
    <w:rsid w:val="00983AD5"/>
    <w:rsid w:val="00983C28"/>
    <w:rsid w:val="00983D48"/>
    <w:rsid w:val="00983D68"/>
    <w:rsid w:val="00983D73"/>
    <w:rsid w:val="00983DB8"/>
    <w:rsid w:val="00983E04"/>
    <w:rsid w:val="00983F04"/>
    <w:rsid w:val="00984101"/>
    <w:rsid w:val="0098413C"/>
    <w:rsid w:val="00984162"/>
    <w:rsid w:val="00984182"/>
    <w:rsid w:val="0098447C"/>
    <w:rsid w:val="009845BC"/>
    <w:rsid w:val="00984606"/>
    <w:rsid w:val="00984663"/>
    <w:rsid w:val="009847AE"/>
    <w:rsid w:val="00984BDB"/>
    <w:rsid w:val="00984C18"/>
    <w:rsid w:val="00984FDE"/>
    <w:rsid w:val="00985054"/>
    <w:rsid w:val="00985253"/>
    <w:rsid w:val="009853B3"/>
    <w:rsid w:val="0098540C"/>
    <w:rsid w:val="00985419"/>
    <w:rsid w:val="00985516"/>
    <w:rsid w:val="0098555A"/>
    <w:rsid w:val="009855F9"/>
    <w:rsid w:val="00985644"/>
    <w:rsid w:val="0098586A"/>
    <w:rsid w:val="00985B58"/>
    <w:rsid w:val="00985D10"/>
    <w:rsid w:val="00985EA9"/>
    <w:rsid w:val="00985F16"/>
    <w:rsid w:val="00986179"/>
    <w:rsid w:val="00986210"/>
    <w:rsid w:val="00986339"/>
    <w:rsid w:val="00986459"/>
    <w:rsid w:val="009869C3"/>
    <w:rsid w:val="00986AA4"/>
    <w:rsid w:val="00986D29"/>
    <w:rsid w:val="00986F16"/>
    <w:rsid w:val="00987377"/>
    <w:rsid w:val="00987710"/>
    <w:rsid w:val="00987759"/>
    <w:rsid w:val="009879EA"/>
    <w:rsid w:val="00987A2E"/>
    <w:rsid w:val="00987A84"/>
    <w:rsid w:val="00987B0E"/>
    <w:rsid w:val="00987C14"/>
    <w:rsid w:val="00987D45"/>
    <w:rsid w:val="00987D96"/>
    <w:rsid w:val="00990195"/>
    <w:rsid w:val="009901C8"/>
    <w:rsid w:val="0099030E"/>
    <w:rsid w:val="0099056A"/>
    <w:rsid w:val="009905D3"/>
    <w:rsid w:val="00990630"/>
    <w:rsid w:val="00990808"/>
    <w:rsid w:val="009908AB"/>
    <w:rsid w:val="009909A6"/>
    <w:rsid w:val="00990A9C"/>
    <w:rsid w:val="00990AE0"/>
    <w:rsid w:val="00990BE9"/>
    <w:rsid w:val="00990C02"/>
    <w:rsid w:val="00990C80"/>
    <w:rsid w:val="00990DD0"/>
    <w:rsid w:val="00990E03"/>
    <w:rsid w:val="00990E2D"/>
    <w:rsid w:val="00991132"/>
    <w:rsid w:val="00991237"/>
    <w:rsid w:val="00991435"/>
    <w:rsid w:val="0099166A"/>
    <w:rsid w:val="00991761"/>
    <w:rsid w:val="00991C56"/>
    <w:rsid w:val="00992034"/>
    <w:rsid w:val="00992238"/>
    <w:rsid w:val="009922A6"/>
    <w:rsid w:val="009923F4"/>
    <w:rsid w:val="009924F8"/>
    <w:rsid w:val="00992582"/>
    <w:rsid w:val="009925C4"/>
    <w:rsid w:val="0099264A"/>
    <w:rsid w:val="0099265F"/>
    <w:rsid w:val="009926FE"/>
    <w:rsid w:val="00992744"/>
    <w:rsid w:val="00992AA1"/>
    <w:rsid w:val="00992C49"/>
    <w:rsid w:val="00992DC9"/>
    <w:rsid w:val="00992DFB"/>
    <w:rsid w:val="00992EF8"/>
    <w:rsid w:val="00993241"/>
    <w:rsid w:val="0099330C"/>
    <w:rsid w:val="00993523"/>
    <w:rsid w:val="009935D4"/>
    <w:rsid w:val="00993776"/>
    <w:rsid w:val="0099396B"/>
    <w:rsid w:val="00993A0C"/>
    <w:rsid w:val="00993C4E"/>
    <w:rsid w:val="00993DE0"/>
    <w:rsid w:val="00993DFE"/>
    <w:rsid w:val="00993E0F"/>
    <w:rsid w:val="0099450D"/>
    <w:rsid w:val="009945B1"/>
    <w:rsid w:val="009946C7"/>
    <w:rsid w:val="00994834"/>
    <w:rsid w:val="00994854"/>
    <w:rsid w:val="009948BD"/>
    <w:rsid w:val="009948FF"/>
    <w:rsid w:val="00994C64"/>
    <w:rsid w:val="00994CB2"/>
    <w:rsid w:val="00994D58"/>
    <w:rsid w:val="00994D91"/>
    <w:rsid w:val="00994DCA"/>
    <w:rsid w:val="00994DEF"/>
    <w:rsid w:val="00994E2C"/>
    <w:rsid w:val="00994F00"/>
    <w:rsid w:val="00994FE4"/>
    <w:rsid w:val="00995265"/>
    <w:rsid w:val="0099527C"/>
    <w:rsid w:val="00995364"/>
    <w:rsid w:val="0099542E"/>
    <w:rsid w:val="009954BD"/>
    <w:rsid w:val="00995632"/>
    <w:rsid w:val="009956B3"/>
    <w:rsid w:val="009956F2"/>
    <w:rsid w:val="00995805"/>
    <w:rsid w:val="009959E4"/>
    <w:rsid w:val="00995A38"/>
    <w:rsid w:val="00995A5A"/>
    <w:rsid w:val="00995A9A"/>
    <w:rsid w:val="00995C02"/>
    <w:rsid w:val="00995D4A"/>
    <w:rsid w:val="00995E7F"/>
    <w:rsid w:val="00995F08"/>
    <w:rsid w:val="00995FCD"/>
    <w:rsid w:val="00996030"/>
    <w:rsid w:val="009960EC"/>
    <w:rsid w:val="00996103"/>
    <w:rsid w:val="0099623E"/>
    <w:rsid w:val="009964BF"/>
    <w:rsid w:val="0099657B"/>
    <w:rsid w:val="00996680"/>
    <w:rsid w:val="009966DB"/>
    <w:rsid w:val="009968D3"/>
    <w:rsid w:val="0099693F"/>
    <w:rsid w:val="00996954"/>
    <w:rsid w:val="009969CA"/>
    <w:rsid w:val="00996E80"/>
    <w:rsid w:val="00996E8D"/>
    <w:rsid w:val="00996EB1"/>
    <w:rsid w:val="00996F36"/>
    <w:rsid w:val="009970DD"/>
    <w:rsid w:val="00997299"/>
    <w:rsid w:val="009973CD"/>
    <w:rsid w:val="00997423"/>
    <w:rsid w:val="00997687"/>
    <w:rsid w:val="0099776F"/>
    <w:rsid w:val="00997842"/>
    <w:rsid w:val="009979D7"/>
    <w:rsid w:val="00997A57"/>
    <w:rsid w:val="00997A77"/>
    <w:rsid w:val="00997A91"/>
    <w:rsid w:val="00997A9F"/>
    <w:rsid w:val="00997B1F"/>
    <w:rsid w:val="00997E69"/>
    <w:rsid w:val="00997ED7"/>
    <w:rsid w:val="00997F9D"/>
    <w:rsid w:val="009A00B7"/>
    <w:rsid w:val="009A02D6"/>
    <w:rsid w:val="009A0302"/>
    <w:rsid w:val="009A044B"/>
    <w:rsid w:val="009A04DA"/>
    <w:rsid w:val="009A0563"/>
    <w:rsid w:val="009A0638"/>
    <w:rsid w:val="009A065B"/>
    <w:rsid w:val="009A07C1"/>
    <w:rsid w:val="009A094D"/>
    <w:rsid w:val="009A0A15"/>
    <w:rsid w:val="009A0AE9"/>
    <w:rsid w:val="009A0D65"/>
    <w:rsid w:val="009A0FBA"/>
    <w:rsid w:val="009A113C"/>
    <w:rsid w:val="009A11F8"/>
    <w:rsid w:val="009A148C"/>
    <w:rsid w:val="009A150B"/>
    <w:rsid w:val="009A15D9"/>
    <w:rsid w:val="009A1601"/>
    <w:rsid w:val="009A1611"/>
    <w:rsid w:val="009A1619"/>
    <w:rsid w:val="009A1739"/>
    <w:rsid w:val="009A17D9"/>
    <w:rsid w:val="009A1B32"/>
    <w:rsid w:val="009A1C2B"/>
    <w:rsid w:val="009A1CCE"/>
    <w:rsid w:val="009A1D92"/>
    <w:rsid w:val="009A1DA7"/>
    <w:rsid w:val="009A1EFF"/>
    <w:rsid w:val="009A1F26"/>
    <w:rsid w:val="009A1FFE"/>
    <w:rsid w:val="009A21E3"/>
    <w:rsid w:val="009A2317"/>
    <w:rsid w:val="009A2416"/>
    <w:rsid w:val="009A2466"/>
    <w:rsid w:val="009A2692"/>
    <w:rsid w:val="009A26E8"/>
    <w:rsid w:val="009A27C9"/>
    <w:rsid w:val="009A27FF"/>
    <w:rsid w:val="009A2A09"/>
    <w:rsid w:val="009A2A87"/>
    <w:rsid w:val="009A31ED"/>
    <w:rsid w:val="009A3295"/>
    <w:rsid w:val="009A33BA"/>
    <w:rsid w:val="009A33ED"/>
    <w:rsid w:val="009A3418"/>
    <w:rsid w:val="009A34DC"/>
    <w:rsid w:val="009A3661"/>
    <w:rsid w:val="009A3678"/>
    <w:rsid w:val="009A3869"/>
    <w:rsid w:val="009A3A45"/>
    <w:rsid w:val="009A3BB6"/>
    <w:rsid w:val="009A3C8A"/>
    <w:rsid w:val="009A3CD1"/>
    <w:rsid w:val="009A3D0C"/>
    <w:rsid w:val="009A3EAC"/>
    <w:rsid w:val="009A41EB"/>
    <w:rsid w:val="009A427C"/>
    <w:rsid w:val="009A43CF"/>
    <w:rsid w:val="009A44E1"/>
    <w:rsid w:val="009A462D"/>
    <w:rsid w:val="009A4877"/>
    <w:rsid w:val="009A4A1E"/>
    <w:rsid w:val="009A4AA1"/>
    <w:rsid w:val="009A4B48"/>
    <w:rsid w:val="009A4C95"/>
    <w:rsid w:val="009A4CAC"/>
    <w:rsid w:val="009A5049"/>
    <w:rsid w:val="009A50B2"/>
    <w:rsid w:val="009A5255"/>
    <w:rsid w:val="009A52EA"/>
    <w:rsid w:val="009A5329"/>
    <w:rsid w:val="009A5499"/>
    <w:rsid w:val="009A5735"/>
    <w:rsid w:val="009A57D7"/>
    <w:rsid w:val="009A57F4"/>
    <w:rsid w:val="009A59CD"/>
    <w:rsid w:val="009A5A4E"/>
    <w:rsid w:val="009A5B64"/>
    <w:rsid w:val="009A5BA0"/>
    <w:rsid w:val="009A5C32"/>
    <w:rsid w:val="009A5CBA"/>
    <w:rsid w:val="009A5DB7"/>
    <w:rsid w:val="009A5DED"/>
    <w:rsid w:val="009A5E27"/>
    <w:rsid w:val="009A5F80"/>
    <w:rsid w:val="009A5FC4"/>
    <w:rsid w:val="009A620F"/>
    <w:rsid w:val="009A62E8"/>
    <w:rsid w:val="009A6808"/>
    <w:rsid w:val="009A6823"/>
    <w:rsid w:val="009A6B1D"/>
    <w:rsid w:val="009A6BDE"/>
    <w:rsid w:val="009A6CE8"/>
    <w:rsid w:val="009A6E03"/>
    <w:rsid w:val="009A6F57"/>
    <w:rsid w:val="009A72DB"/>
    <w:rsid w:val="009A744C"/>
    <w:rsid w:val="009A7650"/>
    <w:rsid w:val="009A76B1"/>
    <w:rsid w:val="009A7754"/>
    <w:rsid w:val="009A775F"/>
    <w:rsid w:val="009A776F"/>
    <w:rsid w:val="009A77AB"/>
    <w:rsid w:val="009A79E3"/>
    <w:rsid w:val="009A7B69"/>
    <w:rsid w:val="009A7B7C"/>
    <w:rsid w:val="009A7D35"/>
    <w:rsid w:val="009A7D70"/>
    <w:rsid w:val="009A7DB7"/>
    <w:rsid w:val="009A7DD0"/>
    <w:rsid w:val="009A7EFD"/>
    <w:rsid w:val="009B0102"/>
    <w:rsid w:val="009B01B6"/>
    <w:rsid w:val="009B02CE"/>
    <w:rsid w:val="009B04A4"/>
    <w:rsid w:val="009B095B"/>
    <w:rsid w:val="009B0A16"/>
    <w:rsid w:val="009B0B5C"/>
    <w:rsid w:val="009B0D5C"/>
    <w:rsid w:val="009B0DDA"/>
    <w:rsid w:val="009B10BE"/>
    <w:rsid w:val="009B11AF"/>
    <w:rsid w:val="009B1293"/>
    <w:rsid w:val="009B12A6"/>
    <w:rsid w:val="009B15EC"/>
    <w:rsid w:val="009B171D"/>
    <w:rsid w:val="009B1D8A"/>
    <w:rsid w:val="009B1F30"/>
    <w:rsid w:val="009B1FA1"/>
    <w:rsid w:val="009B20BE"/>
    <w:rsid w:val="009B245A"/>
    <w:rsid w:val="009B265D"/>
    <w:rsid w:val="009B26B8"/>
    <w:rsid w:val="009B2777"/>
    <w:rsid w:val="009B27CE"/>
    <w:rsid w:val="009B2803"/>
    <w:rsid w:val="009B29B0"/>
    <w:rsid w:val="009B2B07"/>
    <w:rsid w:val="009B2D0F"/>
    <w:rsid w:val="009B313A"/>
    <w:rsid w:val="009B3227"/>
    <w:rsid w:val="009B32AB"/>
    <w:rsid w:val="009B346E"/>
    <w:rsid w:val="009B3528"/>
    <w:rsid w:val="009B3606"/>
    <w:rsid w:val="009B37AC"/>
    <w:rsid w:val="009B387F"/>
    <w:rsid w:val="009B3968"/>
    <w:rsid w:val="009B3AB6"/>
    <w:rsid w:val="009B3AC2"/>
    <w:rsid w:val="009B3B58"/>
    <w:rsid w:val="009B3BD7"/>
    <w:rsid w:val="009B3CCA"/>
    <w:rsid w:val="009B3D08"/>
    <w:rsid w:val="009B3F52"/>
    <w:rsid w:val="009B3F70"/>
    <w:rsid w:val="009B4326"/>
    <w:rsid w:val="009B4331"/>
    <w:rsid w:val="009B45AA"/>
    <w:rsid w:val="009B4989"/>
    <w:rsid w:val="009B49BC"/>
    <w:rsid w:val="009B49DE"/>
    <w:rsid w:val="009B4AC5"/>
    <w:rsid w:val="009B4B98"/>
    <w:rsid w:val="009B4C82"/>
    <w:rsid w:val="009B4D58"/>
    <w:rsid w:val="009B4DF4"/>
    <w:rsid w:val="009B4E58"/>
    <w:rsid w:val="009B50B8"/>
    <w:rsid w:val="009B51C3"/>
    <w:rsid w:val="009B51D4"/>
    <w:rsid w:val="009B5294"/>
    <w:rsid w:val="009B52AB"/>
    <w:rsid w:val="009B5339"/>
    <w:rsid w:val="009B564E"/>
    <w:rsid w:val="009B5700"/>
    <w:rsid w:val="009B5743"/>
    <w:rsid w:val="009B5799"/>
    <w:rsid w:val="009B5928"/>
    <w:rsid w:val="009B59ED"/>
    <w:rsid w:val="009B5B79"/>
    <w:rsid w:val="009B5DDF"/>
    <w:rsid w:val="009B5F30"/>
    <w:rsid w:val="009B5F97"/>
    <w:rsid w:val="009B6051"/>
    <w:rsid w:val="009B6055"/>
    <w:rsid w:val="009B60A6"/>
    <w:rsid w:val="009B60AC"/>
    <w:rsid w:val="009B6215"/>
    <w:rsid w:val="009B62E7"/>
    <w:rsid w:val="009B645E"/>
    <w:rsid w:val="009B6547"/>
    <w:rsid w:val="009B655A"/>
    <w:rsid w:val="009B65BE"/>
    <w:rsid w:val="009B678C"/>
    <w:rsid w:val="009B6D88"/>
    <w:rsid w:val="009B6F4C"/>
    <w:rsid w:val="009B70E4"/>
    <w:rsid w:val="009B71D7"/>
    <w:rsid w:val="009B731D"/>
    <w:rsid w:val="009B73FD"/>
    <w:rsid w:val="009B75AB"/>
    <w:rsid w:val="009B766A"/>
    <w:rsid w:val="009B7992"/>
    <w:rsid w:val="009B79EB"/>
    <w:rsid w:val="009B7E87"/>
    <w:rsid w:val="009C00ED"/>
    <w:rsid w:val="009C0169"/>
    <w:rsid w:val="009C0222"/>
    <w:rsid w:val="009C051E"/>
    <w:rsid w:val="009C056E"/>
    <w:rsid w:val="009C059D"/>
    <w:rsid w:val="009C0616"/>
    <w:rsid w:val="009C0619"/>
    <w:rsid w:val="009C098A"/>
    <w:rsid w:val="009C0AA4"/>
    <w:rsid w:val="009C0BA4"/>
    <w:rsid w:val="009C0BC6"/>
    <w:rsid w:val="009C0C9F"/>
    <w:rsid w:val="009C0CCF"/>
    <w:rsid w:val="009C0D4F"/>
    <w:rsid w:val="009C0D83"/>
    <w:rsid w:val="009C0DC4"/>
    <w:rsid w:val="009C0E16"/>
    <w:rsid w:val="009C0EA3"/>
    <w:rsid w:val="009C0F09"/>
    <w:rsid w:val="009C0F56"/>
    <w:rsid w:val="009C14C4"/>
    <w:rsid w:val="009C1503"/>
    <w:rsid w:val="009C1811"/>
    <w:rsid w:val="009C1817"/>
    <w:rsid w:val="009C18FE"/>
    <w:rsid w:val="009C1C92"/>
    <w:rsid w:val="009C1DBF"/>
    <w:rsid w:val="009C1E7F"/>
    <w:rsid w:val="009C1F65"/>
    <w:rsid w:val="009C2101"/>
    <w:rsid w:val="009C240E"/>
    <w:rsid w:val="009C244E"/>
    <w:rsid w:val="009C249C"/>
    <w:rsid w:val="009C24F0"/>
    <w:rsid w:val="009C257B"/>
    <w:rsid w:val="009C26A5"/>
    <w:rsid w:val="009C27FD"/>
    <w:rsid w:val="009C2861"/>
    <w:rsid w:val="009C28B8"/>
    <w:rsid w:val="009C2A3A"/>
    <w:rsid w:val="009C2A66"/>
    <w:rsid w:val="009C2AE3"/>
    <w:rsid w:val="009C32C3"/>
    <w:rsid w:val="009C332B"/>
    <w:rsid w:val="009C33A3"/>
    <w:rsid w:val="009C34DA"/>
    <w:rsid w:val="009C3626"/>
    <w:rsid w:val="009C392F"/>
    <w:rsid w:val="009C3955"/>
    <w:rsid w:val="009C3A46"/>
    <w:rsid w:val="009C3A60"/>
    <w:rsid w:val="009C3B2D"/>
    <w:rsid w:val="009C3C0D"/>
    <w:rsid w:val="009C3DA6"/>
    <w:rsid w:val="009C3E9D"/>
    <w:rsid w:val="009C3EC4"/>
    <w:rsid w:val="009C3F8C"/>
    <w:rsid w:val="009C403E"/>
    <w:rsid w:val="009C4099"/>
    <w:rsid w:val="009C409D"/>
    <w:rsid w:val="009C426B"/>
    <w:rsid w:val="009C43B3"/>
    <w:rsid w:val="009C43E4"/>
    <w:rsid w:val="009C4617"/>
    <w:rsid w:val="009C468B"/>
    <w:rsid w:val="009C4BC5"/>
    <w:rsid w:val="009C4C86"/>
    <w:rsid w:val="009C4E2B"/>
    <w:rsid w:val="009C500E"/>
    <w:rsid w:val="009C506B"/>
    <w:rsid w:val="009C5125"/>
    <w:rsid w:val="009C5379"/>
    <w:rsid w:val="009C53AE"/>
    <w:rsid w:val="009C55AA"/>
    <w:rsid w:val="009C5764"/>
    <w:rsid w:val="009C5CBC"/>
    <w:rsid w:val="009C5E07"/>
    <w:rsid w:val="009C5EC0"/>
    <w:rsid w:val="009C5ED0"/>
    <w:rsid w:val="009C5F71"/>
    <w:rsid w:val="009C6059"/>
    <w:rsid w:val="009C6215"/>
    <w:rsid w:val="009C64BC"/>
    <w:rsid w:val="009C66BD"/>
    <w:rsid w:val="009C66D6"/>
    <w:rsid w:val="009C6838"/>
    <w:rsid w:val="009C68F9"/>
    <w:rsid w:val="009C6A04"/>
    <w:rsid w:val="009C6A79"/>
    <w:rsid w:val="009C6B09"/>
    <w:rsid w:val="009C6B25"/>
    <w:rsid w:val="009C6B7B"/>
    <w:rsid w:val="009C6BCC"/>
    <w:rsid w:val="009C6C21"/>
    <w:rsid w:val="009C6C3C"/>
    <w:rsid w:val="009C6CF4"/>
    <w:rsid w:val="009C6E56"/>
    <w:rsid w:val="009C6F99"/>
    <w:rsid w:val="009C6FFF"/>
    <w:rsid w:val="009C7158"/>
    <w:rsid w:val="009C72B9"/>
    <w:rsid w:val="009C72F1"/>
    <w:rsid w:val="009C73C7"/>
    <w:rsid w:val="009C7434"/>
    <w:rsid w:val="009C7456"/>
    <w:rsid w:val="009C7556"/>
    <w:rsid w:val="009C75A7"/>
    <w:rsid w:val="009C7667"/>
    <w:rsid w:val="009C7699"/>
    <w:rsid w:val="009C76A3"/>
    <w:rsid w:val="009C7853"/>
    <w:rsid w:val="009C7AD5"/>
    <w:rsid w:val="009C7C5C"/>
    <w:rsid w:val="009C7D1C"/>
    <w:rsid w:val="009C7E43"/>
    <w:rsid w:val="009C7F6D"/>
    <w:rsid w:val="009C7F79"/>
    <w:rsid w:val="009C7FEC"/>
    <w:rsid w:val="009D0045"/>
    <w:rsid w:val="009D015A"/>
    <w:rsid w:val="009D0167"/>
    <w:rsid w:val="009D0246"/>
    <w:rsid w:val="009D0316"/>
    <w:rsid w:val="009D03A0"/>
    <w:rsid w:val="009D04BE"/>
    <w:rsid w:val="009D05D5"/>
    <w:rsid w:val="009D0600"/>
    <w:rsid w:val="009D0610"/>
    <w:rsid w:val="009D080C"/>
    <w:rsid w:val="009D089A"/>
    <w:rsid w:val="009D0B16"/>
    <w:rsid w:val="009D0B8D"/>
    <w:rsid w:val="009D0D06"/>
    <w:rsid w:val="009D0EBB"/>
    <w:rsid w:val="009D12AA"/>
    <w:rsid w:val="009D13D7"/>
    <w:rsid w:val="009D1495"/>
    <w:rsid w:val="009D1541"/>
    <w:rsid w:val="009D15DB"/>
    <w:rsid w:val="009D1633"/>
    <w:rsid w:val="009D167B"/>
    <w:rsid w:val="009D17E5"/>
    <w:rsid w:val="009D18EB"/>
    <w:rsid w:val="009D19F7"/>
    <w:rsid w:val="009D1A0A"/>
    <w:rsid w:val="009D1AEC"/>
    <w:rsid w:val="009D1B0D"/>
    <w:rsid w:val="009D1B88"/>
    <w:rsid w:val="009D1C4F"/>
    <w:rsid w:val="009D1D68"/>
    <w:rsid w:val="009D1F5F"/>
    <w:rsid w:val="009D2173"/>
    <w:rsid w:val="009D27D6"/>
    <w:rsid w:val="009D2871"/>
    <w:rsid w:val="009D2AA9"/>
    <w:rsid w:val="009D2AB5"/>
    <w:rsid w:val="009D2AB7"/>
    <w:rsid w:val="009D2F4F"/>
    <w:rsid w:val="009D2FAB"/>
    <w:rsid w:val="009D3089"/>
    <w:rsid w:val="009D3139"/>
    <w:rsid w:val="009D3249"/>
    <w:rsid w:val="009D34DB"/>
    <w:rsid w:val="009D3954"/>
    <w:rsid w:val="009D3D87"/>
    <w:rsid w:val="009D401A"/>
    <w:rsid w:val="009D40EA"/>
    <w:rsid w:val="009D4304"/>
    <w:rsid w:val="009D43D6"/>
    <w:rsid w:val="009D4422"/>
    <w:rsid w:val="009D44F6"/>
    <w:rsid w:val="009D47D5"/>
    <w:rsid w:val="009D48FC"/>
    <w:rsid w:val="009D490E"/>
    <w:rsid w:val="009D4DC4"/>
    <w:rsid w:val="009D4E4E"/>
    <w:rsid w:val="009D4F8A"/>
    <w:rsid w:val="009D4FDA"/>
    <w:rsid w:val="009D4FF0"/>
    <w:rsid w:val="009D5488"/>
    <w:rsid w:val="009D55E9"/>
    <w:rsid w:val="009D569F"/>
    <w:rsid w:val="009D5AB4"/>
    <w:rsid w:val="009D5B77"/>
    <w:rsid w:val="009D5BDE"/>
    <w:rsid w:val="009D5D53"/>
    <w:rsid w:val="009D5DB9"/>
    <w:rsid w:val="009D5F76"/>
    <w:rsid w:val="009D5FF4"/>
    <w:rsid w:val="009D609D"/>
    <w:rsid w:val="009D6362"/>
    <w:rsid w:val="009D64AE"/>
    <w:rsid w:val="009D64DB"/>
    <w:rsid w:val="009D659B"/>
    <w:rsid w:val="009D65C1"/>
    <w:rsid w:val="009D6743"/>
    <w:rsid w:val="009D6F1A"/>
    <w:rsid w:val="009D700C"/>
    <w:rsid w:val="009D703C"/>
    <w:rsid w:val="009D70B9"/>
    <w:rsid w:val="009D718F"/>
    <w:rsid w:val="009D7203"/>
    <w:rsid w:val="009D723F"/>
    <w:rsid w:val="009D74BE"/>
    <w:rsid w:val="009D7627"/>
    <w:rsid w:val="009D7EB6"/>
    <w:rsid w:val="009D7F48"/>
    <w:rsid w:val="009E02AE"/>
    <w:rsid w:val="009E03BB"/>
    <w:rsid w:val="009E03ED"/>
    <w:rsid w:val="009E0596"/>
    <w:rsid w:val="009E05EC"/>
    <w:rsid w:val="009E068F"/>
    <w:rsid w:val="009E0837"/>
    <w:rsid w:val="009E09CB"/>
    <w:rsid w:val="009E0A7C"/>
    <w:rsid w:val="009E0CCD"/>
    <w:rsid w:val="009E0D34"/>
    <w:rsid w:val="009E0F9C"/>
    <w:rsid w:val="009E141C"/>
    <w:rsid w:val="009E14E0"/>
    <w:rsid w:val="009E1A26"/>
    <w:rsid w:val="009E1C69"/>
    <w:rsid w:val="009E1CC0"/>
    <w:rsid w:val="009E1D8E"/>
    <w:rsid w:val="009E1D90"/>
    <w:rsid w:val="009E1E61"/>
    <w:rsid w:val="009E1FF7"/>
    <w:rsid w:val="009E202D"/>
    <w:rsid w:val="009E2137"/>
    <w:rsid w:val="009E2165"/>
    <w:rsid w:val="009E224F"/>
    <w:rsid w:val="009E227F"/>
    <w:rsid w:val="009E22AA"/>
    <w:rsid w:val="009E2385"/>
    <w:rsid w:val="009E2B70"/>
    <w:rsid w:val="009E2C1C"/>
    <w:rsid w:val="009E2DE6"/>
    <w:rsid w:val="009E30D5"/>
    <w:rsid w:val="009E3361"/>
    <w:rsid w:val="009E337C"/>
    <w:rsid w:val="009E3442"/>
    <w:rsid w:val="009E34C8"/>
    <w:rsid w:val="009E35DB"/>
    <w:rsid w:val="009E3658"/>
    <w:rsid w:val="009E36BC"/>
    <w:rsid w:val="009E3730"/>
    <w:rsid w:val="009E3A95"/>
    <w:rsid w:val="009E3B57"/>
    <w:rsid w:val="009E3E63"/>
    <w:rsid w:val="009E40C7"/>
    <w:rsid w:val="009E418B"/>
    <w:rsid w:val="009E4220"/>
    <w:rsid w:val="009E423C"/>
    <w:rsid w:val="009E447E"/>
    <w:rsid w:val="009E4703"/>
    <w:rsid w:val="009E47A3"/>
    <w:rsid w:val="009E47A4"/>
    <w:rsid w:val="009E4818"/>
    <w:rsid w:val="009E4958"/>
    <w:rsid w:val="009E4AEE"/>
    <w:rsid w:val="009E4B65"/>
    <w:rsid w:val="009E5316"/>
    <w:rsid w:val="009E5754"/>
    <w:rsid w:val="009E584A"/>
    <w:rsid w:val="009E5C7C"/>
    <w:rsid w:val="009E5D19"/>
    <w:rsid w:val="009E5DC5"/>
    <w:rsid w:val="009E5F50"/>
    <w:rsid w:val="009E5F6E"/>
    <w:rsid w:val="009E6086"/>
    <w:rsid w:val="009E61FC"/>
    <w:rsid w:val="009E6209"/>
    <w:rsid w:val="009E62C1"/>
    <w:rsid w:val="009E64E8"/>
    <w:rsid w:val="009E65BE"/>
    <w:rsid w:val="009E6665"/>
    <w:rsid w:val="009E67C5"/>
    <w:rsid w:val="009E69D8"/>
    <w:rsid w:val="009E6B1E"/>
    <w:rsid w:val="009E6B25"/>
    <w:rsid w:val="009E6B53"/>
    <w:rsid w:val="009E70A5"/>
    <w:rsid w:val="009E70D5"/>
    <w:rsid w:val="009E71B6"/>
    <w:rsid w:val="009E72CF"/>
    <w:rsid w:val="009E7466"/>
    <w:rsid w:val="009E7682"/>
    <w:rsid w:val="009E77F6"/>
    <w:rsid w:val="009E78C3"/>
    <w:rsid w:val="009E7A1F"/>
    <w:rsid w:val="009E7AF8"/>
    <w:rsid w:val="009E7B97"/>
    <w:rsid w:val="009E7D2E"/>
    <w:rsid w:val="009E7DA3"/>
    <w:rsid w:val="009F027C"/>
    <w:rsid w:val="009F032B"/>
    <w:rsid w:val="009F041A"/>
    <w:rsid w:val="009F05ED"/>
    <w:rsid w:val="009F0615"/>
    <w:rsid w:val="009F06A2"/>
    <w:rsid w:val="009F07C5"/>
    <w:rsid w:val="009F086B"/>
    <w:rsid w:val="009F08F3"/>
    <w:rsid w:val="009F0B03"/>
    <w:rsid w:val="009F0C98"/>
    <w:rsid w:val="009F0D28"/>
    <w:rsid w:val="009F0DFC"/>
    <w:rsid w:val="009F0E03"/>
    <w:rsid w:val="009F109E"/>
    <w:rsid w:val="009F10CE"/>
    <w:rsid w:val="009F13BF"/>
    <w:rsid w:val="009F13CB"/>
    <w:rsid w:val="009F153E"/>
    <w:rsid w:val="009F162C"/>
    <w:rsid w:val="009F1819"/>
    <w:rsid w:val="009F1A41"/>
    <w:rsid w:val="009F1D08"/>
    <w:rsid w:val="009F1DBF"/>
    <w:rsid w:val="009F1DF1"/>
    <w:rsid w:val="009F20E6"/>
    <w:rsid w:val="009F212F"/>
    <w:rsid w:val="009F21EC"/>
    <w:rsid w:val="009F229E"/>
    <w:rsid w:val="009F24A2"/>
    <w:rsid w:val="009F25B4"/>
    <w:rsid w:val="009F26FF"/>
    <w:rsid w:val="009F29D5"/>
    <w:rsid w:val="009F2A7D"/>
    <w:rsid w:val="009F2AC1"/>
    <w:rsid w:val="009F2C5F"/>
    <w:rsid w:val="009F2C9E"/>
    <w:rsid w:val="009F2E46"/>
    <w:rsid w:val="009F311A"/>
    <w:rsid w:val="009F319D"/>
    <w:rsid w:val="009F31B9"/>
    <w:rsid w:val="009F32E8"/>
    <w:rsid w:val="009F344F"/>
    <w:rsid w:val="009F3523"/>
    <w:rsid w:val="009F35FF"/>
    <w:rsid w:val="009F395C"/>
    <w:rsid w:val="009F3A1E"/>
    <w:rsid w:val="009F3A4C"/>
    <w:rsid w:val="009F3C27"/>
    <w:rsid w:val="009F3C56"/>
    <w:rsid w:val="009F3C60"/>
    <w:rsid w:val="009F3D66"/>
    <w:rsid w:val="009F3EE3"/>
    <w:rsid w:val="009F3FB9"/>
    <w:rsid w:val="009F41E9"/>
    <w:rsid w:val="009F43B0"/>
    <w:rsid w:val="009F447D"/>
    <w:rsid w:val="009F450F"/>
    <w:rsid w:val="009F46C4"/>
    <w:rsid w:val="009F4819"/>
    <w:rsid w:val="009F4992"/>
    <w:rsid w:val="009F4A02"/>
    <w:rsid w:val="009F4A97"/>
    <w:rsid w:val="009F4DD8"/>
    <w:rsid w:val="009F4E64"/>
    <w:rsid w:val="009F4EF4"/>
    <w:rsid w:val="009F4F70"/>
    <w:rsid w:val="009F4F96"/>
    <w:rsid w:val="009F514E"/>
    <w:rsid w:val="009F52C2"/>
    <w:rsid w:val="009F52D8"/>
    <w:rsid w:val="009F5418"/>
    <w:rsid w:val="009F572E"/>
    <w:rsid w:val="009F5775"/>
    <w:rsid w:val="009F57B4"/>
    <w:rsid w:val="009F57D2"/>
    <w:rsid w:val="009F57F4"/>
    <w:rsid w:val="009F5C4C"/>
    <w:rsid w:val="009F5CE6"/>
    <w:rsid w:val="009F60EA"/>
    <w:rsid w:val="009F6105"/>
    <w:rsid w:val="009F63C6"/>
    <w:rsid w:val="009F66BE"/>
    <w:rsid w:val="009F6790"/>
    <w:rsid w:val="009F6818"/>
    <w:rsid w:val="009F6926"/>
    <w:rsid w:val="009F6A2B"/>
    <w:rsid w:val="009F6B13"/>
    <w:rsid w:val="009F6B5F"/>
    <w:rsid w:val="009F6D0C"/>
    <w:rsid w:val="009F6D6F"/>
    <w:rsid w:val="009F7052"/>
    <w:rsid w:val="009F7068"/>
    <w:rsid w:val="009F7110"/>
    <w:rsid w:val="009F71EB"/>
    <w:rsid w:val="009F72CC"/>
    <w:rsid w:val="009F72E1"/>
    <w:rsid w:val="009F73DD"/>
    <w:rsid w:val="009F7753"/>
    <w:rsid w:val="009F789E"/>
    <w:rsid w:val="009F78A6"/>
    <w:rsid w:val="009F78C7"/>
    <w:rsid w:val="009F7A9A"/>
    <w:rsid w:val="009F7B87"/>
    <w:rsid w:val="009F7BD9"/>
    <w:rsid w:val="009F7C86"/>
    <w:rsid w:val="009F7E48"/>
    <w:rsid w:val="009F7EE0"/>
    <w:rsid w:val="009F7F54"/>
    <w:rsid w:val="009F7F99"/>
    <w:rsid w:val="00A000BC"/>
    <w:rsid w:val="00A000FB"/>
    <w:rsid w:val="00A0025F"/>
    <w:rsid w:val="00A002A6"/>
    <w:rsid w:val="00A0037A"/>
    <w:rsid w:val="00A004A0"/>
    <w:rsid w:val="00A006DD"/>
    <w:rsid w:val="00A00797"/>
    <w:rsid w:val="00A007A6"/>
    <w:rsid w:val="00A007D5"/>
    <w:rsid w:val="00A007E5"/>
    <w:rsid w:val="00A00B45"/>
    <w:rsid w:val="00A0107F"/>
    <w:rsid w:val="00A0134D"/>
    <w:rsid w:val="00A01388"/>
    <w:rsid w:val="00A0141D"/>
    <w:rsid w:val="00A014B1"/>
    <w:rsid w:val="00A014EF"/>
    <w:rsid w:val="00A01636"/>
    <w:rsid w:val="00A0167B"/>
    <w:rsid w:val="00A016D1"/>
    <w:rsid w:val="00A01781"/>
    <w:rsid w:val="00A01846"/>
    <w:rsid w:val="00A018F9"/>
    <w:rsid w:val="00A01903"/>
    <w:rsid w:val="00A01AA8"/>
    <w:rsid w:val="00A01B62"/>
    <w:rsid w:val="00A01C7E"/>
    <w:rsid w:val="00A01D6C"/>
    <w:rsid w:val="00A01D87"/>
    <w:rsid w:val="00A01E40"/>
    <w:rsid w:val="00A01ECF"/>
    <w:rsid w:val="00A01F85"/>
    <w:rsid w:val="00A0202F"/>
    <w:rsid w:val="00A02325"/>
    <w:rsid w:val="00A023C8"/>
    <w:rsid w:val="00A024B5"/>
    <w:rsid w:val="00A024C9"/>
    <w:rsid w:val="00A02865"/>
    <w:rsid w:val="00A02926"/>
    <w:rsid w:val="00A029BD"/>
    <w:rsid w:val="00A02A63"/>
    <w:rsid w:val="00A02AD7"/>
    <w:rsid w:val="00A02CF1"/>
    <w:rsid w:val="00A02D00"/>
    <w:rsid w:val="00A02DD8"/>
    <w:rsid w:val="00A02EE2"/>
    <w:rsid w:val="00A02EE7"/>
    <w:rsid w:val="00A030F1"/>
    <w:rsid w:val="00A0316D"/>
    <w:rsid w:val="00A031D8"/>
    <w:rsid w:val="00A0320E"/>
    <w:rsid w:val="00A032FC"/>
    <w:rsid w:val="00A0331F"/>
    <w:rsid w:val="00A035F4"/>
    <w:rsid w:val="00A0366B"/>
    <w:rsid w:val="00A03947"/>
    <w:rsid w:val="00A03B6B"/>
    <w:rsid w:val="00A03B78"/>
    <w:rsid w:val="00A03BC1"/>
    <w:rsid w:val="00A03F96"/>
    <w:rsid w:val="00A0404A"/>
    <w:rsid w:val="00A040DC"/>
    <w:rsid w:val="00A040E9"/>
    <w:rsid w:val="00A044F0"/>
    <w:rsid w:val="00A0457A"/>
    <w:rsid w:val="00A045A3"/>
    <w:rsid w:val="00A045D0"/>
    <w:rsid w:val="00A04651"/>
    <w:rsid w:val="00A04656"/>
    <w:rsid w:val="00A048A8"/>
    <w:rsid w:val="00A049BB"/>
    <w:rsid w:val="00A049D8"/>
    <w:rsid w:val="00A04BE4"/>
    <w:rsid w:val="00A04C73"/>
    <w:rsid w:val="00A04DFA"/>
    <w:rsid w:val="00A04F49"/>
    <w:rsid w:val="00A050DB"/>
    <w:rsid w:val="00A05135"/>
    <w:rsid w:val="00A051C5"/>
    <w:rsid w:val="00A051E4"/>
    <w:rsid w:val="00A05288"/>
    <w:rsid w:val="00A0537B"/>
    <w:rsid w:val="00A05445"/>
    <w:rsid w:val="00A054A3"/>
    <w:rsid w:val="00A05532"/>
    <w:rsid w:val="00A055B7"/>
    <w:rsid w:val="00A05670"/>
    <w:rsid w:val="00A05A94"/>
    <w:rsid w:val="00A05B4C"/>
    <w:rsid w:val="00A05EB7"/>
    <w:rsid w:val="00A06319"/>
    <w:rsid w:val="00A0646C"/>
    <w:rsid w:val="00A06754"/>
    <w:rsid w:val="00A06770"/>
    <w:rsid w:val="00A06A13"/>
    <w:rsid w:val="00A06A61"/>
    <w:rsid w:val="00A06C4B"/>
    <w:rsid w:val="00A071D7"/>
    <w:rsid w:val="00A076FF"/>
    <w:rsid w:val="00A077E8"/>
    <w:rsid w:val="00A078A0"/>
    <w:rsid w:val="00A07907"/>
    <w:rsid w:val="00A079F1"/>
    <w:rsid w:val="00A07A97"/>
    <w:rsid w:val="00A07E17"/>
    <w:rsid w:val="00A07F55"/>
    <w:rsid w:val="00A07FD1"/>
    <w:rsid w:val="00A10035"/>
    <w:rsid w:val="00A10120"/>
    <w:rsid w:val="00A1022D"/>
    <w:rsid w:val="00A10728"/>
    <w:rsid w:val="00A10845"/>
    <w:rsid w:val="00A1092F"/>
    <w:rsid w:val="00A10B5D"/>
    <w:rsid w:val="00A10B89"/>
    <w:rsid w:val="00A10CE3"/>
    <w:rsid w:val="00A10EFF"/>
    <w:rsid w:val="00A10FBC"/>
    <w:rsid w:val="00A10FE5"/>
    <w:rsid w:val="00A11005"/>
    <w:rsid w:val="00A1110B"/>
    <w:rsid w:val="00A111B5"/>
    <w:rsid w:val="00A11393"/>
    <w:rsid w:val="00A113DA"/>
    <w:rsid w:val="00A1143C"/>
    <w:rsid w:val="00A114B6"/>
    <w:rsid w:val="00A11548"/>
    <w:rsid w:val="00A11554"/>
    <w:rsid w:val="00A1168F"/>
    <w:rsid w:val="00A11796"/>
    <w:rsid w:val="00A119B0"/>
    <w:rsid w:val="00A11D08"/>
    <w:rsid w:val="00A11DB6"/>
    <w:rsid w:val="00A11ED3"/>
    <w:rsid w:val="00A12019"/>
    <w:rsid w:val="00A1202F"/>
    <w:rsid w:val="00A12064"/>
    <w:rsid w:val="00A121FF"/>
    <w:rsid w:val="00A122EF"/>
    <w:rsid w:val="00A12358"/>
    <w:rsid w:val="00A12434"/>
    <w:rsid w:val="00A1243C"/>
    <w:rsid w:val="00A12A0D"/>
    <w:rsid w:val="00A12A30"/>
    <w:rsid w:val="00A12BA8"/>
    <w:rsid w:val="00A12BD0"/>
    <w:rsid w:val="00A12C52"/>
    <w:rsid w:val="00A12F11"/>
    <w:rsid w:val="00A130E6"/>
    <w:rsid w:val="00A131E0"/>
    <w:rsid w:val="00A13687"/>
    <w:rsid w:val="00A1379C"/>
    <w:rsid w:val="00A13894"/>
    <w:rsid w:val="00A13A2F"/>
    <w:rsid w:val="00A13A91"/>
    <w:rsid w:val="00A13AF2"/>
    <w:rsid w:val="00A13CBF"/>
    <w:rsid w:val="00A13D5C"/>
    <w:rsid w:val="00A13E54"/>
    <w:rsid w:val="00A13F6E"/>
    <w:rsid w:val="00A14409"/>
    <w:rsid w:val="00A14471"/>
    <w:rsid w:val="00A145CD"/>
    <w:rsid w:val="00A1489C"/>
    <w:rsid w:val="00A14988"/>
    <w:rsid w:val="00A14A9F"/>
    <w:rsid w:val="00A14B2C"/>
    <w:rsid w:val="00A14E69"/>
    <w:rsid w:val="00A14EB0"/>
    <w:rsid w:val="00A14EC8"/>
    <w:rsid w:val="00A14F26"/>
    <w:rsid w:val="00A14F46"/>
    <w:rsid w:val="00A14FE0"/>
    <w:rsid w:val="00A14FF6"/>
    <w:rsid w:val="00A1541F"/>
    <w:rsid w:val="00A156D5"/>
    <w:rsid w:val="00A15852"/>
    <w:rsid w:val="00A15B99"/>
    <w:rsid w:val="00A15CF0"/>
    <w:rsid w:val="00A15DCD"/>
    <w:rsid w:val="00A15E12"/>
    <w:rsid w:val="00A16204"/>
    <w:rsid w:val="00A16310"/>
    <w:rsid w:val="00A1639F"/>
    <w:rsid w:val="00A16525"/>
    <w:rsid w:val="00A16692"/>
    <w:rsid w:val="00A1697A"/>
    <w:rsid w:val="00A169D2"/>
    <w:rsid w:val="00A16E29"/>
    <w:rsid w:val="00A1708C"/>
    <w:rsid w:val="00A1721F"/>
    <w:rsid w:val="00A17305"/>
    <w:rsid w:val="00A174F0"/>
    <w:rsid w:val="00A17638"/>
    <w:rsid w:val="00A176AA"/>
    <w:rsid w:val="00A1792A"/>
    <w:rsid w:val="00A17A0B"/>
    <w:rsid w:val="00A17B0F"/>
    <w:rsid w:val="00A17B9B"/>
    <w:rsid w:val="00A17BC1"/>
    <w:rsid w:val="00A17D16"/>
    <w:rsid w:val="00A17D8B"/>
    <w:rsid w:val="00A17F63"/>
    <w:rsid w:val="00A202D4"/>
    <w:rsid w:val="00A2031F"/>
    <w:rsid w:val="00A2056C"/>
    <w:rsid w:val="00A2075C"/>
    <w:rsid w:val="00A209E4"/>
    <w:rsid w:val="00A20A34"/>
    <w:rsid w:val="00A20A91"/>
    <w:rsid w:val="00A20B9E"/>
    <w:rsid w:val="00A20D20"/>
    <w:rsid w:val="00A20DC6"/>
    <w:rsid w:val="00A20FD8"/>
    <w:rsid w:val="00A21331"/>
    <w:rsid w:val="00A214A3"/>
    <w:rsid w:val="00A215F2"/>
    <w:rsid w:val="00A2193B"/>
    <w:rsid w:val="00A219E6"/>
    <w:rsid w:val="00A21A98"/>
    <w:rsid w:val="00A21BD7"/>
    <w:rsid w:val="00A22265"/>
    <w:rsid w:val="00A22447"/>
    <w:rsid w:val="00A22528"/>
    <w:rsid w:val="00A2279E"/>
    <w:rsid w:val="00A227B5"/>
    <w:rsid w:val="00A22A02"/>
    <w:rsid w:val="00A22B6A"/>
    <w:rsid w:val="00A22D0C"/>
    <w:rsid w:val="00A2303D"/>
    <w:rsid w:val="00A2304C"/>
    <w:rsid w:val="00A23091"/>
    <w:rsid w:val="00A230B4"/>
    <w:rsid w:val="00A23197"/>
    <w:rsid w:val="00A2330B"/>
    <w:rsid w:val="00A2351A"/>
    <w:rsid w:val="00A23614"/>
    <w:rsid w:val="00A23BD3"/>
    <w:rsid w:val="00A23C26"/>
    <w:rsid w:val="00A23C5E"/>
    <w:rsid w:val="00A23C80"/>
    <w:rsid w:val="00A23D2A"/>
    <w:rsid w:val="00A23EC6"/>
    <w:rsid w:val="00A24221"/>
    <w:rsid w:val="00A2438E"/>
    <w:rsid w:val="00A2486B"/>
    <w:rsid w:val="00A2494A"/>
    <w:rsid w:val="00A24A30"/>
    <w:rsid w:val="00A24E96"/>
    <w:rsid w:val="00A24F37"/>
    <w:rsid w:val="00A24F9F"/>
    <w:rsid w:val="00A25039"/>
    <w:rsid w:val="00A25063"/>
    <w:rsid w:val="00A2520B"/>
    <w:rsid w:val="00A252E0"/>
    <w:rsid w:val="00A252FD"/>
    <w:rsid w:val="00A25421"/>
    <w:rsid w:val="00A25863"/>
    <w:rsid w:val="00A25872"/>
    <w:rsid w:val="00A258A8"/>
    <w:rsid w:val="00A258D6"/>
    <w:rsid w:val="00A258E7"/>
    <w:rsid w:val="00A258F0"/>
    <w:rsid w:val="00A25A14"/>
    <w:rsid w:val="00A25AB9"/>
    <w:rsid w:val="00A25AF4"/>
    <w:rsid w:val="00A25DC0"/>
    <w:rsid w:val="00A25E10"/>
    <w:rsid w:val="00A25FE6"/>
    <w:rsid w:val="00A26414"/>
    <w:rsid w:val="00A264A9"/>
    <w:rsid w:val="00A2651B"/>
    <w:rsid w:val="00A26530"/>
    <w:rsid w:val="00A2653A"/>
    <w:rsid w:val="00A26655"/>
    <w:rsid w:val="00A26701"/>
    <w:rsid w:val="00A26C19"/>
    <w:rsid w:val="00A26CA2"/>
    <w:rsid w:val="00A26CD5"/>
    <w:rsid w:val="00A26DCF"/>
    <w:rsid w:val="00A26E0A"/>
    <w:rsid w:val="00A26F45"/>
    <w:rsid w:val="00A26FF3"/>
    <w:rsid w:val="00A27025"/>
    <w:rsid w:val="00A2724E"/>
    <w:rsid w:val="00A27496"/>
    <w:rsid w:val="00A27769"/>
    <w:rsid w:val="00A27785"/>
    <w:rsid w:val="00A27847"/>
    <w:rsid w:val="00A2787F"/>
    <w:rsid w:val="00A2791F"/>
    <w:rsid w:val="00A27BE2"/>
    <w:rsid w:val="00A27D63"/>
    <w:rsid w:val="00A27DF4"/>
    <w:rsid w:val="00A30030"/>
    <w:rsid w:val="00A30187"/>
    <w:rsid w:val="00A301F3"/>
    <w:rsid w:val="00A30540"/>
    <w:rsid w:val="00A30580"/>
    <w:rsid w:val="00A30672"/>
    <w:rsid w:val="00A30913"/>
    <w:rsid w:val="00A3096A"/>
    <w:rsid w:val="00A30A13"/>
    <w:rsid w:val="00A30C65"/>
    <w:rsid w:val="00A30D14"/>
    <w:rsid w:val="00A30D6F"/>
    <w:rsid w:val="00A30E09"/>
    <w:rsid w:val="00A30F36"/>
    <w:rsid w:val="00A31245"/>
    <w:rsid w:val="00A31379"/>
    <w:rsid w:val="00A3166B"/>
    <w:rsid w:val="00A316AB"/>
    <w:rsid w:val="00A317D0"/>
    <w:rsid w:val="00A317E9"/>
    <w:rsid w:val="00A31A83"/>
    <w:rsid w:val="00A31BD2"/>
    <w:rsid w:val="00A31D7F"/>
    <w:rsid w:val="00A31E40"/>
    <w:rsid w:val="00A31E50"/>
    <w:rsid w:val="00A31EF8"/>
    <w:rsid w:val="00A32080"/>
    <w:rsid w:val="00A32265"/>
    <w:rsid w:val="00A325DF"/>
    <w:rsid w:val="00A3281F"/>
    <w:rsid w:val="00A328C6"/>
    <w:rsid w:val="00A328D3"/>
    <w:rsid w:val="00A329BE"/>
    <w:rsid w:val="00A32A78"/>
    <w:rsid w:val="00A32AB2"/>
    <w:rsid w:val="00A32CC6"/>
    <w:rsid w:val="00A32FD3"/>
    <w:rsid w:val="00A33060"/>
    <w:rsid w:val="00A33102"/>
    <w:rsid w:val="00A33178"/>
    <w:rsid w:val="00A33267"/>
    <w:rsid w:val="00A332E9"/>
    <w:rsid w:val="00A3356D"/>
    <w:rsid w:val="00A336E5"/>
    <w:rsid w:val="00A33A25"/>
    <w:rsid w:val="00A33A61"/>
    <w:rsid w:val="00A33B0D"/>
    <w:rsid w:val="00A33C28"/>
    <w:rsid w:val="00A33DA3"/>
    <w:rsid w:val="00A33E20"/>
    <w:rsid w:val="00A33F2A"/>
    <w:rsid w:val="00A340B8"/>
    <w:rsid w:val="00A3417B"/>
    <w:rsid w:val="00A342F1"/>
    <w:rsid w:val="00A34480"/>
    <w:rsid w:val="00A3448A"/>
    <w:rsid w:val="00A3454A"/>
    <w:rsid w:val="00A347E9"/>
    <w:rsid w:val="00A348B3"/>
    <w:rsid w:val="00A34AC5"/>
    <w:rsid w:val="00A34AC6"/>
    <w:rsid w:val="00A34AED"/>
    <w:rsid w:val="00A34AF2"/>
    <w:rsid w:val="00A34BB9"/>
    <w:rsid w:val="00A34D92"/>
    <w:rsid w:val="00A34E3E"/>
    <w:rsid w:val="00A34EC9"/>
    <w:rsid w:val="00A34FB2"/>
    <w:rsid w:val="00A34FEB"/>
    <w:rsid w:val="00A355DD"/>
    <w:rsid w:val="00A35638"/>
    <w:rsid w:val="00A35771"/>
    <w:rsid w:val="00A35810"/>
    <w:rsid w:val="00A35840"/>
    <w:rsid w:val="00A3591B"/>
    <w:rsid w:val="00A359D2"/>
    <w:rsid w:val="00A35D2B"/>
    <w:rsid w:val="00A35E49"/>
    <w:rsid w:val="00A36003"/>
    <w:rsid w:val="00A36070"/>
    <w:rsid w:val="00A361B5"/>
    <w:rsid w:val="00A36297"/>
    <w:rsid w:val="00A363C3"/>
    <w:rsid w:val="00A363F7"/>
    <w:rsid w:val="00A364F1"/>
    <w:rsid w:val="00A36573"/>
    <w:rsid w:val="00A365DE"/>
    <w:rsid w:val="00A36672"/>
    <w:rsid w:val="00A36675"/>
    <w:rsid w:val="00A36712"/>
    <w:rsid w:val="00A368C9"/>
    <w:rsid w:val="00A3695E"/>
    <w:rsid w:val="00A36A81"/>
    <w:rsid w:val="00A36AC8"/>
    <w:rsid w:val="00A36B23"/>
    <w:rsid w:val="00A36BC9"/>
    <w:rsid w:val="00A36D08"/>
    <w:rsid w:val="00A36DF6"/>
    <w:rsid w:val="00A36E24"/>
    <w:rsid w:val="00A36E8C"/>
    <w:rsid w:val="00A36EF1"/>
    <w:rsid w:val="00A37071"/>
    <w:rsid w:val="00A3714A"/>
    <w:rsid w:val="00A37156"/>
    <w:rsid w:val="00A37350"/>
    <w:rsid w:val="00A373CE"/>
    <w:rsid w:val="00A37545"/>
    <w:rsid w:val="00A3765C"/>
    <w:rsid w:val="00A37700"/>
    <w:rsid w:val="00A37A84"/>
    <w:rsid w:val="00A37B90"/>
    <w:rsid w:val="00A37BF9"/>
    <w:rsid w:val="00A37C2A"/>
    <w:rsid w:val="00A37C74"/>
    <w:rsid w:val="00A40240"/>
    <w:rsid w:val="00A402CE"/>
    <w:rsid w:val="00A40589"/>
    <w:rsid w:val="00A405F2"/>
    <w:rsid w:val="00A40866"/>
    <w:rsid w:val="00A4088B"/>
    <w:rsid w:val="00A408E9"/>
    <w:rsid w:val="00A4090B"/>
    <w:rsid w:val="00A4097B"/>
    <w:rsid w:val="00A40AEE"/>
    <w:rsid w:val="00A40CBA"/>
    <w:rsid w:val="00A40D6F"/>
    <w:rsid w:val="00A40D79"/>
    <w:rsid w:val="00A40EB1"/>
    <w:rsid w:val="00A40EC1"/>
    <w:rsid w:val="00A4107C"/>
    <w:rsid w:val="00A410D5"/>
    <w:rsid w:val="00A413D6"/>
    <w:rsid w:val="00A41410"/>
    <w:rsid w:val="00A41454"/>
    <w:rsid w:val="00A414E7"/>
    <w:rsid w:val="00A41832"/>
    <w:rsid w:val="00A41922"/>
    <w:rsid w:val="00A4195E"/>
    <w:rsid w:val="00A419F5"/>
    <w:rsid w:val="00A41B21"/>
    <w:rsid w:val="00A41DE6"/>
    <w:rsid w:val="00A41E0D"/>
    <w:rsid w:val="00A41E1F"/>
    <w:rsid w:val="00A41E2B"/>
    <w:rsid w:val="00A41F2E"/>
    <w:rsid w:val="00A423C8"/>
    <w:rsid w:val="00A4246B"/>
    <w:rsid w:val="00A42505"/>
    <w:rsid w:val="00A42524"/>
    <w:rsid w:val="00A429A3"/>
    <w:rsid w:val="00A42BB1"/>
    <w:rsid w:val="00A42E2A"/>
    <w:rsid w:val="00A42E40"/>
    <w:rsid w:val="00A42F94"/>
    <w:rsid w:val="00A432B9"/>
    <w:rsid w:val="00A4340C"/>
    <w:rsid w:val="00A4367D"/>
    <w:rsid w:val="00A438E6"/>
    <w:rsid w:val="00A43939"/>
    <w:rsid w:val="00A43B35"/>
    <w:rsid w:val="00A440F1"/>
    <w:rsid w:val="00A445F2"/>
    <w:rsid w:val="00A4461D"/>
    <w:rsid w:val="00A4481A"/>
    <w:rsid w:val="00A4491E"/>
    <w:rsid w:val="00A44BB7"/>
    <w:rsid w:val="00A44E7B"/>
    <w:rsid w:val="00A44EAE"/>
    <w:rsid w:val="00A45001"/>
    <w:rsid w:val="00A450A0"/>
    <w:rsid w:val="00A4511A"/>
    <w:rsid w:val="00A45316"/>
    <w:rsid w:val="00A456FB"/>
    <w:rsid w:val="00A457D0"/>
    <w:rsid w:val="00A45B74"/>
    <w:rsid w:val="00A45CC4"/>
    <w:rsid w:val="00A45CD9"/>
    <w:rsid w:val="00A45DCB"/>
    <w:rsid w:val="00A45E8C"/>
    <w:rsid w:val="00A45FC2"/>
    <w:rsid w:val="00A4602A"/>
    <w:rsid w:val="00A465A0"/>
    <w:rsid w:val="00A4664B"/>
    <w:rsid w:val="00A46654"/>
    <w:rsid w:val="00A46683"/>
    <w:rsid w:val="00A466DE"/>
    <w:rsid w:val="00A4698C"/>
    <w:rsid w:val="00A469B0"/>
    <w:rsid w:val="00A46A0F"/>
    <w:rsid w:val="00A46A9A"/>
    <w:rsid w:val="00A46B6C"/>
    <w:rsid w:val="00A46DC5"/>
    <w:rsid w:val="00A46E60"/>
    <w:rsid w:val="00A46E64"/>
    <w:rsid w:val="00A46E96"/>
    <w:rsid w:val="00A46F34"/>
    <w:rsid w:val="00A46F83"/>
    <w:rsid w:val="00A46FEA"/>
    <w:rsid w:val="00A4709F"/>
    <w:rsid w:val="00A4715E"/>
    <w:rsid w:val="00A47289"/>
    <w:rsid w:val="00A47316"/>
    <w:rsid w:val="00A4766E"/>
    <w:rsid w:val="00A477A2"/>
    <w:rsid w:val="00A477F5"/>
    <w:rsid w:val="00A47A1D"/>
    <w:rsid w:val="00A47C12"/>
    <w:rsid w:val="00A47FC2"/>
    <w:rsid w:val="00A47FDE"/>
    <w:rsid w:val="00A50097"/>
    <w:rsid w:val="00A50129"/>
    <w:rsid w:val="00A5018E"/>
    <w:rsid w:val="00A50202"/>
    <w:rsid w:val="00A5023C"/>
    <w:rsid w:val="00A50300"/>
    <w:rsid w:val="00A50312"/>
    <w:rsid w:val="00A5069F"/>
    <w:rsid w:val="00A50782"/>
    <w:rsid w:val="00A509EC"/>
    <w:rsid w:val="00A50A88"/>
    <w:rsid w:val="00A50B2C"/>
    <w:rsid w:val="00A50CE6"/>
    <w:rsid w:val="00A50D14"/>
    <w:rsid w:val="00A50DE3"/>
    <w:rsid w:val="00A50FF7"/>
    <w:rsid w:val="00A5109A"/>
    <w:rsid w:val="00A513AA"/>
    <w:rsid w:val="00A513C9"/>
    <w:rsid w:val="00A5148C"/>
    <w:rsid w:val="00A5169D"/>
    <w:rsid w:val="00A516A4"/>
    <w:rsid w:val="00A51719"/>
    <w:rsid w:val="00A518A0"/>
    <w:rsid w:val="00A5191C"/>
    <w:rsid w:val="00A51A23"/>
    <w:rsid w:val="00A52005"/>
    <w:rsid w:val="00A52009"/>
    <w:rsid w:val="00A528BB"/>
    <w:rsid w:val="00A52B54"/>
    <w:rsid w:val="00A52C33"/>
    <w:rsid w:val="00A52E1D"/>
    <w:rsid w:val="00A52E31"/>
    <w:rsid w:val="00A52F77"/>
    <w:rsid w:val="00A52FA4"/>
    <w:rsid w:val="00A531F3"/>
    <w:rsid w:val="00A531F9"/>
    <w:rsid w:val="00A53361"/>
    <w:rsid w:val="00A533D1"/>
    <w:rsid w:val="00A53831"/>
    <w:rsid w:val="00A53886"/>
    <w:rsid w:val="00A5391E"/>
    <w:rsid w:val="00A53B20"/>
    <w:rsid w:val="00A53BE2"/>
    <w:rsid w:val="00A53CBD"/>
    <w:rsid w:val="00A53D15"/>
    <w:rsid w:val="00A53D63"/>
    <w:rsid w:val="00A53EDF"/>
    <w:rsid w:val="00A53F78"/>
    <w:rsid w:val="00A54043"/>
    <w:rsid w:val="00A542C4"/>
    <w:rsid w:val="00A5479C"/>
    <w:rsid w:val="00A54855"/>
    <w:rsid w:val="00A5488F"/>
    <w:rsid w:val="00A548E0"/>
    <w:rsid w:val="00A54AC1"/>
    <w:rsid w:val="00A54BE4"/>
    <w:rsid w:val="00A54DFC"/>
    <w:rsid w:val="00A55084"/>
    <w:rsid w:val="00A551B9"/>
    <w:rsid w:val="00A552AB"/>
    <w:rsid w:val="00A5531A"/>
    <w:rsid w:val="00A553F7"/>
    <w:rsid w:val="00A5559C"/>
    <w:rsid w:val="00A55603"/>
    <w:rsid w:val="00A55614"/>
    <w:rsid w:val="00A556E7"/>
    <w:rsid w:val="00A55800"/>
    <w:rsid w:val="00A5593F"/>
    <w:rsid w:val="00A55A82"/>
    <w:rsid w:val="00A55AF9"/>
    <w:rsid w:val="00A55CB8"/>
    <w:rsid w:val="00A55DE5"/>
    <w:rsid w:val="00A55DF3"/>
    <w:rsid w:val="00A55F74"/>
    <w:rsid w:val="00A55FF9"/>
    <w:rsid w:val="00A56134"/>
    <w:rsid w:val="00A5620C"/>
    <w:rsid w:val="00A563EB"/>
    <w:rsid w:val="00A5654B"/>
    <w:rsid w:val="00A566DE"/>
    <w:rsid w:val="00A569EE"/>
    <w:rsid w:val="00A56CE9"/>
    <w:rsid w:val="00A56DD4"/>
    <w:rsid w:val="00A56EBA"/>
    <w:rsid w:val="00A56F6B"/>
    <w:rsid w:val="00A57151"/>
    <w:rsid w:val="00A5749F"/>
    <w:rsid w:val="00A577D2"/>
    <w:rsid w:val="00A579BB"/>
    <w:rsid w:val="00A579D0"/>
    <w:rsid w:val="00A6005D"/>
    <w:rsid w:val="00A60106"/>
    <w:rsid w:val="00A6028F"/>
    <w:rsid w:val="00A604E3"/>
    <w:rsid w:val="00A60737"/>
    <w:rsid w:val="00A607F1"/>
    <w:rsid w:val="00A609CD"/>
    <w:rsid w:val="00A60B16"/>
    <w:rsid w:val="00A60CB2"/>
    <w:rsid w:val="00A60F68"/>
    <w:rsid w:val="00A61094"/>
    <w:rsid w:val="00A610E0"/>
    <w:rsid w:val="00A611D0"/>
    <w:rsid w:val="00A61392"/>
    <w:rsid w:val="00A613B0"/>
    <w:rsid w:val="00A61499"/>
    <w:rsid w:val="00A614DD"/>
    <w:rsid w:val="00A618DA"/>
    <w:rsid w:val="00A619A6"/>
    <w:rsid w:val="00A61B0B"/>
    <w:rsid w:val="00A61B77"/>
    <w:rsid w:val="00A61C7B"/>
    <w:rsid w:val="00A61CA2"/>
    <w:rsid w:val="00A61DC8"/>
    <w:rsid w:val="00A61E50"/>
    <w:rsid w:val="00A61E97"/>
    <w:rsid w:val="00A61FD8"/>
    <w:rsid w:val="00A62090"/>
    <w:rsid w:val="00A620C0"/>
    <w:rsid w:val="00A6236A"/>
    <w:rsid w:val="00A62678"/>
    <w:rsid w:val="00A628DF"/>
    <w:rsid w:val="00A62A77"/>
    <w:rsid w:val="00A62B84"/>
    <w:rsid w:val="00A62B9A"/>
    <w:rsid w:val="00A62C84"/>
    <w:rsid w:val="00A62DF4"/>
    <w:rsid w:val="00A62E9B"/>
    <w:rsid w:val="00A62F9D"/>
    <w:rsid w:val="00A630C6"/>
    <w:rsid w:val="00A630D0"/>
    <w:rsid w:val="00A63259"/>
    <w:rsid w:val="00A63372"/>
    <w:rsid w:val="00A63483"/>
    <w:rsid w:val="00A635AF"/>
    <w:rsid w:val="00A63700"/>
    <w:rsid w:val="00A63AB9"/>
    <w:rsid w:val="00A63B51"/>
    <w:rsid w:val="00A63B77"/>
    <w:rsid w:val="00A63BFD"/>
    <w:rsid w:val="00A64089"/>
    <w:rsid w:val="00A6411F"/>
    <w:rsid w:val="00A64140"/>
    <w:rsid w:val="00A6415A"/>
    <w:rsid w:val="00A64199"/>
    <w:rsid w:val="00A642E0"/>
    <w:rsid w:val="00A64356"/>
    <w:rsid w:val="00A645AA"/>
    <w:rsid w:val="00A645B4"/>
    <w:rsid w:val="00A646EC"/>
    <w:rsid w:val="00A647B3"/>
    <w:rsid w:val="00A647E6"/>
    <w:rsid w:val="00A647FD"/>
    <w:rsid w:val="00A64847"/>
    <w:rsid w:val="00A6493F"/>
    <w:rsid w:val="00A64ACA"/>
    <w:rsid w:val="00A64B65"/>
    <w:rsid w:val="00A64BF6"/>
    <w:rsid w:val="00A64C7E"/>
    <w:rsid w:val="00A650D6"/>
    <w:rsid w:val="00A65100"/>
    <w:rsid w:val="00A65102"/>
    <w:rsid w:val="00A6558D"/>
    <w:rsid w:val="00A657D7"/>
    <w:rsid w:val="00A65A73"/>
    <w:rsid w:val="00A65B7B"/>
    <w:rsid w:val="00A65C12"/>
    <w:rsid w:val="00A66000"/>
    <w:rsid w:val="00A660AC"/>
    <w:rsid w:val="00A66217"/>
    <w:rsid w:val="00A662F9"/>
    <w:rsid w:val="00A66632"/>
    <w:rsid w:val="00A6666A"/>
    <w:rsid w:val="00A66768"/>
    <w:rsid w:val="00A667E5"/>
    <w:rsid w:val="00A66860"/>
    <w:rsid w:val="00A66A10"/>
    <w:rsid w:val="00A66A1E"/>
    <w:rsid w:val="00A66B2B"/>
    <w:rsid w:val="00A66BF4"/>
    <w:rsid w:val="00A66D65"/>
    <w:rsid w:val="00A66DDB"/>
    <w:rsid w:val="00A66E9C"/>
    <w:rsid w:val="00A6703E"/>
    <w:rsid w:val="00A671C6"/>
    <w:rsid w:val="00A67512"/>
    <w:rsid w:val="00A67589"/>
    <w:rsid w:val="00A675B1"/>
    <w:rsid w:val="00A67787"/>
    <w:rsid w:val="00A67B15"/>
    <w:rsid w:val="00A67C28"/>
    <w:rsid w:val="00A67E6C"/>
    <w:rsid w:val="00A67E8E"/>
    <w:rsid w:val="00A67F51"/>
    <w:rsid w:val="00A704CA"/>
    <w:rsid w:val="00A70806"/>
    <w:rsid w:val="00A709C9"/>
    <w:rsid w:val="00A70A44"/>
    <w:rsid w:val="00A70A90"/>
    <w:rsid w:val="00A70B41"/>
    <w:rsid w:val="00A70C0F"/>
    <w:rsid w:val="00A70C46"/>
    <w:rsid w:val="00A70CB2"/>
    <w:rsid w:val="00A70E59"/>
    <w:rsid w:val="00A70F36"/>
    <w:rsid w:val="00A71150"/>
    <w:rsid w:val="00A711AB"/>
    <w:rsid w:val="00A71216"/>
    <w:rsid w:val="00A7133A"/>
    <w:rsid w:val="00A71394"/>
    <w:rsid w:val="00A71558"/>
    <w:rsid w:val="00A7160C"/>
    <w:rsid w:val="00A7177F"/>
    <w:rsid w:val="00A7179D"/>
    <w:rsid w:val="00A71953"/>
    <w:rsid w:val="00A71A85"/>
    <w:rsid w:val="00A71B99"/>
    <w:rsid w:val="00A71BB6"/>
    <w:rsid w:val="00A71DEE"/>
    <w:rsid w:val="00A71E48"/>
    <w:rsid w:val="00A72370"/>
    <w:rsid w:val="00A72572"/>
    <w:rsid w:val="00A7257D"/>
    <w:rsid w:val="00A7261C"/>
    <w:rsid w:val="00A72763"/>
    <w:rsid w:val="00A728C4"/>
    <w:rsid w:val="00A72938"/>
    <w:rsid w:val="00A7299A"/>
    <w:rsid w:val="00A72CAE"/>
    <w:rsid w:val="00A72E11"/>
    <w:rsid w:val="00A7326B"/>
    <w:rsid w:val="00A733DD"/>
    <w:rsid w:val="00A7347A"/>
    <w:rsid w:val="00A736B7"/>
    <w:rsid w:val="00A736C3"/>
    <w:rsid w:val="00A7370A"/>
    <w:rsid w:val="00A738CA"/>
    <w:rsid w:val="00A738FF"/>
    <w:rsid w:val="00A73981"/>
    <w:rsid w:val="00A739D0"/>
    <w:rsid w:val="00A739EE"/>
    <w:rsid w:val="00A73A3B"/>
    <w:rsid w:val="00A73CA6"/>
    <w:rsid w:val="00A73CEC"/>
    <w:rsid w:val="00A73D33"/>
    <w:rsid w:val="00A73D3E"/>
    <w:rsid w:val="00A73F33"/>
    <w:rsid w:val="00A7402B"/>
    <w:rsid w:val="00A74209"/>
    <w:rsid w:val="00A742C4"/>
    <w:rsid w:val="00A74362"/>
    <w:rsid w:val="00A74463"/>
    <w:rsid w:val="00A74551"/>
    <w:rsid w:val="00A747CE"/>
    <w:rsid w:val="00A74826"/>
    <w:rsid w:val="00A74882"/>
    <w:rsid w:val="00A748F7"/>
    <w:rsid w:val="00A74996"/>
    <w:rsid w:val="00A749DE"/>
    <w:rsid w:val="00A749E6"/>
    <w:rsid w:val="00A74D31"/>
    <w:rsid w:val="00A74E8F"/>
    <w:rsid w:val="00A74EFA"/>
    <w:rsid w:val="00A74F95"/>
    <w:rsid w:val="00A7514E"/>
    <w:rsid w:val="00A75620"/>
    <w:rsid w:val="00A756DA"/>
    <w:rsid w:val="00A7579C"/>
    <w:rsid w:val="00A757E4"/>
    <w:rsid w:val="00A75805"/>
    <w:rsid w:val="00A75850"/>
    <w:rsid w:val="00A75BFB"/>
    <w:rsid w:val="00A75CC2"/>
    <w:rsid w:val="00A75E17"/>
    <w:rsid w:val="00A75E6C"/>
    <w:rsid w:val="00A75F28"/>
    <w:rsid w:val="00A75FCE"/>
    <w:rsid w:val="00A760B5"/>
    <w:rsid w:val="00A761D4"/>
    <w:rsid w:val="00A765C9"/>
    <w:rsid w:val="00A765D2"/>
    <w:rsid w:val="00A766C3"/>
    <w:rsid w:val="00A768FE"/>
    <w:rsid w:val="00A769D5"/>
    <w:rsid w:val="00A76BF9"/>
    <w:rsid w:val="00A76E35"/>
    <w:rsid w:val="00A76E7C"/>
    <w:rsid w:val="00A76F7E"/>
    <w:rsid w:val="00A76F8E"/>
    <w:rsid w:val="00A77076"/>
    <w:rsid w:val="00A77146"/>
    <w:rsid w:val="00A772B0"/>
    <w:rsid w:val="00A777F0"/>
    <w:rsid w:val="00A777F3"/>
    <w:rsid w:val="00A77EC4"/>
    <w:rsid w:val="00A77FB0"/>
    <w:rsid w:val="00A80277"/>
    <w:rsid w:val="00A802D9"/>
    <w:rsid w:val="00A8039F"/>
    <w:rsid w:val="00A803AF"/>
    <w:rsid w:val="00A806A5"/>
    <w:rsid w:val="00A80C0B"/>
    <w:rsid w:val="00A80CC3"/>
    <w:rsid w:val="00A80EE3"/>
    <w:rsid w:val="00A80F7D"/>
    <w:rsid w:val="00A8105E"/>
    <w:rsid w:val="00A81121"/>
    <w:rsid w:val="00A811E1"/>
    <w:rsid w:val="00A8165D"/>
    <w:rsid w:val="00A81674"/>
    <w:rsid w:val="00A81698"/>
    <w:rsid w:val="00A81872"/>
    <w:rsid w:val="00A819DD"/>
    <w:rsid w:val="00A81A96"/>
    <w:rsid w:val="00A81B32"/>
    <w:rsid w:val="00A81B4F"/>
    <w:rsid w:val="00A81BA1"/>
    <w:rsid w:val="00A81C25"/>
    <w:rsid w:val="00A81E86"/>
    <w:rsid w:val="00A81F0C"/>
    <w:rsid w:val="00A81F46"/>
    <w:rsid w:val="00A81F53"/>
    <w:rsid w:val="00A81FD7"/>
    <w:rsid w:val="00A8218B"/>
    <w:rsid w:val="00A8234F"/>
    <w:rsid w:val="00A82424"/>
    <w:rsid w:val="00A82637"/>
    <w:rsid w:val="00A826B3"/>
    <w:rsid w:val="00A82A13"/>
    <w:rsid w:val="00A82E00"/>
    <w:rsid w:val="00A82EED"/>
    <w:rsid w:val="00A82F25"/>
    <w:rsid w:val="00A82FC3"/>
    <w:rsid w:val="00A831A7"/>
    <w:rsid w:val="00A83438"/>
    <w:rsid w:val="00A8353E"/>
    <w:rsid w:val="00A83843"/>
    <w:rsid w:val="00A83A2E"/>
    <w:rsid w:val="00A83C25"/>
    <w:rsid w:val="00A83D1D"/>
    <w:rsid w:val="00A83D43"/>
    <w:rsid w:val="00A83DBA"/>
    <w:rsid w:val="00A83F9C"/>
    <w:rsid w:val="00A841D4"/>
    <w:rsid w:val="00A8421C"/>
    <w:rsid w:val="00A8428F"/>
    <w:rsid w:val="00A84450"/>
    <w:rsid w:val="00A8445C"/>
    <w:rsid w:val="00A8451B"/>
    <w:rsid w:val="00A845E4"/>
    <w:rsid w:val="00A84794"/>
    <w:rsid w:val="00A8488A"/>
    <w:rsid w:val="00A84899"/>
    <w:rsid w:val="00A84C52"/>
    <w:rsid w:val="00A84C7F"/>
    <w:rsid w:val="00A84E56"/>
    <w:rsid w:val="00A84F4B"/>
    <w:rsid w:val="00A84FF3"/>
    <w:rsid w:val="00A85005"/>
    <w:rsid w:val="00A85036"/>
    <w:rsid w:val="00A8514E"/>
    <w:rsid w:val="00A85206"/>
    <w:rsid w:val="00A85214"/>
    <w:rsid w:val="00A85219"/>
    <w:rsid w:val="00A85346"/>
    <w:rsid w:val="00A85387"/>
    <w:rsid w:val="00A85419"/>
    <w:rsid w:val="00A854A7"/>
    <w:rsid w:val="00A854E3"/>
    <w:rsid w:val="00A8566A"/>
    <w:rsid w:val="00A85719"/>
    <w:rsid w:val="00A8572C"/>
    <w:rsid w:val="00A857A1"/>
    <w:rsid w:val="00A857CB"/>
    <w:rsid w:val="00A85CD0"/>
    <w:rsid w:val="00A85DAC"/>
    <w:rsid w:val="00A85E9F"/>
    <w:rsid w:val="00A85F59"/>
    <w:rsid w:val="00A861F7"/>
    <w:rsid w:val="00A8637C"/>
    <w:rsid w:val="00A864D1"/>
    <w:rsid w:val="00A8656F"/>
    <w:rsid w:val="00A865EA"/>
    <w:rsid w:val="00A866EC"/>
    <w:rsid w:val="00A8672A"/>
    <w:rsid w:val="00A867C1"/>
    <w:rsid w:val="00A868F2"/>
    <w:rsid w:val="00A86955"/>
    <w:rsid w:val="00A86999"/>
    <w:rsid w:val="00A869C7"/>
    <w:rsid w:val="00A86A6D"/>
    <w:rsid w:val="00A86ACC"/>
    <w:rsid w:val="00A86BF3"/>
    <w:rsid w:val="00A86C17"/>
    <w:rsid w:val="00A86D95"/>
    <w:rsid w:val="00A870A2"/>
    <w:rsid w:val="00A8719D"/>
    <w:rsid w:val="00A87270"/>
    <w:rsid w:val="00A872C1"/>
    <w:rsid w:val="00A8731E"/>
    <w:rsid w:val="00A8736A"/>
    <w:rsid w:val="00A873E6"/>
    <w:rsid w:val="00A87532"/>
    <w:rsid w:val="00A875B6"/>
    <w:rsid w:val="00A87650"/>
    <w:rsid w:val="00A87753"/>
    <w:rsid w:val="00A877CC"/>
    <w:rsid w:val="00A878F8"/>
    <w:rsid w:val="00A8795F"/>
    <w:rsid w:val="00A87A32"/>
    <w:rsid w:val="00A87BB0"/>
    <w:rsid w:val="00A90239"/>
    <w:rsid w:val="00A90329"/>
    <w:rsid w:val="00A90933"/>
    <w:rsid w:val="00A90946"/>
    <w:rsid w:val="00A909F6"/>
    <w:rsid w:val="00A90A2A"/>
    <w:rsid w:val="00A90A39"/>
    <w:rsid w:val="00A90AF8"/>
    <w:rsid w:val="00A90EED"/>
    <w:rsid w:val="00A90F3D"/>
    <w:rsid w:val="00A9128E"/>
    <w:rsid w:val="00A91461"/>
    <w:rsid w:val="00A9158F"/>
    <w:rsid w:val="00A916A8"/>
    <w:rsid w:val="00A918DC"/>
    <w:rsid w:val="00A91B16"/>
    <w:rsid w:val="00A91BD0"/>
    <w:rsid w:val="00A92376"/>
    <w:rsid w:val="00A92432"/>
    <w:rsid w:val="00A924B8"/>
    <w:rsid w:val="00A9270D"/>
    <w:rsid w:val="00A92749"/>
    <w:rsid w:val="00A92879"/>
    <w:rsid w:val="00A9292F"/>
    <w:rsid w:val="00A92A4B"/>
    <w:rsid w:val="00A92C46"/>
    <w:rsid w:val="00A92E9D"/>
    <w:rsid w:val="00A930BD"/>
    <w:rsid w:val="00A93433"/>
    <w:rsid w:val="00A9348D"/>
    <w:rsid w:val="00A935AC"/>
    <w:rsid w:val="00A9364F"/>
    <w:rsid w:val="00A93698"/>
    <w:rsid w:val="00A93835"/>
    <w:rsid w:val="00A93A06"/>
    <w:rsid w:val="00A93DB6"/>
    <w:rsid w:val="00A94088"/>
    <w:rsid w:val="00A94128"/>
    <w:rsid w:val="00A9424A"/>
    <w:rsid w:val="00A943D9"/>
    <w:rsid w:val="00A9442A"/>
    <w:rsid w:val="00A944FA"/>
    <w:rsid w:val="00A94544"/>
    <w:rsid w:val="00A94751"/>
    <w:rsid w:val="00A947F3"/>
    <w:rsid w:val="00A94D39"/>
    <w:rsid w:val="00A95090"/>
    <w:rsid w:val="00A9517D"/>
    <w:rsid w:val="00A95194"/>
    <w:rsid w:val="00A95407"/>
    <w:rsid w:val="00A95415"/>
    <w:rsid w:val="00A954D7"/>
    <w:rsid w:val="00A956B2"/>
    <w:rsid w:val="00A958C0"/>
    <w:rsid w:val="00A95A1F"/>
    <w:rsid w:val="00A95A6A"/>
    <w:rsid w:val="00A95C68"/>
    <w:rsid w:val="00A95CDB"/>
    <w:rsid w:val="00A95D69"/>
    <w:rsid w:val="00A95DA8"/>
    <w:rsid w:val="00A96020"/>
    <w:rsid w:val="00A964B8"/>
    <w:rsid w:val="00A96584"/>
    <w:rsid w:val="00A9662D"/>
    <w:rsid w:val="00A96674"/>
    <w:rsid w:val="00A9667D"/>
    <w:rsid w:val="00A967EB"/>
    <w:rsid w:val="00A96966"/>
    <w:rsid w:val="00A96AAA"/>
    <w:rsid w:val="00A96ADE"/>
    <w:rsid w:val="00A96C67"/>
    <w:rsid w:val="00A96DA1"/>
    <w:rsid w:val="00A96F34"/>
    <w:rsid w:val="00A97033"/>
    <w:rsid w:val="00A9708A"/>
    <w:rsid w:val="00A9708E"/>
    <w:rsid w:val="00A970CC"/>
    <w:rsid w:val="00A970D7"/>
    <w:rsid w:val="00A971F8"/>
    <w:rsid w:val="00A972D1"/>
    <w:rsid w:val="00A973AB"/>
    <w:rsid w:val="00A974CF"/>
    <w:rsid w:val="00A97690"/>
    <w:rsid w:val="00A97761"/>
    <w:rsid w:val="00A978CF"/>
    <w:rsid w:val="00A97A30"/>
    <w:rsid w:val="00A97C7F"/>
    <w:rsid w:val="00A97DB3"/>
    <w:rsid w:val="00A97F09"/>
    <w:rsid w:val="00A97F78"/>
    <w:rsid w:val="00AA008F"/>
    <w:rsid w:val="00AA016F"/>
    <w:rsid w:val="00AA02B5"/>
    <w:rsid w:val="00AA04D1"/>
    <w:rsid w:val="00AA05D8"/>
    <w:rsid w:val="00AA05F6"/>
    <w:rsid w:val="00AA07CC"/>
    <w:rsid w:val="00AA0860"/>
    <w:rsid w:val="00AA09AE"/>
    <w:rsid w:val="00AA0B11"/>
    <w:rsid w:val="00AA0B82"/>
    <w:rsid w:val="00AA0DA7"/>
    <w:rsid w:val="00AA0FEA"/>
    <w:rsid w:val="00AA11CD"/>
    <w:rsid w:val="00AA11E0"/>
    <w:rsid w:val="00AA148D"/>
    <w:rsid w:val="00AA1623"/>
    <w:rsid w:val="00AA170F"/>
    <w:rsid w:val="00AA18D7"/>
    <w:rsid w:val="00AA1910"/>
    <w:rsid w:val="00AA199D"/>
    <w:rsid w:val="00AA1A94"/>
    <w:rsid w:val="00AA1C0B"/>
    <w:rsid w:val="00AA1CCF"/>
    <w:rsid w:val="00AA1DD9"/>
    <w:rsid w:val="00AA1ED6"/>
    <w:rsid w:val="00AA1F4B"/>
    <w:rsid w:val="00AA2171"/>
    <w:rsid w:val="00AA231F"/>
    <w:rsid w:val="00AA236E"/>
    <w:rsid w:val="00AA2430"/>
    <w:rsid w:val="00AA27F6"/>
    <w:rsid w:val="00AA2836"/>
    <w:rsid w:val="00AA2A0B"/>
    <w:rsid w:val="00AA2D53"/>
    <w:rsid w:val="00AA2F18"/>
    <w:rsid w:val="00AA2F8D"/>
    <w:rsid w:val="00AA3042"/>
    <w:rsid w:val="00AA31FF"/>
    <w:rsid w:val="00AA33E4"/>
    <w:rsid w:val="00AA37D7"/>
    <w:rsid w:val="00AA37F7"/>
    <w:rsid w:val="00AA3824"/>
    <w:rsid w:val="00AA3938"/>
    <w:rsid w:val="00AA3AC7"/>
    <w:rsid w:val="00AA3B5E"/>
    <w:rsid w:val="00AA3B9D"/>
    <w:rsid w:val="00AA3C03"/>
    <w:rsid w:val="00AA3C26"/>
    <w:rsid w:val="00AA3CC7"/>
    <w:rsid w:val="00AA3E43"/>
    <w:rsid w:val="00AA3FA8"/>
    <w:rsid w:val="00AA4137"/>
    <w:rsid w:val="00AA4202"/>
    <w:rsid w:val="00AA4350"/>
    <w:rsid w:val="00AA43BE"/>
    <w:rsid w:val="00AA4483"/>
    <w:rsid w:val="00AA4A75"/>
    <w:rsid w:val="00AA4B10"/>
    <w:rsid w:val="00AA4C8F"/>
    <w:rsid w:val="00AA4D4C"/>
    <w:rsid w:val="00AA4DB7"/>
    <w:rsid w:val="00AA4EC6"/>
    <w:rsid w:val="00AA5146"/>
    <w:rsid w:val="00AA51D6"/>
    <w:rsid w:val="00AA5278"/>
    <w:rsid w:val="00AA5513"/>
    <w:rsid w:val="00AA59BC"/>
    <w:rsid w:val="00AA5AF7"/>
    <w:rsid w:val="00AA5B2C"/>
    <w:rsid w:val="00AA5ED6"/>
    <w:rsid w:val="00AA5EE3"/>
    <w:rsid w:val="00AA5F16"/>
    <w:rsid w:val="00AA6233"/>
    <w:rsid w:val="00AA632C"/>
    <w:rsid w:val="00AA63AA"/>
    <w:rsid w:val="00AA651B"/>
    <w:rsid w:val="00AA6585"/>
    <w:rsid w:val="00AA6786"/>
    <w:rsid w:val="00AA6819"/>
    <w:rsid w:val="00AA6838"/>
    <w:rsid w:val="00AA6898"/>
    <w:rsid w:val="00AA691D"/>
    <w:rsid w:val="00AA69E0"/>
    <w:rsid w:val="00AA69EF"/>
    <w:rsid w:val="00AA6A1E"/>
    <w:rsid w:val="00AA6A41"/>
    <w:rsid w:val="00AA6FE1"/>
    <w:rsid w:val="00AA7022"/>
    <w:rsid w:val="00AA70BA"/>
    <w:rsid w:val="00AA737B"/>
    <w:rsid w:val="00AA74F5"/>
    <w:rsid w:val="00AA76AE"/>
    <w:rsid w:val="00AA7A99"/>
    <w:rsid w:val="00AA7B5A"/>
    <w:rsid w:val="00AA7CD7"/>
    <w:rsid w:val="00AB00C0"/>
    <w:rsid w:val="00AB01C7"/>
    <w:rsid w:val="00AB0295"/>
    <w:rsid w:val="00AB04F3"/>
    <w:rsid w:val="00AB0530"/>
    <w:rsid w:val="00AB0609"/>
    <w:rsid w:val="00AB0623"/>
    <w:rsid w:val="00AB069A"/>
    <w:rsid w:val="00AB06AB"/>
    <w:rsid w:val="00AB06C2"/>
    <w:rsid w:val="00AB07E9"/>
    <w:rsid w:val="00AB0BC8"/>
    <w:rsid w:val="00AB0CC5"/>
    <w:rsid w:val="00AB0D56"/>
    <w:rsid w:val="00AB0F26"/>
    <w:rsid w:val="00AB0FA4"/>
    <w:rsid w:val="00AB11CA"/>
    <w:rsid w:val="00AB1292"/>
    <w:rsid w:val="00AB136B"/>
    <w:rsid w:val="00AB14D9"/>
    <w:rsid w:val="00AB15D9"/>
    <w:rsid w:val="00AB184C"/>
    <w:rsid w:val="00AB1A19"/>
    <w:rsid w:val="00AB1AEB"/>
    <w:rsid w:val="00AB1C16"/>
    <w:rsid w:val="00AB1CF6"/>
    <w:rsid w:val="00AB1D06"/>
    <w:rsid w:val="00AB1D1C"/>
    <w:rsid w:val="00AB1D5F"/>
    <w:rsid w:val="00AB1D72"/>
    <w:rsid w:val="00AB1DA9"/>
    <w:rsid w:val="00AB1E84"/>
    <w:rsid w:val="00AB2095"/>
    <w:rsid w:val="00AB21B8"/>
    <w:rsid w:val="00AB263F"/>
    <w:rsid w:val="00AB28CC"/>
    <w:rsid w:val="00AB2A50"/>
    <w:rsid w:val="00AB2B8A"/>
    <w:rsid w:val="00AB2D8E"/>
    <w:rsid w:val="00AB2E30"/>
    <w:rsid w:val="00AB2E4D"/>
    <w:rsid w:val="00AB2F65"/>
    <w:rsid w:val="00AB2FBD"/>
    <w:rsid w:val="00AB2FCB"/>
    <w:rsid w:val="00AB300A"/>
    <w:rsid w:val="00AB30C4"/>
    <w:rsid w:val="00AB3459"/>
    <w:rsid w:val="00AB380E"/>
    <w:rsid w:val="00AB38CA"/>
    <w:rsid w:val="00AB38F1"/>
    <w:rsid w:val="00AB3AC0"/>
    <w:rsid w:val="00AB3B72"/>
    <w:rsid w:val="00AB3CC7"/>
    <w:rsid w:val="00AB4021"/>
    <w:rsid w:val="00AB407E"/>
    <w:rsid w:val="00AB409A"/>
    <w:rsid w:val="00AB4285"/>
    <w:rsid w:val="00AB43DD"/>
    <w:rsid w:val="00AB43F0"/>
    <w:rsid w:val="00AB4860"/>
    <w:rsid w:val="00AB498A"/>
    <w:rsid w:val="00AB49F4"/>
    <w:rsid w:val="00AB4AB8"/>
    <w:rsid w:val="00AB4B73"/>
    <w:rsid w:val="00AB4C08"/>
    <w:rsid w:val="00AB4C0F"/>
    <w:rsid w:val="00AB4C76"/>
    <w:rsid w:val="00AB4D18"/>
    <w:rsid w:val="00AB4DA9"/>
    <w:rsid w:val="00AB4DBE"/>
    <w:rsid w:val="00AB4E5F"/>
    <w:rsid w:val="00AB4F4D"/>
    <w:rsid w:val="00AB4FDF"/>
    <w:rsid w:val="00AB507C"/>
    <w:rsid w:val="00AB5095"/>
    <w:rsid w:val="00AB51ED"/>
    <w:rsid w:val="00AB5461"/>
    <w:rsid w:val="00AB5502"/>
    <w:rsid w:val="00AB5566"/>
    <w:rsid w:val="00AB5669"/>
    <w:rsid w:val="00AB56AD"/>
    <w:rsid w:val="00AB5B82"/>
    <w:rsid w:val="00AB5CAC"/>
    <w:rsid w:val="00AB5D6E"/>
    <w:rsid w:val="00AB5F07"/>
    <w:rsid w:val="00AB6048"/>
    <w:rsid w:val="00AB608E"/>
    <w:rsid w:val="00AB622F"/>
    <w:rsid w:val="00AB6403"/>
    <w:rsid w:val="00AB655E"/>
    <w:rsid w:val="00AB65A4"/>
    <w:rsid w:val="00AB663A"/>
    <w:rsid w:val="00AB667C"/>
    <w:rsid w:val="00AB6788"/>
    <w:rsid w:val="00AB6B11"/>
    <w:rsid w:val="00AB6B25"/>
    <w:rsid w:val="00AB6C28"/>
    <w:rsid w:val="00AB6E10"/>
    <w:rsid w:val="00AB6E71"/>
    <w:rsid w:val="00AB7077"/>
    <w:rsid w:val="00AB70B4"/>
    <w:rsid w:val="00AB70BD"/>
    <w:rsid w:val="00AB73F2"/>
    <w:rsid w:val="00AB7502"/>
    <w:rsid w:val="00AB76E2"/>
    <w:rsid w:val="00AB7775"/>
    <w:rsid w:val="00AB78DF"/>
    <w:rsid w:val="00AB7C3D"/>
    <w:rsid w:val="00AB7C4A"/>
    <w:rsid w:val="00AB7E78"/>
    <w:rsid w:val="00AB7ED8"/>
    <w:rsid w:val="00AB7EE4"/>
    <w:rsid w:val="00AC005E"/>
    <w:rsid w:val="00AC007F"/>
    <w:rsid w:val="00AC0125"/>
    <w:rsid w:val="00AC013C"/>
    <w:rsid w:val="00AC01BB"/>
    <w:rsid w:val="00AC021F"/>
    <w:rsid w:val="00AC086D"/>
    <w:rsid w:val="00AC08C1"/>
    <w:rsid w:val="00AC08D0"/>
    <w:rsid w:val="00AC08FD"/>
    <w:rsid w:val="00AC090E"/>
    <w:rsid w:val="00AC09AD"/>
    <w:rsid w:val="00AC0A73"/>
    <w:rsid w:val="00AC0AA7"/>
    <w:rsid w:val="00AC0B79"/>
    <w:rsid w:val="00AC0CF7"/>
    <w:rsid w:val="00AC0D8B"/>
    <w:rsid w:val="00AC0E6C"/>
    <w:rsid w:val="00AC0F26"/>
    <w:rsid w:val="00AC107C"/>
    <w:rsid w:val="00AC1117"/>
    <w:rsid w:val="00AC1139"/>
    <w:rsid w:val="00AC1185"/>
    <w:rsid w:val="00AC11F1"/>
    <w:rsid w:val="00AC12E9"/>
    <w:rsid w:val="00AC1311"/>
    <w:rsid w:val="00AC145A"/>
    <w:rsid w:val="00AC151B"/>
    <w:rsid w:val="00AC1955"/>
    <w:rsid w:val="00AC1A10"/>
    <w:rsid w:val="00AC1DE6"/>
    <w:rsid w:val="00AC1F33"/>
    <w:rsid w:val="00AC1F59"/>
    <w:rsid w:val="00AC2114"/>
    <w:rsid w:val="00AC21F3"/>
    <w:rsid w:val="00AC2289"/>
    <w:rsid w:val="00AC2391"/>
    <w:rsid w:val="00AC27ED"/>
    <w:rsid w:val="00AC2902"/>
    <w:rsid w:val="00AC2926"/>
    <w:rsid w:val="00AC2ECD"/>
    <w:rsid w:val="00AC2FEC"/>
    <w:rsid w:val="00AC3119"/>
    <w:rsid w:val="00AC317E"/>
    <w:rsid w:val="00AC349E"/>
    <w:rsid w:val="00AC3595"/>
    <w:rsid w:val="00AC36D2"/>
    <w:rsid w:val="00AC3731"/>
    <w:rsid w:val="00AC3958"/>
    <w:rsid w:val="00AC39E4"/>
    <w:rsid w:val="00AC3C4E"/>
    <w:rsid w:val="00AC3C59"/>
    <w:rsid w:val="00AC4110"/>
    <w:rsid w:val="00AC4129"/>
    <w:rsid w:val="00AC435E"/>
    <w:rsid w:val="00AC451A"/>
    <w:rsid w:val="00AC4623"/>
    <w:rsid w:val="00AC4659"/>
    <w:rsid w:val="00AC468D"/>
    <w:rsid w:val="00AC469D"/>
    <w:rsid w:val="00AC492A"/>
    <w:rsid w:val="00AC49FB"/>
    <w:rsid w:val="00AC4AE5"/>
    <w:rsid w:val="00AC4B8D"/>
    <w:rsid w:val="00AC4BD6"/>
    <w:rsid w:val="00AC4D1E"/>
    <w:rsid w:val="00AC4E57"/>
    <w:rsid w:val="00AC4E7A"/>
    <w:rsid w:val="00AC53C3"/>
    <w:rsid w:val="00AC5514"/>
    <w:rsid w:val="00AC55CE"/>
    <w:rsid w:val="00AC55FC"/>
    <w:rsid w:val="00AC56FD"/>
    <w:rsid w:val="00AC5A01"/>
    <w:rsid w:val="00AC5A10"/>
    <w:rsid w:val="00AC6244"/>
    <w:rsid w:val="00AC654D"/>
    <w:rsid w:val="00AC657F"/>
    <w:rsid w:val="00AC6773"/>
    <w:rsid w:val="00AC68C0"/>
    <w:rsid w:val="00AC69EC"/>
    <w:rsid w:val="00AC6B22"/>
    <w:rsid w:val="00AC6E2A"/>
    <w:rsid w:val="00AC6E77"/>
    <w:rsid w:val="00AC71EF"/>
    <w:rsid w:val="00AC73C7"/>
    <w:rsid w:val="00AC7402"/>
    <w:rsid w:val="00AC74EC"/>
    <w:rsid w:val="00AC7614"/>
    <w:rsid w:val="00AC76DD"/>
    <w:rsid w:val="00AC777D"/>
    <w:rsid w:val="00AC79FE"/>
    <w:rsid w:val="00AC7A56"/>
    <w:rsid w:val="00AC7BBC"/>
    <w:rsid w:val="00AC7E60"/>
    <w:rsid w:val="00AD0446"/>
    <w:rsid w:val="00AD06C8"/>
    <w:rsid w:val="00AD0A61"/>
    <w:rsid w:val="00AD0A69"/>
    <w:rsid w:val="00AD0AA3"/>
    <w:rsid w:val="00AD0AC0"/>
    <w:rsid w:val="00AD0C3F"/>
    <w:rsid w:val="00AD0DD1"/>
    <w:rsid w:val="00AD0EC2"/>
    <w:rsid w:val="00AD0F3D"/>
    <w:rsid w:val="00AD1004"/>
    <w:rsid w:val="00AD106E"/>
    <w:rsid w:val="00AD1089"/>
    <w:rsid w:val="00AD10A7"/>
    <w:rsid w:val="00AD10B3"/>
    <w:rsid w:val="00AD1210"/>
    <w:rsid w:val="00AD1263"/>
    <w:rsid w:val="00AD137B"/>
    <w:rsid w:val="00AD172C"/>
    <w:rsid w:val="00AD17D0"/>
    <w:rsid w:val="00AD186D"/>
    <w:rsid w:val="00AD18AF"/>
    <w:rsid w:val="00AD1DE0"/>
    <w:rsid w:val="00AD1E7B"/>
    <w:rsid w:val="00AD2022"/>
    <w:rsid w:val="00AD2068"/>
    <w:rsid w:val="00AD2238"/>
    <w:rsid w:val="00AD231A"/>
    <w:rsid w:val="00AD2507"/>
    <w:rsid w:val="00AD27BA"/>
    <w:rsid w:val="00AD2BAB"/>
    <w:rsid w:val="00AD2C49"/>
    <w:rsid w:val="00AD2CF1"/>
    <w:rsid w:val="00AD2D0C"/>
    <w:rsid w:val="00AD2D8E"/>
    <w:rsid w:val="00AD2ED0"/>
    <w:rsid w:val="00AD2F05"/>
    <w:rsid w:val="00AD30F4"/>
    <w:rsid w:val="00AD311C"/>
    <w:rsid w:val="00AD3416"/>
    <w:rsid w:val="00AD370A"/>
    <w:rsid w:val="00AD39C7"/>
    <w:rsid w:val="00AD3DEB"/>
    <w:rsid w:val="00AD3E21"/>
    <w:rsid w:val="00AD3EB1"/>
    <w:rsid w:val="00AD3F4B"/>
    <w:rsid w:val="00AD3F94"/>
    <w:rsid w:val="00AD4156"/>
    <w:rsid w:val="00AD4217"/>
    <w:rsid w:val="00AD4250"/>
    <w:rsid w:val="00AD429C"/>
    <w:rsid w:val="00AD43BB"/>
    <w:rsid w:val="00AD43FD"/>
    <w:rsid w:val="00AD4601"/>
    <w:rsid w:val="00AD466E"/>
    <w:rsid w:val="00AD47B4"/>
    <w:rsid w:val="00AD4819"/>
    <w:rsid w:val="00AD4825"/>
    <w:rsid w:val="00AD4A5A"/>
    <w:rsid w:val="00AD4B1B"/>
    <w:rsid w:val="00AD4B33"/>
    <w:rsid w:val="00AD4BAB"/>
    <w:rsid w:val="00AD4C4F"/>
    <w:rsid w:val="00AD4C5E"/>
    <w:rsid w:val="00AD4DE8"/>
    <w:rsid w:val="00AD4FBF"/>
    <w:rsid w:val="00AD5048"/>
    <w:rsid w:val="00AD577F"/>
    <w:rsid w:val="00AD588B"/>
    <w:rsid w:val="00AD5ACD"/>
    <w:rsid w:val="00AD5C9B"/>
    <w:rsid w:val="00AD5EBA"/>
    <w:rsid w:val="00AD5F83"/>
    <w:rsid w:val="00AD60C8"/>
    <w:rsid w:val="00AD61DB"/>
    <w:rsid w:val="00AD630E"/>
    <w:rsid w:val="00AD6561"/>
    <w:rsid w:val="00AD6562"/>
    <w:rsid w:val="00AD65A2"/>
    <w:rsid w:val="00AD664F"/>
    <w:rsid w:val="00AD670D"/>
    <w:rsid w:val="00AD6714"/>
    <w:rsid w:val="00AD67ED"/>
    <w:rsid w:val="00AD687C"/>
    <w:rsid w:val="00AD6A1A"/>
    <w:rsid w:val="00AD6C0E"/>
    <w:rsid w:val="00AD6DE3"/>
    <w:rsid w:val="00AD6E9C"/>
    <w:rsid w:val="00AD6F6B"/>
    <w:rsid w:val="00AD70B9"/>
    <w:rsid w:val="00AD70E6"/>
    <w:rsid w:val="00AD7167"/>
    <w:rsid w:val="00AD7254"/>
    <w:rsid w:val="00AD739D"/>
    <w:rsid w:val="00AD742C"/>
    <w:rsid w:val="00AD749D"/>
    <w:rsid w:val="00AD74A9"/>
    <w:rsid w:val="00AD74F1"/>
    <w:rsid w:val="00AD7501"/>
    <w:rsid w:val="00AD78B2"/>
    <w:rsid w:val="00AD7B85"/>
    <w:rsid w:val="00AD7C04"/>
    <w:rsid w:val="00AD7DA0"/>
    <w:rsid w:val="00AD7DC7"/>
    <w:rsid w:val="00AD7E1E"/>
    <w:rsid w:val="00AD7ECD"/>
    <w:rsid w:val="00AE00C3"/>
    <w:rsid w:val="00AE0168"/>
    <w:rsid w:val="00AE01C8"/>
    <w:rsid w:val="00AE01CD"/>
    <w:rsid w:val="00AE0265"/>
    <w:rsid w:val="00AE02CF"/>
    <w:rsid w:val="00AE0480"/>
    <w:rsid w:val="00AE0565"/>
    <w:rsid w:val="00AE05A3"/>
    <w:rsid w:val="00AE0A96"/>
    <w:rsid w:val="00AE0B02"/>
    <w:rsid w:val="00AE0C0D"/>
    <w:rsid w:val="00AE0ED7"/>
    <w:rsid w:val="00AE0EDD"/>
    <w:rsid w:val="00AE12AB"/>
    <w:rsid w:val="00AE1331"/>
    <w:rsid w:val="00AE13FA"/>
    <w:rsid w:val="00AE150B"/>
    <w:rsid w:val="00AE1686"/>
    <w:rsid w:val="00AE168C"/>
    <w:rsid w:val="00AE174A"/>
    <w:rsid w:val="00AE1A24"/>
    <w:rsid w:val="00AE1A50"/>
    <w:rsid w:val="00AE1B4A"/>
    <w:rsid w:val="00AE1C1F"/>
    <w:rsid w:val="00AE1C46"/>
    <w:rsid w:val="00AE1D28"/>
    <w:rsid w:val="00AE1DBD"/>
    <w:rsid w:val="00AE1F42"/>
    <w:rsid w:val="00AE2067"/>
    <w:rsid w:val="00AE228A"/>
    <w:rsid w:val="00AE22AE"/>
    <w:rsid w:val="00AE268F"/>
    <w:rsid w:val="00AE26D2"/>
    <w:rsid w:val="00AE27AC"/>
    <w:rsid w:val="00AE2843"/>
    <w:rsid w:val="00AE284D"/>
    <w:rsid w:val="00AE28B7"/>
    <w:rsid w:val="00AE28FE"/>
    <w:rsid w:val="00AE2CB7"/>
    <w:rsid w:val="00AE2D1C"/>
    <w:rsid w:val="00AE2DF6"/>
    <w:rsid w:val="00AE3340"/>
    <w:rsid w:val="00AE334C"/>
    <w:rsid w:val="00AE346E"/>
    <w:rsid w:val="00AE3509"/>
    <w:rsid w:val="00AE360E"/>
    <w:rsid w:val="00AE3611"/>
    <w:rsid w:val="00AE3835"/>
    <w:rsid w:val="00AE38D3"/>
    <w:rsid w:val="00AE39BB"/>
    <w:rsid w:val="00AE3C22"/>
    <w:rsid w:val="00AE3CAE"/>
    <w:rsid w:val="00AE3CD2"/>
    <w:rsid w:val="00AE3DB3"/>
    <w:rsid w:val="00AE3DD9"/>
    <w:rsid w:val="00AE3ED0"/>
    <w:rsid w:val="00AE3EE0"/>
    <w:rsid w:val="00AE3F3E"/>
    <w:rsid w:val="00AE3FBB"/>
    <w:rsid w:val="00AE3FC1"/>
    <w:rsid w:val="00AE4088"/>
    <w:rsid w:val="00AE40E0"/>
    <w:rsid w:val="00AE42B7"/>
    <w:rsid w:val="00AE47FE"/>
    <w:rsid w:val="00AE4942"/>
    <w:rsid w:val="00AE4C60"/>
    <w:rsid w:val="00AE4DBA"/>
    <w:rsid w:val="00AE4E64"/>
    <w:rsid w:val="00AE4F07"/>
    <w:rsid w:val="00AE5025"/>
    <w:rsid w:val="00AE5055"/>
    <w:rsid w:val="00AE5307"/>
    <w:rsid w:val="00AE53A3"/>
    <w:rsid w:val="00AE56D5"/>
    <w:rsid w:val="00AE575E"/>
    <w:rsid w:val="00AE576C"/>
    <w:rsid w:val="00AE59D1"/>
    <w:rsid w:val="00AE5A1C"/>
    <w:rsid w:val="00AE5C06"/>
    <w:rsid w:val="00AE5E04"/>
    <w:rsid w:val="00AE5E57"/>
    <w:rsid w:val="00AE5E77"/>
    <w:rsid w:val="00AE6091"/>
    <w:rsid w:val="00AE60C5"/>
    <w:rsid w:val="00AE64B7"/>
    <w:rsid w:val="00AE6673"/>
    <w:rsid w:val="00AE678A"/>
    <w:rsid w:val="00AE6810"/>
    <w:rsid w:val="00AE6962"/>
    <w:rsid w:val="00AE6A34"/>
    <w:rsid w:val="00AE6A58"/>
    <w:rsid w:val="00AE6A81"/>
    <w:rsid w:val="00AE6B72"/>
    <w:rsid w:val="00AE6CE8"/>
    <w:rsid w:val="00AE6F1D"/>
    <w:rsid w:val="00AE6FDB"/>
    <w:rsid w:val="00AE7078"/>
    <w:rsid w:val="00AE742A"/>
    <w:rsid w:val="00AE74A7"/>
    <w:rsid w:val="00AE75CA"/>
    <w:rsid w:val="00AE760A"/>
    <w:rsid w:val="00AE77F5"/>
    <w:rsid w:val="00AE791B"/>
    <w:rsid w:val="00AE7981"/>
    <w:rsid w:val="00AE79C1"/>
    <w:rsid w:val="00AE7AA8"/>
    <w:rsid w:val="00AE7B42"/>
    <w:rsid w:val="00AE7B98"/>
    <w:rsid w:val="00AE7B9F"/>
    <w:rsid w:val="00AE7C3F"/>
    <w:rsid w:val="00AE7C77"/>
    <w:rsid w:val="00AE7D0A"/>
    <w:rsid w:val="00AE7DCD"/>
    <w:rsid w:val="00AE7E26"/>
    <w:rsid w:val="00AE7EDF"/>
    <w:rsid w:val="00AF0023"/>
    <w:rsid w:val="00AF00A3"/>
    <w:rsid w:val="00AF0127"/>
    <w:rsid w:val="00AF0216"/>
    <w:rsid w:val="00AF077B"/>
    <w:rsid w:val="00AF089F"/>
    <w:rsid w:val="00AF101C"/>
    <w:rsid w:val="00AF1260"/>
    <w:rsid w:val="00AF12B2"/>
    <w:rsid w:val="00AF1310"/>
    <w:rsid w:val="00AF1492"/>
    <w:rsid w:val="00AF1918"/>
    <w:rsid w:val="00AF19E4"/>
    <w:rsid w:val="00AF1B86"/>
    <w:rsid w:val="00AF1C14"/>
    <w:rsid w:val="00AF1C5D"/>
    <w:rsid w:val="00AF2285"/>
    <w:rsid w:val="00AF22B6"/>
    <w:rsid w:val="00AF23CD"/>
    <w:rsid w:val="00AF24A3"/>
    <w:rsid w:val="00AF24B0"/>
    <w:rsid w:val="00AF24B4"/>
    <w:rsid w:val="00AF254F"/>
    <w:rsid w:val="00AF25B2"/>
    <w:rsid w:val="00AF25E0"/>
    <w:rsid w:val="00AF263C"/>
    <w:rsid w:val="00AF28FC"/>
    <w:rsid w:val="00AF2918"/>
    <w:rsid w:val="00AF2989"/>
    <w:rsid w:val="00AF2A2E"/>
    <w:rsid w:val="00AF2D1D"/>
    <w:rsid w:val="00AF2EB2"/>
    <w:rsid w:val="00AF3433"/>
    <w:rsid w:val="00AF34B8"/>
    <w:rsid w:val="00AF34CD"/>
    <w:rsid w:val="00AF35A7"/>
    <w:rsid w:val="00AF373D"/>
    <w:rsid w:val="00AF375C"/>
    <w:rsid w:val="00AF37AD"/>
    <w:rsid w:val="00AF3914"/>
    <w:rsid w:val="00AF3957"/>
    <w:rsid w:val="00AF39F4"/>
    <w:rsid w:val="00AF3E19"/>
    <w:rsid w:val="00AF3E1D"/>
    <w:rsid w:val="00AF414D"/>
    <w:rsid w:val="00AF42D7"/>
    <w:rsid w:val="00AF44FA"/>
    <w:rsid w:val="00AF4517"/>
    <w:rsid w:val="00AF45C3"/>
    <w:rsid w:val="00AF4657"/>
    <w:rsid w:val="00AF4660"/>
    <w:rsid w:val="00AF4732"/>
    <w:rsid w:val="00AF47A4"/>
    <w:rsid w:val="00AF4865"/>
    <w:rsid w:val="00AF48FE"/>
    <w:rsid w:val="00AF4A4A"/>
    <w:rsid w:val="00AF4C60"/>
    <w:rsid w:val="00AF4E87"/>
    <w:rsid w:val="00AF4F33"/>
    <w:rsid w:val="00AF4F70"/>
    <w:rsid w:val="00AF510D"/>
    <w:rsid w:val="00AF5157"/>
    <w:rsid w:val="00AF53F1"/>
    <w:rsid w:val="00AF5BDE"/>
    <w:rsid w:val="00AF5D5F"/>
    <w:rsid w:val="00AF5D6D"/>
    <w:rsid w:val="00AF5D9E"/>
    <w:rsid w:val="00AF5E07"/>
    <w:rsid w:val="00AF6012"/>
    <w:rsid w:val="00AF6100"/>
    <w:rsid w:val="00AF64E1"/>
    <w:rsid w:val="00AF662E"/>
    <w:rsid w:val="00AF6788"/>
    <w:rsid w:val="00AF6A71"/>
    <w:rsid w:val="00AF6AD5"/>
    <w:rsid w:val="00AF6BBF"/>
    <w:rsid w:val="00AF6C62"/>
    <w:rsid w:val="00AF6DBF"/>
    <w:rsid w:val="00AF6E12"/>
    <w:rsid w:val="00AF6E9C"/>
    <w:rsid w:val="00AF6F7A"/>
    <w:rsid w:val="00AF6FA5"/>
    <w:rsid w:val="00AF6FCD"/>
    <w:rsid w:val="00AF7034"/>
    <w:rsid w:val="00AF71C3"/>
    <w:rsid w:val="00AF7426"/>
    <w:rsid w:val="00AF7497"/>
    <w:rsid w:val="00AF7613"/>
    <w:rsid w:val="00AF7869"/>
    <w:rsid w:val="00AF7995"/>
    <w:rsid w:val="00AF79A0"/>
    <w:rsid w:val="00AF7B7C"/>
    <w:rsid w:val="00AF7CA6"/>
    <w:rsid w:val="00AF7D71"/>
    <w:rsid w:val="00AF7E0E"/>
    <w:rsid w:val="00B0014E"/>
    <w:rsid w:val="00B00154"/>
    <w:rsid w:val="00B0018B"/>
    <w:rsid w:val="00B0023F"/>
    <w:rsid w:val="00B00256"/>
    <w:rsid w:val="00B003E3"/>
    <w:rsid w:val="00B00473"/>
    <w:rsid w:val="00B004D6"/>
    <w:rsid w:val="00B006A6"/>
    <w:rsid w:val="00B006FE"/>
    <w:rsid w:val="00B0074D"/>
    <w:rsid w:val="00B007CB"/>
    <w:rsid w:val="00B00955"/>
    <w:rsid w:val="00B00961"/>
    <w:rsid w:val="00B00D2E"/>
    <w:rsid w:val="00B00D8A"/>
    <w:rsid w:val="00B00DD2"/>
    <w:rsid w:val="00B00F53"/>
    <w:rsid w:val="00B00F98"/>
    <w:rsid w:val="00B00FC3"/>
    <w:rsid w:val="00B010B3"/>
    <w:rsid w:val="00B0111D"/>
    <w:rsid w:val="00B015BD"/>
    <w:rsid w:val="00B01646"/>
    <w:rsid w:val="00B01718"/>
    <w:rsid w:val="00B01825"/>
    <w:rsid w:val="00B01833"/>
    <w:rsid w:val="00B019AE"/>
    <w:rsid w:val="00B01C44"/>
    <w:rsid w:val="00B01C96"/>
    <w:rsid w:val="00B01CC4"/>
    <w:rsid w:val="00B01DE6"/>
    <w:rsid w:val="00B01E3E"/>
    <w:rsid w:val="00B02189"/>
    <w:rsid w:val="00B02199"/>
    <w:rsid w:val="00B02271"/>
    <w:rsid w:val="00B023EB"/>
    <w:rsid w:val="00B0288F"/>
    <w:rsid w:val="00B02A2A"/>
    <w:rsid w:val="00B02AA9"/>
    <w:rsid w:val="00B02C45"/>
    <w:rsid w:val="00B02D5D"/>
    <w:rsid w:val="00B02E69"/>
    <w:rsid w:val="00B02FA3"/>
    <w:rsid w:val="00B0303D"/>
    <w:rsid w:val="00B031A5"/>
    <w:rsid w:val="00B034F1"/>
    <w:rsid w:val="00B03606"/>
    <w:rsid w:val="00B0371D"/>
    <w:rsid w:val="00B03769"/>
    <w:rsid w:val="00B03803"/>
    <w:rsid w:val="00B03864"/>
    <w:rsid w:val="00B04268"/>
    <w:rsid w:val="00B04445"/>
    <w:rsid w:val="00B04669"/>
    <w:rsid w:val="00B046A3"/>
    <w:rsid w:val="00B047E4"/>
    <w:rsid w:val="00B04CA5"/>
    <w:rsid w:val="00B04DDD"/>
    <w:rsid w:val="00B04DE8"/>
    <w:rsid w:val="00B04ECA"/>
    <w:rsid w:val="00B04EE9"/>
    <w:rsid w:val="00B05084"/>
    <w:rsid w:val="00B051CD"/>
    <w:rsid w:val="00B0534A"/>
    <w:rsid w:val="00B053AA"/>
    <w:rsid w:val="00B053C5"/>
    <w:rsid w:val="00B05435"/>
    <w:rsid w:val="00B05447"/>
    <w:rsid w:val="00B0552F"/>
    <w:rsid w:val="00B05557"/>
    <w:rsid w:val="00B05649"/>
    <w:rsid w:val="00B058C3"/>
    <w:rsid w:val="00B05AA9"/>
    <w:rsid w:val="00B05AC6"/>
    <w:rsid w:val="00B05C00"/>
    <w:rsid w:val="00B05E4F"/>
    <w:rsid w:val="00B05F5D"/>
    <w:rsid w:val="00B06049"/>
    <w:rsid w:val="00B0609C"/>
    <w:rsid w:val="00B061E9"/>
    <w:rsid w:val="00B06234"/>
    <w:rsid w:val="00B06247"/>
    <w:rsid w:val="00B06427"/>
    <w:rsid w:val="00B065F5"/>
    <w:rsid w:val="00B06649"/>
    <w:rsid w:val="00B066EA"/>
    <w:rsid w:val="00B06756"/>
    <w:rsid w:val="00B067F4"/>
    <w:rsid w:val="00B06D7D"/>
    <w:rsid w:val="00B06E28"/>
    <w:rsid w:val="00B0700E"/>
    <w:rsid w:val="00B07354"/>
    <w:rsid w:val="00B073A7"/>
    <w:rsid w:val="00B076E1"/>
    <w:rsid w:val="00B077D3"/>
    <w:rsid w:val="00B07929"/>
    <w:rsid w:val="00B07933"/>
    <w:rsid w:val="00B07AB8"/>
    <w:rsid w:val="00B07ADA"/>
    <w:rsid w:val="00B100A2"/>
    <w:rsid w:val="00B100E2"/>
    <w:rsid w:val="00B10114"/>
    <w:rsid w:val="00B10128"/>
    <w:rsid w:val="00B10175"/>
    <w:rsid w:val="00B10319"/>
    <w:rsid w:val="00B103C8"/>
    <w:rsid w:val="00B103D3"/>
    <w:rsid w:val="00B10518"/>
    <w:rsid w:val="00B10668"/>
    <w:rsid w:val="00B10A81"/>
    <w:rsid w:val="00B10D5E"/>
    <w:rsid w:val="00B10E0E"/>
    <w:rsid w:val="00B10F51"/>
    <w:rsid w:val="00B10FB5"/>
    <w:rsid w:val="00B11168"/>
    <w:rsid w:val="00B111D2"/>
    <w:rsid w:val="00B11241"/>
    <w:rsid w:val="00B11355"/>
    <w:rsid w:val="00B11484"/>
    <w:rsid w:val="00B115C2"/>
    <w:rsid w:val="00B11662"/>
    <w:rsid w:val="00B11748"/>
    <w:rsid w:val="00B117A7"/>
    <w:rsid w:val="00B1182D"/>
    <w:rsid w:val="00B11870"/>
    <w:rsid w:val="00B118CF"/>
    <w:rsid w:val="00B11B9D"/>
    <w:rsid w:val="00B11D1B"/>
    <w:rsid w:val="00B11D4D"/>
    <w:rsid w:val="00B1211C"/>
    <w:rsid w:val="00B12139"/>
    <w:rsid w:val="00B12195"/>
    <w:rsid w:val="00B123D4"/>
    <w:rsid w:val="00B12509"/>
    <w:rsid w:val="00B126BE"/>
    <w:rsid w:val="00B1285D"/>
    <w:rsid w:val="00B12971"/>
    <w:rsid w:val="00B12AF3"/>
    <w:rsid w:val="00B12BF6"/>
    <w:rsid w:val="00B12E7C"/>
    <w:rsid w:val="00B12EBD"/>
    <w:rsid w:val="00B1319B"/>
    <w:rsid w:val="00B131AD"/>
    <w:rsid w:val="00B13530"/>
    <w:rsid w:val="00B13AFD"/>
    <w:rsid w:val="00B13B82"/>
    <w:rsid w:val="00B13BF9"/>
    <w:rsid w:val="00B13D2C"/>
    <w:rsid w:val="00B13D49"/>
    <w:rsid w:val="00B13DF6"/>
    <w:rsid w:val="00B1403B"/>
    <w:rsid w:val="00B140F8"/>
    <w:rsid w:val="00B1412E"/>
    <w:rsid w:val="00B14194"/>
    <w:rsid w:val="00B142D4"/>
    <w:rsid w:val="00B143A6"/>
    <w:rsid w:val="00B147CF"/>
    <w:rsid w:val="00B1492F"/>
    <w:rsid w:val="00B14974"/>
    <w:rsid w:val="00B14A9F"/>
    <w:rsid w:val="00B14B92"/>
    <w:rsid w:val="00B15046"/>
    <w:rsid w:val="00B15152"/>
    <w:rsid w:val="00B15301"/>
    <w:rsid w:val="00B15447"/>
    <w:rsid w:val="00B1562A"/>
    <w:rsid w:val="00B1569B"/>
    <w:rsid w:val="00B157B4"/>
    <w:rsid w:val="00B157B5"/>
    <w:rsid w:val="00B157F9"/>
    <w:rsid w:val="00B1582B"/>
    <w:rsid w:val="00B1593D"/>
    <w:rsid w:val="00B1596E"/>
    <w:rsid w:val="00B1598E"/>
    <w:rsid w:val="00B159D7"/>
    <w:rsid w:val="00B159E4"/>
    <w:rsid w:val="00B15A5A"/>
    <w:rsid w:val="00B15A5F"/>
    <w:rsid w:val="00B15DAE"/>
    <w:rsid w:val="00B16003"/>
    <w:rsid w:val="00B1614A"/>
    <w:rsid w:val="00B16160"/>
    <w:rsid w:val="00B16169"/>
    <w:rsid w:val="00B1633B"/>
    <w:rsid w:val="00B16373"/>
    <w:rsid w:val="00B16492"/>
    <w:rsid w:val="00B165FD"/>
    <w:rsid w:val="00B16790"/>
    <w:rsid w:val="00B169CB"/>
    <w:rsid w:val="00B16A25"/>
    <w:rsid w:val="00B16F4D"/>
    <w:rsid w:val="00B17156"/>
    <w:rsid w:val="00B17175"/>
    <w:rsid w:val="00B17216"/>
    <w:rsid w:val="00B174F2"/>
    <w:rsid w:val="00B17537"/>
    <w:rsid w:val="00B1769D"/>
    <w:rsid w:val="00B176E0"/>
    <w:rsid w:val="00B17848"/>
    <w:rsid w:val="00B17988"/>
    <w:rsid w:val="00B17995"/>
    <w:rsid w:val="00B17AC2"/>
    <w:rsid w:val="00B17B76"/>
    <w:rsid w:val="00B17BCB"/>
    <w:rsid w:val="00B17D91"/>
    <w:rsid w:val="00B17DB0"/>
    <w:rsid w:val="00B17DF5"/>
    <w:rsid w:val="00B200B4"/>
    <w:rsid w:val="00B20141"/>
    <w:rsid w:val="00B20241"/>
    <w:rsid w:val="00B20256"/>
    <w:rsid w:val="00B206B0"/>
    <w:rsid w:val="00B20767"/>
    <w:rsid w:val="00B20919"/>
    <w:rsid w:val="00B20AEB"/>
    <w:rsid w:val="00B20B93"/>
    <w:rsid w:val="00B20C17"/>
    <w:rsid w:val="00B20D09"/>
    <w:rsid w:val="00B2100A"/>
    <w:rsid w:val="00B21049"/>
    <w:rsid w:val="00B210CC"/>
    <w:rsid w:val="00B2116F"/>
    <w:rsid w:val="00B2133D"/>
    <w:rsid w:val="00B21377"/>
    <w:rsid w:val="00B21472"/>
    <w:rsid w:val="00B219B1"/>
    <w:rsid w:val="00B21B5C"/>
    <w:rsid w:val="00B21F08"/>
    <w:rsid w:val="00B22092"/>
    <w:rsid w:val="00B22109"/>
    <w:rsid w:val="00B22168"/>
    <w:rsid w:val="00B22174"/>
    <w:rsid w:val="00B221E2"/>
    <w:rsid w:val="00B223BF"/>
    <w:rsid w:val="00B22519"/>
    <w:rsid w:val="00B22560"/>
    <w:rsid w:val="00B225D7"/>
    <w:rsid w:val="00B22693"/>
    <w:rsid w:val="00B22821"/>
    <w:rsid w:val="00B2282F"/>
    <w:rsid w:val="00B2285A"/>
    <w:rsid w:val="00B22E8A"/>
    <w:rsid w:val="00B22E98"/>
    <w:rsid w:val="00B2301C"/>
    <w:rsid w:val="00B2309F"/>
    <w:rsid w:val="00B23211"/>
    <w:rsid w:val="00B23394"/>
    <w:rsid w:val="00B237CA"/>
    <w:rsid w:val="00B23879"/>
    <w:rsid w:val="00B239A5"/>
    <w:rsid w:val="00B23EB0"/>
    <w:rsid w:val="00B24044"/>
    <w:rsid w:val="00B24275"/>
    <w:rsid w:val="00B242A6"/>
    <w:rsid w:val="00B242B0"/>
    <w:rsid w:val="00B24424"/>
    <w:rsid w:val="00B2445D"/>
    <w:rsid w:val="00B246F9"/>
    <w:rsid w:val="00B24793"/>
    <w:rsid w:val="00B24A17"/>
    <w:rsid w:val="00B24A74"/>
    <w:rsid w:val="00B24CFC"/>
    <w:rsid w:val="00B24DA3"/>
    <w:rsid w:val="00B24E53"/>
    <w:rsid w:val="00B24FBA"/>
    <w:rsid w:val="00B24FCA"/>
    <w:rsid w:val="00B25024"/>
    <w:rsid w:val="00B2509F"/>
    <w:rsid w:val="00B250A6"/>
    <w:rsid w:val="00B250E1"/>
    <w:rsid w:val="00B251B8"/>
    <w:rsid w:val="00B25298"/>
    <w:rsid w:val="00B25340"/>
    <w:rsid w:val="00B25569"/>
    <w:rsid w:val="00B25585"/>
    <w:rsid w:val="00B2564C"/>
    <w:rsid w:val="00B25736"/>
    <w:rsid w:val="00B25872"/>
    <w:rsid w:val="00B2592D"/>
    <w:rsid w:val="00B2594D"/>
    <w:rsid w:val="00B25C89"/>
    <w:rsid w:val="00B25D8E"/>
    <w:rsid w:val="00B260A9"/>
    <w:rsid w:val="00B26289"/>
    <w:rsid w:val="00B26361"/>
    <w:rsid w:val="00B263E0"/>
    <w:rsid w:val="00B265A4"/>
    <w:rsid w:val="00B265AD"/>
    <w:rsid w:val="00B2660E"/>
    <w:rsid w:val="00B266AD"/>
    <w:rsid w:val="00B26853"/>
    <w:rsid w:val="00B2686C"/>
    <w:rsid w:val="00B26950"/>
    <w:rsid w:val="00B26ACC"/>
    <w:rsid w:val="00B26CBF"/>
    <w:rsid w:val="00B26DD6"/>
    <w:rsid w:val="00B26EAC"/>
    <w:rsid w:val="00B26F35"/>
    <w:rsid w:val="00B272D0"/>
    <w:rsid w:val="00B273AA"/>
    <w:rsid w:val="00B274AE"/>
    <w:rsid w:val="00B27618"/>
    <w:rsid w:val="00B2763F"/>
    <w:rsid w:val="00B276F4"/>
    <w:rsid w:val="00B27888"/>
    <w:rsid w:val="00B27917"/>
    <w:rsid w:val="00B2797B"/>
    <w:rsid w:val="00B279AF"/>
    <w:rsid w:val="00B27AAC"/>
    <w:rsid w:val="00B27BFC"/>
    <w:rsid w:val="00B27F40"/>
    <w:rsid w:val="00B30347"/>
    <w:rsid w:val="00B305B5"/>
    <w:rsid w:val="00B305D2"/>
    <w:rsid w:val="00B305FD"/>
    <w:rsid w:val="00B3063A"/>
    <w:rsid w:val="00B30673"/>
    <w:rsid w:val="00B308C6"/>
    <w:rsid w:val="00B3090C"/>
    <w:rsid w:val="00B30929"/>
    <w:rsid w:val="00B309E9"/>
    <w:rsid w:val="00B30B8E"/>
    <w:rsid w:val="00B30E11"/>
    <w:rsid w:val="00B30E1F"/>
    <w:rsid w:val="00B30FB5"/>
    <w:rsid w:val="00B30FBC"/>
    <w:rsid w:val="00B311FB"/>
    <w:rsid w:val="00B312B3"/>
    <w:rsid w:val="00B313A9"/>
    <w:rsid w:val="00B31406"/>
    <w:rsid w:val="00B31419"/>
    <w:rsid w:val="00B31429"/>
    <w:rsid w:val="00B315D9"/>
    <w:rsid w:val="00B3160A"/>
    <w:rsid w:val="00B3169A"/>
    <w:rsid w:val="00B317CC"/>
    <w:rsid w:val="00B31852"/>
    <w:rsid w:val="00B31858"/>
    <w:rsid w:val="00B31898"/>
    <w:rsid w:val="00B319F3"/>
    <w:rsid w:val="00B31E7C"/>
    <w:rsid w:val="00B31F56"/>
    <w:rsid w:val="00B324D2"/>
    <w:rsid w:val="00B3262E"/>
    <w:rsid w:val="00B32702"/>
    <w:rsid w:val="00B32801"/>
    <w:rsid w:val="00B32860"/>
    <w:rsid w:val="00B32A53"/>
    <w:rsid w:val="00B32B24"/>
    <w:rsid w:val="00B32BC1"/>
    <w:rsid w:val="00B32C1A"/>
    <w:rsid w:val="00B32C99"/>
    <w:rsid w:val="00B32D17"/>
    <w:rsid w:val="00B3308F"/>
    <w:rsid w:val="00B33640"/>
    <w:rsid w:val="00B336AD"/>
    <w:rsid w:val="00B33837"/>
    <w:rsid w:val="00B33974"/>
    <w:rsid w:val="00B33A65"/>
    <w:rsid w:val="00B33D3A"/>
    <w:rsid w:val="00B33F1A"/>
    <w:rsid w:val="00B343CC"/>
    <w:rsid w:val="00B343D4"/>
    <w:rsid w:val="00B3457C"/>
    <w:rsid w:val="00B347F1"/>
    <w:rsid w:val="00B34A41"/>
    <w:rsid w:val="00B34B99"/>
    <w:rsid w:val="00B34CC0"/>
    <w:rsid w:val="00B34DF6"/>
    <w:rsid w:val="00B34ED0"/>
    <w:rsid w:val="00B34F6E"/>
    <w:rsid w:val="00B34FAF"/>
    <w:rsid w:val="00B34FE6"/>
    <w:rsid w:val="00B350D5"/>
    <w:rsid w:val="00B351EB"/>
    <w:rsid w:val="00B35204"/>
    <w:rsid w:val="00B3533D"/>
    <w:rsid w:val="00B35431"/>
    <w:rsid w:val="00B355A0"/>
    <w:rsid w:val="00B35674"/>
    <w:rsid w:val="00B35804"/>
    <w:rsid w:val="00B35A1D"/>
    <w:rsid w:val="00B36500"/>
    <w:rsid w:val="00B3682B"/>
    <w:rsid w:val="00B36857"/>
    <w:rsid w:val="00B368D6"/>
    <w:rsid w:val="00B36BA9"/>
    <w:rsid w:val="00B36FC1"/>
    <w:rsid w:val="00B36FD0"/>
    <w:rsid w:val="00B370DE"/>
    <w:rsid w:val="00B37155"/>
    <w:rsid w:val="00B372AA"/>
    <w:rsid w:val="00B373B2"/>
    <w:rsid w:val="00B374F2"/>
    <w:rsid w:val="00B3768A"/>
    <w:rsid w:val="00B378CD"/>
    <w:rsid w:val="00B402DF"/>
    <w:rsid w:val="00B403B5"/>
    <w:rsid w:val="00B403BD"/>
    <w:rsid w:val="00B40445"/>
    <w:rsid w:val="00B405DF"/>
    <w:rsid w:val="00B4077A"/>
    <w:rsid w:val="00B407F4"/>
    <w:rsid w:val="00B4093D"/>
    <w:rsid w:val="00B409E0"/>
    <w:rsid w:val="00B40A02"/>
    <w:rsid w:val="00B40A73"/>
    <w:rsid w:val="00B40AB3"/>
    <w:rsid w:val="00B40E32"/>
    <w:rsid w:val="00B40FE0"/>
    <w:rsid w:val="00B4116F"/>
    <w:rsid w:val="00B413AD"/>
    <w:rsid w:val="00B413AE"/>
    <w:rsid w:val="00B41553"/>
    <w:rsid w:val="00B41624"/>
    <w:rsid w:val="00B416EC"/>
    <w:rsid w:val="00B417A1"/>
    <w:rsid w:val="00B41888"/>
    <w:rsid w:val="00B41897"/>
    <w:rsid w:val="00B41955"/>
    <w:rsid w:val="00B41C68"/>
    <w:rsid w:val="00B41CC7"/>
    <w:rsid w:val="00B41D36"/>
    <w:rsid w:val="00B41D3D"/>
    <w:rsid w:val="00B41D4F"/>
    <w:rsid w:val="00B41DA5"/>
    <w:rsid w:val="00B42019"/>
    <w:rsid w:val="00B42282"/>
    <w:rsid w:val="00B42376"/>
    <w:rsid w:val="00B423BC"/>
    <w:rsid w:val="00B42598"/>
    <w:rsid w:val="00B42A85"/>
    <w:rsid w:val="00B42BA0"/>
    <w:rsid w:val="00B42BF7"/>
    <w:rsid w:val="00B42E66"/>
    <w:rsid w:val="00B42ECB"/>
    <w:rsid w:val="00B42F6D"/>
    <w:rsid w:val="00B42F83"/>
    <w:rsid w:val="00B43427"/>
    <w:rsid w:val="00B43550"/>
    <w:rsid w:val="00B436F5"/>
    <w:rsid w:val="00B43737"/>
    <w:rsid w:val="00B437DE"/>
    <w:rsid w:val="00B43833"/>
    <w:rsid w:val="00B43E88"/>
    <w:rsid w:val="00B43F1D"/>
    <w:rsid w:val="00B43F43"/>
    <w:rsid w:val="00B44091"/>
    <w:rsid w:val="00B443AF"/>
    <w:rsid w:val="00B443CE"/>
    <w:rsid w:val="00B444BA"/>
    <w:rsid w:val="00B4471F"/>
    <w:rsid w:val="00B4474F"/>
    <w:rsid w:val="00B44A30"/>
    <w:rsid w:val="00B44BAB"/>
    <w:rsid w:val="00B44DB9"/>
    <w:rsid w:val="00B44E20"/>
    <w:rsid w:val="00B44FDD"/>
    <w:rsid w:val="00B4525A"/>
    <w:rsid w:val="00B4541E"/>
    <w:rsid w:val="00B454F4"/>
    <w:rsid w:val="00B4559C"/>
    <w:rsid w:val="00B4569A"/>
    <w:rsid w:val="00B4592F"/>
    <w:rsid w:val="00B45A52"/>
    <w:rsid w:val="00B45FDC"/>
    <w:rsid w:val="00B46175"/>
    <w:rsid w:val="00B4623F"/>
    <w:rsid w:val="00B4632E"/>
    <w:rsid w:val="00B463A1"/>
    <w:rsid w:val="00B46576"/>
    <w:rsid w:val="00B465BB"/>
    <w:rsid w:val="00B466E3"/>
    <w:rsid w:val="00B46820"/>
    <w:rsid w:val="00B46919"/>
    <w:rsid w:val="00B46B42"/>
    <w:rsid w:val="00B46C37"/>
    <w:rsid w:val="00B46CDE"/>
    <w:rsid w:val="00B46D09"/>
    <w:rsid w:val="00B46FF2"/>
    <w:rsid w:val="00B47239"/>
    <w:rsid w:val="00B472DA"/>
    <w:rsid w:val="00B473CE"/>
    <w:rsid w:val="00B47501"/>
    <w:rsid w:val="00B47608"/>
    <w:rsid w:val="00B4777D"/>
    <w:rsid w:val="00B47A5F"/>
    <w:rsid w:val="00B47AD8"/>
    <w:rsid w:val="00B47ADF"/>
    <w:rsid w:val="00B47B10"/>
    <w:rsid w:val="00B47B2A"/>
    <w:rsid w:val="00B47B37"/>
    <w:rsid w:val="00B47B5E"/>
    <w:rsid w:val="00B47B9D"/>
    <w:rsid w:val="00B47CF3"/>
    <w:rsid w:val="00B47D72"/>
    <w:rsid w:val="00B47EAD"/>
    <w:rsid w:val="00B47EC2"/>
    <w:rsid w:val="00B47FC8"/>
    <w:rsid w:val="00B50340"/>
    <w:rsid w:val="00B50358"/>
    <w:rsid w:val="00B503BC"/>
    <w:rsid w:val="00B50414"/>
    <w:rsid w:val="00B5064F"/>
    <w:rsid w:val="00B508C0"/>
    <w:rsid w:val="00B50915"/>
    <w:rsid w:val="00B50961"/>
    <w:rsid w:val="00B509AA"/>
    <w:rsid w:val="00B50B8F"/>
    <w:rsid w:val="00B50DE6"/>
    <w:rsid w:val="00B50EBE"/>
    <w:rsid w:val="00B50ED3"/>
    <w:rsid w:val="00B50F9D"/>
    <w:rsid w:val="00B512DC"/>
    <w:rsid w:val="00B51428"/>
    <w:rsid w:val="00B515CB"/>
    <w:rsid w:val="00B51825"/>
    <w:rsid w:val="00B51C96"/>
    <w:rsid w:val="00B51EB2"/>
    <w:rsid w:val="00B52076"/>
    <w:rsid w:val="00B52117"/>
    <w:rsid w:val="00B522A1"/>
    <w:rsid w:val="00B52339"/>
    <w:rsid w:val="00B52426"/>
    <w:rsid w:val="00B52793"/>
    <w:rsid w:val="00B528BE"/>
    <w:rsid w:val="00B52A7B"/>
    <w:rsid w:val="00B52BF4"/>
    <w:rsid w:val="00B52DEB"/>
    <w:rsid w:val="00B53187"/>
    <w:rsid w:val="00B53303"/>
    <w:rsid w:val="00B5371B"/>
    <w:rsid w:val="00B537E1"/>
    <w:rsid w:val="00B53880"/>
    <w:rsid w:val="00B53AED"/>
    <w:rsid w:val="00B54069"/>
    <w:rsid w:val="00B5428F"/>
    <w:rsid w:val="00B54330"/>
    <w:rsid w:val="00B54540"/>
    <w:rsid w:val="00B5463B"/>
    <w:rsid w:val="00B5464C"/>
    <w:rsid w:val="00B5472A"/>
    <w:rsid w:val="00B547E2"/>
    <w:rsid w:val="00B547FE"/>
    <w:rsid w:val="00B548B7"/>
    <w:rsid w:val="00B54B03"/>
    <w:rsid w:val="00B5500C"/>
    <w:rsid w:val="00B55020"/>
    <w:rsid w:val="00B55C35"/>
    <w:rsid w:val="00B55E30"/>
    <w:rsid w:val="00B55FCA"/>
    <w:rsid w:val="00B56089"/>
    <w:rsid w:val="00B560EF"/>
    <w:rsid w:val="00B561D1"/>
    <w:rsid w:val="00B5621D"/>
    <w:rsid w:val="00B5648C"/>
    <w:rsid w:val="00B568CD"/>
    <w:rsid w:val="00B569FE"/>
    <w:rsid w:val="00B56CC7"/>
    <w:rsid w:val="00B56CF8"/>
    <w:rsid w:val="00B56D7A"/>
    <w:rsid w:val="00B56F5D"/>
    <w:rsid w:val="00B56F91"/>
    <w:rsid w:val="00B56FAD"/>
    <w:rsid w:val="00B57044"/>
    <w:rsid w:val="00B57045"/>
    <w:rsid w:val="00B5711E"/>
    <w:rsid w:val="00B5718F"/>
    <w:rsid w:val="00B572E1"/>
    <w:rsid w:val="00B572EC"/>
    <w:rsid w:val="00B57352"/>
    <w:rsid w:val="00B575EA"/>
    <w:rsid w:val="00B57611"/>
    <w:rsid w:val="00B5775D"/>
    <w:rsid w:val="00B5785A"/>
    <w:rsid w:val="00B579D5"/>
    <w:rsid w:val="00B579E4"/>
    <w:rsid w:val="00B57AEF"/>
    <w:rsid w:val="00B57C83"/>
    <w:rsid w:val="00B57DFB"/>
    <w:rsid w:val="00B57E2B"/>
    <w:rsid w:val="00B57F8A"/>
    <w:rsid w:val="00B57FE4"/>
    <w:rsid w:val="00B6010E"/>
    <w:rsid w:val="00B60214"/>
    <w:rsid w:val="00B602A2"/>
    <w:rsid w:val="00B602A6"/>
    <w:rsid w:val="00B605A1"/>
    <w:rsid w:val="00B60631"/>
    <w:rsid w:val="00B60679"/>
    <w:rsid w:val="00B60742"/>
    <w:rsid w:val="00B60834"/>
    <w:rsid w:val="00B608B0"/>
    <w:rsid w:val="00B60928"/>
    <w:rsid w:val="00B60AA7"/>
    <w:rsid w:val="00B61060"/>
    <w:rsid w:val="00B61079"/>
    <w:rsid w:val="00B6117D"/>
    <w:rsid w:val="00B611CB"/>
    <w:rsid w:val="00B61286"/>
    <w:rsid w:val="00B61362"/>
    <w:rsid w:val="00B613D9"/>
    <w:rsid w:val="00B6140C"/>
    <w:rsid w:val="00B617CB"/>
    <w:rsid w:val="00B61A44"/>
    <w:rsid w:val="00B61AD2"/>
    <w:rsid w:val="00B61BEB"/>
    <w:rsid w:val="00B61F45"/>
    <w:rsid w:val="00B6210A"/>
    <w:rsid w:val="00B621D8"/>
    <w:rsid w:val="00B62545"/>
    <w:rsid w:val="00B62563"/>
    <w:rsid w:val="00B6261B"/>
    <w:rsid w:val="00B62661"/>
    <w:rsid w:val="00B629DF"/>
    <w:rsid w:val="00B62F90"/>
    <w:rsid w:val="00B63197"/>
    <w:rsid w:val="00B633D2"/>
    <w:rsid w:val="00B63457"/>
    <w:rsid w:val="00B63550"/>
    <w:rsid w:val="00B63567"/>
    <w:rsid w:val="00B6364A"/>
    <w:rsid w:val="00B637DF"/>
    <w:rsid w:val="00B6388F"/>
    <w:rsid w:val="00B6389F"/>
    <w:rsid w:val="00B638E4"/>
    <w:rsid w:val="00B638E5"/>
    <w:rsid w:val="00B63A64"/>
    <w:rsid w:val="00B63D6E"/>
    <w:rsid w:val="00B63DAA"/>
    <w:rsid w:val="00B6408F"/>
    <w:rsid w:val="00B641CF"/>
    <w:rsid w:val="00B64250"/>
    <w:rsid w:val="00B64256"/>
    <w:rsid w:val="00B64392"/>
    <w:rsid w:val="00B643A7"/>
    <w:rsid w:val="00B64658"/>
    <w:rsid w:val="00B64868"/>
    <w:rsid w:val="00B6499F"/>
    <w:rsid w:val="00B64A09"/>
    <w:rsid w:val="00B64A20"/>
    <w:rsid w:val="00B64C86"/>
    <w:rsid w:val="00B64FDC"/>
    <w:rsid w:val="00B65188"/>
    <w:rsid w:val="00B65193"/>
    <w:rsid w:val="00B651A4"/>
    <w:rsid w:val="00B65230"/>
    <w:rsid w:val="00B653CA"/>
    <w:rsid w:val="00B655F8"/>
    <w:rsid w:val="00B65646"/>
    <w:rsid w:val="00B6569C"/>
    <w:rsid w:val="00B65930"/>
    <w:rsid w:val="00B65952"/>
    <w:rsid w:val="00B6596F"/>
    <w:rsid w:val="00B65BCB"/>
    <w:rsid w:val="00B65EFC"/>
    <w:rsid w:val="00B66032"/>
    <w:rsid w:val="00B66110"/>
    <w:rsid w:val="00B66325"/>
    <w:rsid w:val="00B664C7"/>
    <w:rsid w:val="00B66742"/>
    <w:rsid w:val="00B66944"/>
    <w:rsid w:val="00B66C5C"/>
    <w:rsid w:val="00B66D60"/>
    <w:rsid w:val="00B66E08"/>
    <w:rsid w:val="00B66E0F"/>
    <w:rsid w:val="00B6700C"/>
    <w:rsid w:val="00B67015"/>
    <w:rsid w:val="00B67058"/>
    <w:rsid w:val="00B6735B"/>
    <w:rsid w:val="00B673B5"/>
    <w:rsid w:val="00B6743F"/>
    <w:rsid w:val="00B67CB3"/>
    <w:rsid w:val="00B67E9C"/>
    <w:rsid w:val="00B7010B"/>
    <w:rsid w:val="00B70152"/>
    <w:rsid w:val="00B70208"/>
    <w:rsid w:val="00B7020A"/>
    <w:rsid w:val="00B702AF"/>
    <w:rsid w:val="00B703D2"/>
    <w:rsid w:val="00B703E0"/>
    <w:rsid w:val="00B70456"/>
    <w:rsid w:val="00B70508"/>
    <w:rsid w:val="00B707B2"/>
    <w:rsid w:val="00B70A8D"/>
    <w:rsid w:val="00B70CD7"/>
    <w:rsid w:val="00B70D04"/>
    <w:rsid w:val="00B70E81"/>
    <w:rsid w:val="00B70EAB"/>
    <w:rsid w:val="00B70EC1"/>
    <w:rsid w:val="00B712F1"/>
    <w:rsid w:val="00B713D8"/>
    <w:rsid w:val="00B715F2"/>
    <w:rsid w:val="00B71674"/>
    <w:rsid w:val="00B716A2"/>
    <w:rsid w:val="00B717B0"/>
    <w:rsid w:val="00B71880"/>
    <w:rsid w:val="00B7199E"/>
    <w:rsid w:val="00B71A19"/>
    <w:rsid w:val="00B71A2F"/>
    <w:rsid w:val="00B71C81"/>
    <w:rsid w:val="00B71D05"/>
    <w:rsid w:val="00B71DB4"/>
    <w:rsid w:val="00B71F67"/>
    <w:rsid w:val="00B722AE"/>
    <w:rsid w:val="00B728CB"/>
    <w:rsid w:val="00B72946"/>
    <w:rsid w:val="00B7294E"/>
    <w:rsid w:val="00B72A89"/>
    <w:rsid w:val="00B72AD7"/>
    <w:rsid w:val="00B72B2D"/>
    <w:rsid w:val="00B72E94"/>
    <w:rsid w:val="00B72F9A"/>
    <w:rsid w:val="00B732B3"/>
    <w:rsid w:val="00B733CA"/>
    <w:rsid w:val="00B73767"/>
    <w:rsid w:val="00B73872"/>
    <w:rsid w:val="00B73894"/>
    <w:rsid w:val="00B738A6"/>
    <w:rsid w:val="00B739F6"/>
    <w:rsid w:val="00B73F4A"/>
    <w:rsid w:val="00B74000"/>
    <w:rsid w:val="00B7452F"/>
    <w:rsid w:val="00B74552"/>
    <w:rsid w:val="00B74698"/>
    <w:rsid w:val="00B746AD"/>
    <w:rsid w:val="00B7485F"/>
    <w:rsid w:val="00B74B62"/>
    <w:rsid w:val="00B74CC3"/>
    <w:rsid w:val="00B74D23"/>
    <w:rsid w:val="00B74E95"/>
    <w:rsid w:val="00B74F86"/>
    <w:rsid w:val="00B7506D"/>
    <w:rsid w:val="00B75214"/>
    <w:rsid w:val="00B75223"/>
    <w:rsid w:val="00B75831"/>
    <w:rsid w:val="00B75921"/>
    <w:rsid w:val="00B75A24"/>
    <w:rsid w:val="00B75CB6"/>
    <w:rsid w:val="00B75EE7"/>
    <w:rsid w:val="00B76012"/>
    <w:rsid w:val="00B764AF"/>
    <w:rsid w:val="00B765CA"/>
    <w:rsid w:val="00B765CC"/>
    <w:rsid w:val="00B76628"/>
    <w:rsid w:val="00B76669"/>
    <w:rsid w:val="00B767CC"/>
    <w:rsid w:val="00B76975"/>
    <w:rsid w:val="00B76A0C"/>
    <w:rsid w:val="00B76D4E"/>
    <w:rsid w:val="00B76D7E"/>
    <w:rsid w:val="00B76F77"/>
    <w:rsid w:val="00B7712E"/>
    <w:rsid w:val="00B773B3"/>
    <w:rsid w:val="00B77596"/>
    <w:rsid w:val="00B775EA"/>
    <w:rsid w:val="00B77821"/>
    <w:rsid w:val="00B778F1"/>
    <w:rsid w:val="00B77AD0"/>
    <w:rsid w:val="00B77C90"/>
    <w:rsid w:val="00B77D84"/>
    <w:rsid w:val="00B77E2C"/>
    <w:rsid w:val="00B801F7"/>
    <w:rsid w:val="00B80210"/>
    <w:rsid w:val="00B80235"/>
    <w:rsid w:val="00B8029C"/>
    <w:rsid w:val="00B80400"/>
    <w:rsid w:val="00B80577"/>
    <w:rsid w:val="00B80637"/>
    <w:rsid w:val="00B80748"/>
    <w:rsid w:val="00B80977"/>
    <w:rsid w:val="00B80CCD"/>
    <w:rsid w:val="00B80DBA"/>
    <w:rsid w:val="00B80EFA"/>
    <w:rsid w:val="00B810E8"/>
    <w:rsid w:val="00B8117A"/>
    <w:rsid w:val="00B81281"/>
    <w:rsid w:val="00B8184F"/>
    <w:rsid w:val="00B81855"/>
    <w:rsid w:val="00B8199D"/>
    <w:rsid w:val="00B81A6C"/>
    <w:rsid w:val="00B8225E"/>
    <w:rsid w:val="00B822FE"/>
    <w:rsid w:val="00B8240B"/>
    <w:rsid w:val="00B82463"/>
    <w:rsid w:val="00B82650"/>
    <w:rsid w:val="00B82A55"/>
    <w:rsid w:val="00B82BCC"/>
    <w:rsid w:val="00B82C99"/>
    <w:rsid w:val="00B82CBC"/>
    <w:rsid w:val="00B82E6D"/>
    <w:rsid w:val="00B83088"/>
    <w:rsid w:val="00B830F0"/>
    <w:rsid w:val="00B83305"/>
    <w:rsid w:val="00B8354F"/>
    <w:rsid w:val="00B83711"/>
    <w:rsid w:val="00B83774"/>
    <w:rsid w:val="00B83C3F"/>
    <w:rsid w:val="00B83D4F"/>
    <w:rsid w:val="00B840F7"/>
    <w:rsid w:val="00B8430A"/>
    <w:rsid w:val="00B8453C"/>
    <w:rsid w:val="00B845CC"/>
    <w:rsid w:val="00B845D5"/>
    <w:rsid w:val="00B84607"/>
    <w:rsid w:val="00B8463E"/>
    <w:rsid w:val="00B848E2"/>
    <w:rsid w:val="00B84A93"/>
    <w:rsid w:val="00B84B29"/>
    <w:rsid w:val="00B84DAE"/>
    <w:rsid w:val="00B84EDB"/>
    <w:rsid w:val="00B8505E"/>
    <w:rsid w:val="00B850B2"/>
    <w:rsid w:val="00B85392"/>
    <w:rsid w:val="00B855E7"/>
    <w:rsid w:val="00B8582C"/>
    <w:rsid w:val="00B85892"/>
    <w:rsid w:val="00B858EC"/>
    <w:rsid w:val="00B85B0B"/>
    <w:rsid w:val="00B85DE5"/>
    <w:rsid w:val="00B85FF6"/>
    <w:rsid w:val="00B8610C"/>
    <w:rsid w:val="00B862D6"/>
    <w:rsid w:val="00B86369"/>
    <w:rsid w:val="00B86494"/>
    <w:rsid w:val="00B864EB"/>
    <w:rsid w:val="00B8663D"/>
    <w:rsid w:val="00B8668D"/>
    <w:rsid w:val="00B8669D"/>
    <w:rsid w:val="00B86908"/>
    <w:rsid w:val="00B86A06"/>
    <w:rsid w:val="00B86D9E"/>
    <w:rsid w:val="00B86DB5"/>
    <w:rsid w:val="00B86EAF"/>
    <w:rsid w:val="00B86FA2"/>
    <w:rsid w:val="00B871FC"/>
    <w:rsid w:val="00B87662"/>
    <w:rsid w:val="00B8768C"/>
    <w:rsid w:val="00B876EE"/>
    <w:rsid w:val="00B87767"/>
    <w:rsid w:val="00B8784E"/>
    <w:rsid w:val="00B879CB"/>
    <w:rsid w:val="00B87F44"/>
    <w:rsid w:val="00B900E7"/>
    <w:rsid w:val="00B901F7"/>
    <w:rsid w:val="00B9037F"/>
    <w:rsid w:val="00B903B7"/>
    <w:rsid w:val="00B903D1"/>
    <w:rsid w:val="00B904F2"/>
    <w:rsid w:val="00B90600"/>
    <w:rsid w:val="00B90701"/>
    <w:rsid w:val="00B90B59"/>
    <w:rsid w:val="00B90BBC"/>
    <w:rsid w:val="00B90EC0"/>
    <w:rsid w:val="00B90F73"/>
    <w:rsid w:val="00B910FD"/>
    <w:rsid w:val="00B91126"/>
    <w:rsid w:val="00B911D1"/>
    <w:rsid w:val="00B9123B"/>
    <w:rsid w:val="00B9129D"/>
    <w:rsid w:val="00B91469"/>
    <w:rsid w:val="00B914CE"/>
    <w:rsid w:val="00B915CE"/>
    <w:rsid w:val="00B91623"/>
    <w:rsid w:val="00B91640"/>
    <w:rsid w:val="00B917A5"/>
    <w:rsid w:val="00B9188D"/>
    <w:rsid w:val="00B91961"/>
    <w:rsid w:val="00B91AC0"/>
    <w:rsid w:val="00B91BA0"/>
    <w:rsid w:val="00B91C15"/>
    <w:rsid w:val="00B91C2E"/>
    <w:rsid w:val="00B91CB2"/>
    <w:rsid w:val="00B91DD6"/>
    <w:rsid w:val="00B91FD2"/>
    <w:rsid w:val="00B91FFB"/>
    <w:rsid w:val="00B92038"/>
    <w:rsid w:val="00B920FD"/>
    <w:rsid w:val="00B9255E"/>
    <w:rsid w:val="00B927E1"/>
    <w:rsid w:val="00B92875"/>
    <w:rsid w:val="00B92BAD"/>
    <w:rsid w:val="00B9303D"/>
    <w:rsid w:val="00B93356"/>
    <w:rsid w:val="00B93531"/>
    <w:rsid w:val="00B93A0A"/>
    <w:rsid w:val="00B93A67"/>
    <w:rsid w:val="00B93B59"/>
    <w:rsid w:val="00B93BB2"/>
    <w:rsid w:val="00B93C95"/>
    <w:rsid w:val="00B93CD0"/>
    <w:rsid w:val="00B93ED0"/>
    <w:rsid w:val="00B93EF1"/>
    <w:rsid w:val="00B93FAC"/>
    <w:rsid w:val="00B94063"/>
    <w:rsid w:val="00B9406A"/>
    <w:rsid w:val="00B94252"/>
    <w:rsid w:val="00B9428E"/>
    <w:rsid w:val="00B942AD"/>
    <w:rsid w:val="00B94304"/>
    <w:rsid w:val="00B9447A"/>
    <w:rsid w:val="00B944E5"/>
    <w:rsid w:val="00B94CD4"/>
    <w:rsid w:val="00B94DB9"/>
    <w:rsid w:val="00B94E48"/>
    <w:rsid w:val="00B94E54"/>
    <w:rsid w:val="00B94F6E"/>
    <w:rsid w:val="00B95023"/>
    <w:rsid w:val="00B95102"/>
    <w:rsid w:val="00B95702"/>
    <w:rsid w:val="00B95801"/>
    <w:rsid w:val="00B95955"/>
    <w:rsid w:val="00B95A4C"/>
    <w:rsid w:val="00B95D59"/>
    <w:rsid w:val="00B95E1F"/>
    <w:rsid w:val="00B96072"/>
    <w:rsid w:val="00B96087"/>
    <w:rsid w:val="00B960BA"/>
    <w:rsid w:val="00B960C0"/>
    <w:rsid w:val="00B96303"/>
    <w:rsid w:val="00B963F1"/>
    <w:rsid w:val="00B96612"/>
    <w:rsid w:val="00B967C5"/>
    <w:rsid w:val="00B96878"/>
    <w:rsid w:val="00B96879"/>
    <w:rsid w:val="00B968E1"/>
    <w:rsid w:val="00B96A96"/>
    <w:rsid w:val="00B96AC7"/>
    <w:rsid w:val="00B96E07"/>
    <w:rsid w:val="00B96ECC"/>
    <w:rsid w:val="00B970F5"/>
    <w:rsid w:val="00B973E7"/>
    <w:rsid w:val="00B97479"/>
    <w:rsid w:val="00B9756C"/>
    <w:rsid w:val="00B97878"/>
    <w:rsid w:val="00B97BDC"/>
    <w:rsid w:val="00B97DD5"/>
    <w:rsid w:val="00B97EFC"/>
    <w:rsid w:val="00BA0131"/>
    <w:rsid w:val="00BA071A"/>
    <w:rsid w:val="00BA07F4"/>
    <w:rsid w:val="00BA08BD"/>
    <w:rsid w:val="00BA0C96"/>
    <w:rsid w:val="00BA0D08"/>
    <w:rsid w:val="00BA0DA1"/>
    <w:rsid w:val="00BA0E25"/>
    <w:rsid w:val="00BA0FB9"/>
    <w:rsid w:val="00BA1071"/>
    <w:rsid w:val="00BA1251"/>
    <w:rsid w:val="00BA166F"/>
    <w:rsid w:val="00BA17F5"/>
    <w:rsid w:val="00BA1814"/>
    <w:rsid w:val="00BA1875"/>
    <w:rsid w:val="00BA18CF"/>
    <w:rsid w:val="00BA1A47"/>
    <w:rsid w:val="00BA1A6D"/>
    <w:rsid w:val="00BA1EFD"/>
    <w:rsid w:val="00BA21B6"/>
    <w:rsid w:val="00BA2280"/>
    <w:rsid w:val="00BA22E8"/>
    <w:rsid w:val="00BA238A"/>
    <w:rsid w:val="00BA2487"/>
    <w:rsid w:val="00BA24ED"/>
    <w:rsid w:val="00BA26FD"/>
    <w:rsid w:val="00BA27E0"/>
    <w:rsid w:val="00BA288A"/>
    <w:rsid w:val="00BA28C9"/>
    <w:rsid w:val="00BA2A08"/>
    <w:rsid w:val="00BA2D14"/>
    <w:rsid w:val="00BA31DA"/>
    <w:rsid w:val="00BA320B"/>
    <w:rsid w:val="00BA3269"/>
    <w:rsid w:val="00BA3386"/>
    <w:rsid w:val="00BA3538"/>
    <w:rsid w:val="00BA35DE"/>
    <w:rsid w:val="00BA3603"/>
    <w:rsid w:val="00BA3607"/>
    <w:rsid w:val="00BA37B8"/>
    <w:rsid w:val="00BA3803"/>
    <w:rsid w:val="00BA39ED"/>
    <w:rsid w:val="00BA3B6B"/>
    <w:rsid w:val="00BA3BA7"/>
    <w:rsid w:val="00BA3C30"/>
    <w:rsid w:val="00BA3D9C"/>
    <w:rsid w:val="00BA40B4"/>
    <w:rsid w:val="00BA40F0"/>
    <w:rsid w:val="00BA42DD"/>
    <w:rsid w:val="00BA4425"/>
    <w:rsid w:val="00BA4573"/>
    <w:rsid w:val="00BA45B4"/>
    <w:rsid w:val="00BA45BE"/>
    <w:rsid w:val="00BA4607"/>
    <w:rsid w:val="00BA46E0"/>
    <w:rsid w:val="00BA4A60"/>
    <w:rsid w:val="00BA4AAB"/>
    <w:rsid w:val="00BA4CC1"/>
    <w:rsid w:val="00BA4D29"/>
    <w:rsid w:val="00BA4D76"/>
    <w:rsid w:val="00BA4E74"/>
    <w:rsid w:val="00BA4FD4"/>
    <w:rsid w:val="00BA52D5"/>
    <w:rsid w:val="00BA56D2"/>
    <w:rsid w:val="00BA5881"/>
    <w:rsid w:val="00BA5900"/>
    <w:rsid w:val="00BA59BE"/>
    <w:rsid w:val="00BA59F0"/>
    <w:rsid w:val="00BA5ABD"/>
    <w:rsid w:val="00BA5B0B"/>
    <w:rsid w:val="00BA5C0C"/>
    <w:rsid w:val="00BA5CA0"/>
    <w:rsid w:val="00BA5F18"/>
    <w:rsid w:val="00BA6165"/>
    <w:rsid w:val="00BA640A"/>
    <w:rsid w:val="00BA6435"/>
    <w:rsid w:val="00BA6632"/>
    <w:rsid w:val="00BA67A3"/>
    <w:rsid w:val="00BA68AC"/>
    <w:rsid w:val="00BA69F0"/>
    <w:rsid w:val="00BA6D9B"/>
    <w:rsid w:val="00BA6F55"/>
    <w:rsid w:val="00BA6FC0"/>
    <w:rsid w:val="00BA71CB"/>
    <w:rsid w:val="00BA7203"/>
    <w:rsid w:val="00BA723A"/>
    <w:rsid w:val="00BA73C4"/>
    <w:rsid w:val="00BA73FC"/>
    <w:rsid w:val="00BA7520"/>
    <w:rsid w:val="00BA75BF"/>
    <w:rsid w:val="00BA76E0"/>
    <w:rsid w:val="00BA7B1A"/>
    <w:rsid w:val="00BA7C3F"/>
    <w:rsid w:val="00BA7C5A"/>
    <w:rsid w:val="00BA7CCB"/>
    <w:rsid w:val="00BA7CD2"/>
    <w:rsid w:val="00BA7EE7"/>
    <w:rsid w:val="00BA7F14"/>
    <w:rsid w:val="00BB00BC"/>
    <w:rsid w:val="00BB035E"/>
    <w:rsid w:val="00BB04F4"/>
    <w:rsid w:val="00BB07B5"/>
    <w:rsid w:val="00BB0905"/>
    <w:rsid w:val="00BB0977"/>
    <w:rsid w:val="00BB0E29"/>
    <w:rsid w:val="00BB0E88"/>
    <w:rsid w:val="00BB1224"/>
    <w:rsid w:val="00BB14CC"/>
    <w:rsid w:val="00BB1640"/>
    <w:rsid w:val="00BB165E"/>
    <w:rsid w:val="00BB178A"/>
    <w:rsid w:val="00BB1B39"/>
    <w:rsid w:val="00BB1BDB"/>
    <w:rsid w:val="00BB1E8D"/>
    <w:rsid w:val="00BB1EB0"/>
    <w:rsid w:val="00BB1F06"/>
    <w:rsid w:val="00BB2059"/>
    <w:rsid w:val="00BB20D0"/>
    <w:rsid w:val="00BB214E"/>
    <w:rsid w:val="00BB22B3"/>
    <w:rsid w:val="00BB2446"/>
    <w:rsid w:val="00BB2594"/>
    <w:rsid w:val="00BB2598"/>
    <w:rsid w:val="00BB278D"/>
    <w:rsid w:val="00BB27E9"/>
    <w:rsid w:val="00BB285C"/>
    <w:rsid w:val="00BB287B"/>
    <w:rsid w:val="00BB28D7"/>
    <w:rsid w:val="00BB2A25"/>
    <w:rsid w:val="00BB2A7E"/>
    <w:rsid w:val="00BB2B21"/>
    <w:rsid w:val="00BB2CA0"/>
    <w:rsid w:val="00BB2CE6"/>
    <w:rsid w:val="00BB2D84"/>
    <w:rsid w:val="00BB2F27"/>
    <w:rsid w:val="00BB2FCD"/>
    <w:rsid w:val="00BB2FE0"/>
    <w:rsid w:val="00BB32D0"/>
    <w:rsid w:val="00BB346E"/>
    <w:rsid w:val="00BB3499"/>
    <w:rsid w:val="00BB36BA"/>
    <w:rsid w:val="00BB37AB"/>
    <w:rsid w:val="00BB386F"/>
    <w:rsid w:val="00BB3AB1"/>
    <w:rsid w:val="00BB3ABB"/>
    <w:rsid w:val="00BB3AC2"/>
    <w:rsid w:val="00BB3DFE"/>
    <w:rsid w:val="00BB3E13"/>
    <w:rsid w:val="00BB3E2D"/>
    <w:rsid w:val="00BB3FA0"/>
    <w:rsid w:val="00BB40B9"/>
    <w:rsid w:val="00BB413F"/>
    <w:rsid w:val="00BB435A"/>
    <w:rsid w:val="00BB43D9"/>
    <w:rsid w:val="00BB4453"/>
    <w:rsid w:val="00BB4594"/>
    <w:rsid w:val="00BB45AF"/>
    <w:rsid w:val="00BB4729"/>
    <w:rsid w:val="00BB48C8"/>
    <w:rsid w:val="00BB49F6"/>
    <w:rsid w:val="00BB4A4D"/>
    <w:rsid w:val="00BB4D56"/>
    <w:rsid w:val="00BB512D"/>
    <w:rsid w:val="00BB5131"/>
    <w:rsid w:val="00BB51E9"/>
    <w:rsid w:val="00BB52A4"/>
    <w:rsid w:val="00BB5302"/>
    <w:rsid w:val="00BB54FF"/>
    <w:rsid w:val="00BB5566"/>
    <w:rsid w:val="00BB56AE"/>
    <w:rsid w:val="00BB5827"/>
    <w:rsid w:val="00BB5840"/>
    <w:rsid w:val="00BB5A34"/>
    <w:rsid w:val="00BB5A44"/>
    <w:rsid w:val="00BB5C10"/>
    <w:rsid w:val="00BB5D0D"/>
    <w:rsid w:val="00BB5DAE"/>
    <w:rsid w:val="00BB5E48"/>
    <w:rsid w:val="00BB5F83"/>
    <w:rsid w:val="00BB6086"/>
    <w:rsid w:val="00BB659E"/>
    <w:rsid w:val="00BB65D1"/>
    <w:rsid w:val="00BB65D6"/>
    <w:rsid w:val="00BB670E"/>
    <w:rsid w:val="00BB671D"/>
    <w:rsid w:val="00BB68A9"/>
    <w:rsid w:val="00BB6B3B"/>
    <w:rsid w:val="00BB6B61"/>
    <w:rsid w:val="00BB6B70"/>
    <w:rsid w:val="00BB6D28"/>
    <w:rsid w:val="00BB6D81"/>
    <w:rsid w:val="00BB6DF5"/>
    <w:rsid w:val="00BB6E35"/>
    <w:rsid w:val="00BB6EC7"/>
    <w:rsid w:val="00BB6F45"/>
    <w:rsid w:val="00BB6F65"/>
    <w:rsid w:val="00BB700A"/>
    <w:rsid w:val="00BB72D0"/>
    <w:rsid w:val="00BB7503"/>
    <w:rsid w:val="00BB7586"/>
    <w:rsid w:val="00BB7615"/>
    <w:rsid w:val="00BB7869"/>
    <w:rsid w:val="00BB795B"/>
    <w:rsid w:val="00BB7AEB"/>
    <w:rsid w:val="00BB7B0B"/>
    <w:rsid w:val="00BB7DEC"/>
    <w:rsid w:val="00BC0038"/>
    <w:rsid w:val="00BC016E"/>
    <w:rsid w:val="00BC0232"/>
    <w:rsid w:val="00BC02A8"/>
    <w:rsid w:val="00BC0420"/>
    <w:rsid w:val="00BC0428"/>
    <w:rsid w:val="00BC04C7"/>
    <w:rsid w:val="00BC0857"/>
    <w:rsid w:val="00BC090C"/>
    <w:rsid w:val="00BC0A33"/>
    <w:rsid w:val="00BC0C0D"/>
    <w:rsid w:val="00BC0D92"/>
    <w:rsid w:val="00BC0E85"/>
    <w:rsid w:val="00BC0FDC"/>
    <w:rsid w:val="00BC1233"/>
    <w:rsid w:val="00BC12AA"/>
    <w:rsid w:val="00BC1330"/>
    <w:rsid w:val="00BC13F7"/>
    <w:rsid w:val="00BC1729"/>
    <w:rsid w:val="00BC18D5"/>
    <w:rsid w:val="00BC1A51"/>
    <w:rsid w:val="00BC1C5F"/>
    <w:rsid w:val="00BC1CD1"/>
    <w:rsid w:val="00BC1D74"/>
    <w:rsid w:val="00BC1E61"/>
    <w:rsid w:val="00BC2297"/>
    <w:rsid w:val="00BC22CF"/>
    <w:rsid w:val="00BC24E5"/>
    <w:rsid w:val="00BC26D9"/>
    <w:rsid w:val="00BC2778"/>
    <w:rsid w:val="00BC2EF2"/>
    <w:rsid w:val="00BC301D"/>
    <w:rsid w:val="00BC3053"/>
    <w:rsid w:val="00BC3536"/>
    <w:rsid w:val="00BC3606"/>
    <w:rsid w:val="00BC363F"/>
    <w:rsid w:val="00BC365E"/>
    <w:rsid w:val="00BC372C"/>
    <w:rsid w:val="00BC3936"/>
    <w:rsid w:val="00BC3948"/>
    <w:rsid w:val="00BC3A55"/>
    <w:rsid w:val="00BC3E0D"/>
    <w:rsid w:val="00BC3E67"/>
    <w:rsid w:val="00BC3EB6"/>
    <w:rsid w:val="00BC3F15"/>
    <w:rsid w:val="00BC401F"/>
    <w:rsid w:val="00BC4047"/>
    <w:rsid w:val="00BC4237"/>
    <w:rsid w:val="00BC452D"/>
    <w:rsid w:val="00BC4924"/>
    <w:rsid w:val="00BC49F3"/>
    <w:rsid w:val="00BC4A41"/>
    <w:rsid w:val="00BC4D2E"/>
    <w:rsid w:val="00BC4F1E"/>
    <w:rsid w:val="00BC512D"/>
    <w:rsid w:val="00BC51A2"/>
    <w:rsid w:val="00BC5219"/>
    <w:rsid w:val="00BC529A"/>
    <w:rsid w:val="00BC53DF"/>
    <w:rsid w:val="00BC53E4"/>
    <w:rsid w:val="00BC5418"/>
    <w:rsid w:val="00BC55C5"/>
    <w:rsid w:val="00BC56B2"/>
    <w:rsid w:val="00BC56EE"/>
    <w:rsid w:val="00BC5704"/>
    <w:rsid w:val="00BC5782"/>
    <w:rsid w:val="00BC57B6"/>
    <w:rsid w:val="00BC57FD"/>
    <w:rsid w:val="00BC5AB5"/>
    <w:rsid w:val="00BC5AB7"/>
    <w:rsid w:val="00BC5C03"/>
    <w:rsid w:val="00BC5DF9"/>
    <w:rsid w:val="00BC5E1B"/>
    <w:rsid w:val="00BC5F2D"/>
    <w:rsid w:val="00BC5F4F"/>
    <w:rsid w:val="00BC609E"/>
    <w:rsid w:val="00BC6162"/>
    <w:rsid w:val="00BC61D1"/>
    <w:rsid w:val="00BC6200"/>
    <w:rsid w:val="00BC6267"/>
    <w:rsid w:val="00BC62A5"/>
    <w:rsid w:val="00BC62A9"/>
    <w:rsid w:val="00BC6319"/>
    <w:rsid w:val="00BC653C"/>
    <w:rsid w:val="00BC657D"/>
    <w:rsid w:val="00BC6635"/>
    <w:rsid w:val="00BC6744"/>
    <w:rsid w:val="00BC675E"/>
    <w:rsid w:val="00BC6843"/>
    <w:rsid w:val="00BC696D"/>
    <w:rsid w:val="00BC6BBE"/>
    <w:rsid w:val="00BC6CAE"/>
    <w:rsid w:val="00BC6D2B"/>
    <w:rsid w:val="00BC6E98"/>
    <w:rsid w:val="00BC6EC4"/>
    <w:rsid w:val="00BC6ED5"/>
    <w:rsid w:val="00BC6F9D"/>
    <w:rsid w:val="00BC7035"/>
    <w:rsid w:val="00BC719C"/>
    <w:rsid w:val="00BC7339"/>
    <w:rsid w:val="00BC73A7"/>
    <w:rsid w:val="00BC7597"/>
    <w:rsid w:val="00BC762D"/>
    <w:rsid w:val="00BC772E"/>
    <w:rsid w:val="00BC78A3"/>
    <w:rsid w:val="00BC78F7"/>
    <w:rsid w:val="00BC7DE5"/>
    <w:rsid w:val="00BD005D"/>
    <w:rsid w:val="00BD008C"/>
    <w:rsid w:val="00BD0171"/>
    <w:rsid w:val="00BD025B"/>
    <w:rsid w:val="00BD0479"/>
    <w:rsid w:val="00BD0563"/>
    <w:rsid w:val="00BD057D"/>
    <w:rsid w:val="00BD06E3"/>
    <w:rsid w:val="00BD06F2"/>
    <w:rsid w:val="00BD0760"/>
    <w:rsid w:val="00BD0C0B"/>
    <w:rsid w:val="00BD0FB1"/>
    <w:rsid w:val="00BD101A"/>
    <w:rsid w:val="00BD134F"/>
    <w:rsid w:val="00BD1480"/>
    <w:rsid w:val="00BD15E1"/>
    <w:rsid w:val="00BD1769"/>
    <w:rsid w:val="00BD1B9F"/>
    <w:rsid w:val="00BD1C9C"/>
    <w:rsid w:val="00BD1DD6"/>
    <w:rsid w:val="00BD1F45"/>
    <w:rsid w:val="00BD1F6E"/>
    <w:rsid w:val="00BD209B"/>
    <w:rsid w:val="00BD2164"/>
    <w:rsid w:val="00BD21EA"/>
    <w:rsid w:val="00BD2271"/>
    <w:rsid w:val="00BD22A1"/>
    <w:rsid w:val="00BD22F2"/>
    <w:rsid w:val="00BD23F1"/>
    <w:rsid w:val="00BD243B"/>
    <w:rsid w:val="00BD2539"/>
    <w:rsid w:val="00BD28DC"/>
    <w:rsid w:val="00BD296E"/>
    <w:rsid w:val="00BD2AAB"/>
    <w:rsid w:val="00BD2AE3"/>
    <w:rsid w:val="00BD2B36"/>
    <w:rsid w:val="00BD2CA2"/>
    <w:rsid w:val="00BD3237"/>
    <w:rsid w:val="00BD32AC"/>
    <w:rsid w:val="00BD33BF"/>
    <w:rsid w:val="00BD341B"/>
    <w:rsid w:val="00BD3B00"/>
    <w:rsid w:val="00BD3BA5"/>
    <w:rsid w:val="00BD3C8D"/>
    <w:rsid w:val="00BD3DDE"/>
    <w:rsid w:val="00BD40BA"/>
    <w:rsid w:val="00BD4188"/>
    <w:rsid w:val="00BD41ED"/>
    <w:rsid w:val="00BD42D1"/>
    <w:rsid w:val="00BD43AA"/>
    <w:rsid w:val="00BD43DB"/>
    <w:rsid w:val="00BD4523"/>
    <w:rsid w:val="00BD46C1"/>
    <w:rsid w:val="00BD4709"/>
    <w:rsid w:val="00BD47C8"/>
    <w:rsid w:val="00BD4818"/>
    <w:rsid w:val="00BD48AC"/>
    <w:rsid w:val="00BD4A43"/>
    <w:rsid w:val="00BD4B0B"/>
    <w:rsid w:val="00BD4DB1"/>
    <w:rsid w:val="00BD50F9"/>
    <w:rsid w:val="00BD516D"/>
    <w:rsid w:val="00BD5540"/>
    <w:rsid w:val="00BD55A6"/>
    <w:rsid w:val="00BD5802"/>
    <w:rsid w:val="00BD58BD"/>
    <w:rsid w:val="00BD5B1C"/>
    <w:rsid w:val="00BD5DA9"/>
    <w:rsid w:val="00BD5DD4"/>
    <w:rsid w:val="00BD5F1A"/>
    <w:rsid w:val="00BD61A8"/>
    <w:rsid w:val="00BD6281"/>
    <w:rsid w:val="00BD6533"/>
    <w:rsid w:val="00BD6608"/>
    <w:rsid w:val="00BD6727"/>
    <w:rsid w:val="00BD6984"/>
    <w:rsid w:val="00BD6BAB"/>
    <w:rsid w:val="00BD6C9C"/>
    <w:rsid w:val="00BD6D98"/>
    <w:rsid w:val="00BD6D9B"/>
    <w:rsid w:val="00BD6E70"/>
    <w:rsid w:val="00BD6F36"/>
    <w:rsid w:val="00BD6FDA"/>
    <w:rsid w:val="00BD703D"/>
    <w:rsid w:val="00BD708C"/>
    <w:rsid w:val="00BD70B5"/>
    <w:rsid w:val="00BD7359"/>
    <w:rsid w:val="00BD74E3"/>
    <w:rsid w:val="00BD75F5"/>
    <w:rsid w:val="00BD7701"/>
    <w:rsid w:val="00BD7864"/>
    <w:rsid w:val="00BD7A29"/>
    <w:rsid w:val="00BD7A72"/>
    <w:rsid w:val="00BD7A75"/>
    <w:rsid w:val="00BD7C54"/>
    <w:rsid w:val="00BD7D0E"/>
    <w:rsid w:val="00BD7D5E"/>
    <w:rsid w:val="00BD7D8D"/>
    <w:rsid w:val="00BD7EE2"/>
    <w:rsid w:val="00BD7F9E"/>
    <w:rsid w:val="00BD7FA0"/>
    <w:rsid w:val="00BD7FA6"/>
    <w:rsid w:val="00BE0020"/>
    <w:rsid w:val="00BE01E6"/>
    <w:rsid w:val="00BE022D"/>
    <w:rsid w:val="00BE03D1"/>
    <w:rsid w:val="00BE0646"/>
    <w:rsid w:val="00BE088C"/>
    <w:rsid w:val="00BE09AD"/>
    <w:rsid w:val="00BE0A0F"/>
    <w:rsid w:val="00BE0A1D"/>
    <w:rsid w:val="00BE0FDD"/>
    <w:rsid w:val="00BE102B"/>
    <w:rsid w:val="00BE1078"/>
    <w:rsid w:val="00BE10F3"/>
    <w:rsid w:val="00BE1194"/>
    <w:rsid w:val="00BE1234"/>
    <w:rsid w:val="00BE1299"/>
    <w:rsid w:val="00BE12AE"/>
    <w:rsid w:val="00BE135A"/>
    <w:rsid w:val="00BE16A3"/>
    <w:rsid w:val="00BE1732"/>
    <w:rsid w:val="00BE17D6"/>
    <w:rsid w:val="00BE1880"/>
    <w:rsid w:val="00BE18C9"/>
    <w:rsid w:val="00BE1938"/>
    <w:rsid w:val="00BE1A7E"/>
    <w:rsid w:val="00BE1DE0"/>
    <w:rsid w:val="00BE1E1C"/>
    <w:rsid w:val="00BE1F5E"/>
    <w:rsid w:val="00BE1FA6"/>
    <w:rsid w:val="00BE230F"/>
    <w:rsid w:val="00BE27BB"/>
    <w:rsid w:val="00BE290B"/>
    <w:rsid w:val="00BE2B91"/>
    <w:rsid w:val="00BE2BAC"/>
    <w:rsid w:val="00BE2E01"/>
    <w:rsid w:val="00BE2ED9"/>
    <w:rsid w:val="00BE2FA6"/>
    <w:rsid w:val="00BE31B2"/>
    <w:rsid w:val="00BE3215"/>
    <w:rsid w:val="00BE32AA"/>
    <w:rsid w:val="00BE3335"/>
    <w:rsid w:val="00BE333F"/>
    <w:rsid w:val="00BE345C"/>
    <w:rsid w:val="00BE347B"/>
    <w:rsid w:val="00BE34A0"/>
    <w:rsid w:val="00BE3630"/>
    <w:rsid w:val="00BE371F"/>
    <w:rsid w:val="00BE373C"/>
    <w:rsid w:val="00BE3A06"/>
    <w:rsid w:val="00BE3C85"/>
    <w:rsid w:val="00BE3D6C"/>
    <w:rsid w:val="00BE3E44"/>
    <w:rsid w:val="00BE3E94"/>
    <w:rsid w:val="00BE3EF9"/>
    <w:rsid w:val="00BE3F9A"/>
    <w:rsid w:val="00BE4080"/>
    <w:rsid w:val="00BE4190"/>
    <w:rsid w:val="00BE41B3"/>
    <w:rsid w:val="00BE421B"/>
    <w:rsid w:val="00BE43B9"/>
    <w:rsid w:val="00BE444E"/>
    <w:rsid w:val="00BE445E"/>
    <w:rsid w:val="00BE4825"/>
    <w:rsid w:val="00BE4956"/>
    <w:rsid w:val="00BE4B7D"/>
    <w:rsid w:val="00BE4F5B"/>
    <w:rsid w:val="00BE51B5"/>
    <w:rsid w:val="00BE52C0"/>
    <w:rsid w:val="00BE53E3"/>
    <w:rsid w:val="00BE5457"/>
    <w:rsid w:val="00BE574E"/>
    <w:rsid w:val="00BE5791"/>
    <w:rsid w:val="00BE57F6"/>
    <w:rsid w:val="00BE5D09"/>
    <w:rsid w:val="00BE5D8F"/>
    <w:rsid w:val="00BE5DAF"/>
    <w:rsid w:val="00BE607C"/>
    <w:rsid w:val="00BE60B0"/>
    <w:rsid w:val="00BE60BD"/>
    <w:rsid w:val="00BE611D"/>
    <w:rsid w:val="00BE626E"/>
    <w:rsid w:val="00BE67C7"/>
    <w:rsid w:val="00BE692E"/>
    <w:rsid w:val="00BE6CAE"/>
    <w:rsid w:val="00BE6E1A"/>
    <w:rsid w:val="00BE6F13"/>
    <w:rsid w:val="00BE706F"/>
    <w:rsid w:val="00BE7092"/>
    <w:rsid w:val="00BE718C"/>
    <w:rsid w:val="00BE72A6"/>
    <w:rsid w:val="00BE737A"/>
    <w:rsid w:val="00BE73D3"/>
    <w:rsid w:val="00BE7406"/>
    <w:rsid w:val="00BE75BD"/>
    <w:rsid w:val="00BE7603"/>
    <w:rsid w:val="00BE790F"/>
    <w:rsid w:val="00BE7E63"/>
    <w:rsid w:val="00BE7E71"/>
    <w:rsid w:val="00BE7F58"/>
    <w:rsid w:val="00BF011F"/>
    <w:rsid w:val="00BF0191"/>
    <w:rsid w:val="00BF024C"/>
    <w:rsid w:val="00BF03BF"/>
    <w:rsid w:val="00BF03C1"/>
    <w:rsid w:val="00BF0553"/>
    <w:rsid w:val="00BF05CB"/>
    <w:rsid w:val="00BF05DB"/>
    <w:rsid w:val="00BF0AEE"/>
    <w:rsid w:val="00BF0AFD"/>
    <w:rsid w:val="00BF0BFA"/>
    <w:rsid w:val="00BF0D4E"/>
    <w:rsid w:val="00BF0DC3"/>
    <w:rsid w:val="00BF0EE8"/>
    <w:rsid w:val="00BF0FE3"/>
    <w:rsid w:val="00BF114B"/>
    <w:rsid w:val="00BF11F2"/>
    <w:rsid w:val="00BF1322"/>
    <w:rsid w:val="00BF15B2"/>
    <w:rsid w:val="00BF15FA"/>
    <w:rsid w:val="00BF16A8"/>
    <w:rsid w:val="00BF16D5"/>
    <w:rsid w:val="00BF17BA"/>
    <w:rsid w:val="00BF18D3"/>
    <w:rsid w:val="00BF1BDA"/>
    <w:rsid w:val="00BF1CFB"/>
    <w:rsid w:val="00BF1D83"/>
    <w:rsid w:val="00BF1EA8"/>
    <w:rsid w:val="00BF21D9"/>
    <w:rsid w:val="00BF2275"/>
    <w:rsid w:val="00BF2883"/>
    <w:rsid w:val="00BF2944"/>
    <w:rsid w:val="00BF2AF9"/>
    <w:rsid w:val="00BF2E95"/>
    <w:rsid w:val="00BF2EC7"/>
    <w:rsid w:val="00BF3147"/>
    <w:rsid w:val="00BF3239"/>
    <w:rsid w:val="00BF3279"/>
    <w:rsid w:val="00BF34AC"/>
    <w:rsid w:val="00BF351B"/>
    <w:rsid w:val="00BF361F"/>
    <w:rsid w:val="00BF3881"/>
    <w:rsid w:val="00BF38F3"/>
    <w:rsid w:val="00BF3921"/>
    <w:rsid w:val="00BF3937"/>
    <w:rsid w:val="00BF3B2D"/>
    <w:rsid w:val="00BF3B57"/>
    <w:rsid w:val="00BF3C0D"/>
    <w:rsid w:val="00BF3CE3"/>
    <w:rsid w:val="00BF3F70"/>
    <w:rsid w:val="00BF4030"/>
    <w:rsid w:val="00BF413A"/>
    <w:rsid w:val="00BF4156"/>
    <w:rsid w:val="00BF41B8"/>
    <w:rsid w:val="00BF423D"/>
    <w:rsid w:val="00BF4260"/>
    <w:rsid w:val="00BF4310"/>
    <w:rsid w:val="00BF438E"/>
    <w:rsid w:val="00BF4405"/>
    <w:rsid w:val="00BF4521"/>
    <w:rsid w:val="00BF46B1"/>
    <w:rsid w:val="00BF49F4"/>
    <w:rsid w:val="00BF4A2A"/>
    <w:rsid w:val="00BF4BCC"/>
    <w:rsid w:val="00BF4D59"/>
    <w:rsid w:val="00BF4E50"/>
    <w:rsid w:val="00BF4E8F"/>
    <w:rsid w:val="00BF4F55"/>
    <w:rsid w:val="00BF50A9"/>
    <w:rsid w:val="00BF50EA"/>
    <w:rsid w:val="00BF529D"/>
    <w:rsid w:val="00BF53B0"/>
    <w:rsid w:val="00BF55FD"/>
    <w:rsid w:val="00BF578E"/>
    <w:rsid w:val="00BF58BF"/>
    <w:rsid w:val="00BF5BF7"/>
    <w:rsid w:val="00BF5C1A"/>
    <w:rsid w:val="00BF5CA8"/>
    <w:rsid w:val="00BF5D00"/>
    <w:rsid w:val="00BF5E74"/>
    <w:rsid w:val="00BF5E8E"/>
    <w:rsid w:val="00BF6175"/>
    <w:rsid w:val="00BF6270"/>
    <w:rsid w:val="00BF67F3"/>
    <w:rsid w:val="00BF6853"/>
    <w:rsid w:val="00BF6979"/>
    <w:rsid w:val="00BF69BE"/>
    <w:rsid w:val="00BF6A44"/>
    <w:rsid w:val="00BF6B66"/>
    <w:rsid w:val="00BF6C32"/>
    <w:rsid w:val="00BF6E77"/>
    <w:rsid w:val="00BF6FD8"/>
    <w:rsid w:val="00BF708D"/>
    <w:rsid w:val="00BF71CA"/>
    <w:rsid w:val="00BF71E8"/>
    <w:rsid w:val="00BF725C"/>
    <w:rsid w:val="00BF72CF"/>
    <w:rsid w:val="00BF745F"/>
    <w:rsid w:val="00BF74C7"/>
    <w:rsid w:val="00BF750F"/>
    <w:rsid w:val="00BF7531"/>
    <w:rsid w:val="00BF75AB"/>
    <w:rsid w:val="00BF7664"/>
    <w:rsid w:val="00BF76E3"/>
    <w:rsid w:val="00BF7A56"/>
    <w:rsid w:val="00BF7B90"/>
    <w:rsid w:val="00BF7C1E"/>
    <w:rsid w:val="00BF7D07"/>
    <w:rsid w:val="00BF7EC3"/>
    <w:rsid w:val="00BF7F26"/>
    <w:rsid w:val="00BF7FBA"/>
    <w:rsid w:val="00BF7FDD"/>
    <w:rsid w:val="00C000A3"/>
    <w:rsid w:val="00C000E6"/>
    <w:rsid w:val="00C00279"/>
    <w:rsid w:val="00C0065F"/>
    <w:rsid w:val="00C0078E"/>
    <w:rsid w:val="00C0095A"/>
    <w:rsid w:val="00C00B76"/>
    <w:rsid w:val="00C00B8E"/>
    <w:rsid w:val="00C00E1F"/>
    <w:rsid w:val="00C00E5D"/>
    <w:rsid w:val="00C00EB2"/>
    <w:rsid w:val="00C00F46"/>
    <w:rsid w:val="00C00F63"/>
    <w:rsid w:val="00C01185"/>
    <w:rsid w:val="00C011A3"/>
    <w:rsid w:val="00C01246"/>
    <w:rsid w:val="00C013B3"/>
    <w:rsid w:val="00C01532"/>
    <w:rsid w:val="00C015EE"/>
    <w:rsid w:val="00C015F1"/>
    <w:rsid w:val="00C016ED"/>
    <w:rsid w:val="00C016FC"/>
    <w:rsid w:val="00C017FB"/>
    <w:rsid w:val="00C01F33"/>
    <w:rsid w:val="00C020B2"/>
    <w:rsid w:val="00C02266"/>
    <w:rsid w:val="00C02282"/>
    <w:rsid w:val="00C0233A"/>
    <w:rsid w:val="00C025E4"/>
    <w:rsid w:val="00C0268E"/>
    <w:rsid w:val="00C02BD4"/>
    <w:rsid w:val="00C02C14"/>
    <w:rsid w:val="00C02CC6"/>
    <w:rsid w:val="00C02E3F"/>
    <w:rsid w:val="00C031D6"/>
    <w:rsid w:val="00C031DC"/>
    <w:rsid w:val="00C03406"/>
    <w:rsid w:val="00C03632"/>
    <w:rsid w:val="00C038F6"/>
    <w:rsid w:val="00C0391C"/>
    <w:rsid w:val="00C03A16"/>
    <w:rsid w:val="00C03B31"/>
    <w:rsid w:val="00C03C7A"/>
    <w:rsid w:val="00C03DC4"/>
    <w:rsid w:val="00C03E80"/>
    <w:rsid w:val="00C03FB6"/>
    <w:rsid w:val="00C040BF"/>
    <w:rsid w:val="00C040F7"/>
    <w:rsid w:val="00C0413B"/>
    <w:rsid w:val="00C0443B"/>
    <w:rsid w:val="00C04485"/>
    <w:rsid w:val="00C044AB"/>
    <w:rsid w:val="00C045CE"/>
    <w:rsid w:val="00C047EC"/>
    <w:rsid w:val="00C04D2F"/>
    <w:rsid w:val="00C04F14"/>
    <w:rsid w:val="00C04F68"/>
    <w:rsid w:val="00C05042"/>
    <w:rsid w:val="00C0524C"/>
    <w:rsid w:val="00C0530C"/>
    <w:rsid w:val="00C053EF"/>
    <w:rsid w:val="00C054C3"/>
    <w:rsid w:val="00C0568A"/>
    <w:rsid w:val="00C05706"/>
    <w:rsid w:val="00C05818"/>
    <w:rsid w:val="00C05B80"/>
    <w:rsid w:val="00C05D87"/>
    <w:rsid w:val="00C05EC1"/>
    <w:rsid w:val="00C06066"/>
    <w:rsid w:val="00C060A6"/>
    <w:rsid w:val="00C062D4"/>
    <w:rsid w:val="00C06452"/>
    <w:rsid w:val="00C0669A"/>
    <w:rsid w:val="00C0695F"/>
    <w:rsid w:val="00C069A6"/>
    <w:rsid w:val="00C06A61"/>
    <w:rsid w:val="00C06A6F"/>
    <w:rsid w:val="00C06ACA"/>
    <w:rsid w:val="00C06CF6"/>
    <w:rsid w:val="00C06D17"/>
    <w:rsid w:val="00C06D6E"/>
    <w:rsid w:val="00C0700E"/>
    <w:rsid w:val="00C072EE"/>
    <w:rsid w:val="00C07377"/>
    <w:rsid w:val="00C07391"/>
    <w:rsid w:val="00C0739D"/>
    <w:rsid w:val="00C073AC"/>
    <w:rsid w:val="00C073E1"/>
    <w:rsid w:val="00C07465"/>
    <w:rsid w:val="00C07643"/>
    <w:rsid w:val="00C0767F"/>
    <w:rsid w:val="00C076EC"/>
    <w:rsid w:val="00C07767"/>
    <w:rsid w:val="00C0778B"/>
    <w:rsid w:val="00C07826"/>
    <w:rsid w:val="00C0784D"/>
    <w:rsid w:val="00C0789D"/>
    <w:rsid w:val="00C079F9"/>
    <w:rsid w:val="00C07A24"/>
    <w:rsid w:val="00C07CA2"/>
    <w:rsid w:val="00C07CA6"/>
    <w:rsid w:val="00C10478"/>
    <w:rsid w:val="00C10551"/>
    <w:rsid w:val="00C10560"/>
    <w:rsid w:val="00C10891"/>
    <w:rsid w:val="00C10A2C"/>
    <w:rsid w:val="00C10B68"/>
    <w:rsid w:val="00C10B7D"/>
    <w:rsid w:val="00C10BB4"/>
    <w:rsid w:val="00C10BC8"/>
    <w:rsid w:val="00C10C25"/>
    <w:rsid w:val="00C10CC5"/>
    <w:rsid w:val="00C10D02"/>
    <w:rsid w:val="00C10F15"/>
    <w:rsid w:val="00C110A9"/>
    <w:rsid w:val="00C112F2"/>
    <w:rsid w:val="00C1148E"/>
    <w:rsid w:val="00C11520"/>
    <w:rsid w:val="00C116BB"/>
    <w:rsid w:val="00C116FC"/>
    <w:rsid w:val="00C1175B"/>
    <w:rsid w:val="00C1179C"/>
    <w:rsid w:val="00C11C20"/>
    <w:rsid w:val="00C11E14"/>
    <w:rsid w:val="00C11F0A"/>
    <w:rsid w:val="00C11F59"/>
    <w:rsid w:val="00C12107"/>
    <w:rsid w:val="00C1223E"/>
    <w:rsid w:val="00C12381"/>
    <w:rsid w:val="00C125E2"/>
    <w:rsid w:val="00C12629"/>
    <w:rsid w:val="00C129BD"/>
    <w:rsid w:val="00C12A7C"/>
    <w:rsid w:val="00C12B54"/>
    <w:rsid w:val="00C12BC9"/>
    <w:rsid w:val="00C12C96"/>
    <w:rsid w:val="00C1307D"/>
    <w:rsid w:val="00C13173"/>
    <w:rsid w:val="00C13597"/>
    <w:rsid w:val="00C13A0B"/>
    <w:rsid w:val="00C13AE8"/>
    <w:rsid w:val="00C13C1B"/>
    <w:rsid w:val="00C13D06"/>
    <w:rsid w:val="00C13EAA"/>
    <w:rsid w:val="00C1431E"/>
    <w:rsid w:val="00C1436C"/>
    <w:rsid w:val="00C14430"/>
    <w:rsid w:val="00C144C0"/>
    <w:rsid w:val="00C14510"/>
    <w:rsid w:val="00C145DF"/>
    <w:rsid w:val="00C146BB"/>
    <w:rsid w:val="00C1474C"/>
    <w:rsid w:val="00C14794"/>
    <w:rsid w:val="00C14B04"/>
    <w:rsid w:val="00C14D4B"/>
    <w:rsid w:val="00C14FED"/>
    <w:rsid w:val="00C1517B"/>
    <w:rsid w:val="00C15184"/>
    <w:rsid w:val="00C1525B"/>
    <w:rsid w:val="00C15280"/>
    <w:rsid w:val="00C1534A"/>
    <w:rsid w:val="00C1535F"/>
    <w:rsid w:val="00C154BB"/>
    <w:rsid w:val="00C155CD"/>
    <w:rsid w:val="00C1562E"/>
    <w:rsid w:val="00C1592B"/>
    <w:rsid w:val="00C1597A"/>
    <w:rsid w:val="00C15B89"/>
    <w:rsid w:val="00C15BFA"/>
    <w:rsid w:val="00C15DEF"/>
    <w:rsid w:val="00C15E97"/>
    <w:rsid w:val="00C15EBE"/>
    <w:rsid w:val="00C16286"/>
    <w:rsid w:val="00C16567"/>
    <w:rsid w:val="00C1677B"/>
    <w:rsid w:val="00C16802"/>
    <w:rsid w:val="00C168CB"/>
    <w:rsid w:val="00C16A6D"/>
    <w:rsid w:val="00C16A9D"/>
    <w:rsid w:val="00C16B79"/>
    <w:rsid w:val="00C16EB2"/>
    <w:rsid w:val="00C17143"/>
    <w:rsid w:val="00C1720D"/>
    <w:rsid w:val="00C17223"/>
    <w:rsid w:val="00C175E0"/>
    <w:rsid w:val="00C175E8"/>
    <w:rsid w:val="00C1763B"/>
    <w:rsid w:val="00C17686"/>
    <w:rsid w:val="00C176C5"/>
    <w:rsid w:val="00C17739"/>
    <w:rsid w:val="00C179CC"/>
    <w:rsid w:val="00C17B49"/>
    <w:rsid w:val="00C17DA8"/>
    <w:rsid w:val="00C17DCB"/>
    <w:rsid w:val="00C201EF"/>
    <w:rsid w:val="00C20390"/>
    <w:rsid w:val="00C2045B"/>
    <w:rsid w:val="00C20498"/>
    <w:rsid w:val="00C204B8"/>
    <w:rsid w:val="00C20641"/>
    <w:rsid w:val="00C20790"/>
    <w:rsid w:val="00C20821"/>
    <w:rsid w:val="00C20861"/>
    <w:rsid w:val="00C20876"/>
    <w:rsid w:val="00C209B9"/>
    <w:rsid w:val="00C20DAD"/>
    <w:rsid w:val="00C20EC7"/>
    <w:rsid w:val="00C21037"/>
    <w:rsid w:val="00C21115"/>
    <w:rsid w:val="00C2117F"/>
    <w:rsid w:val="00C211A8"/>
    <w:rsid w:val="00C213A9"/>
    <w:rsid w:val="00C21575"/>
    <w:rsid w:val="00C2158D"/>
    <w:rsid w:val="00C215E8"/>
    <w:rsid w:val="00C2163F"/>
    <w:rsid w:val="00C217B7"/>
    <w:rsid w:val="00C21841"/>
    <w:rsid w:val="00C21956"/>
    <w:rsid w:val="00C2195B"/>
    <w:rsid w:val="00C21983"/>
    <w:rsid w:val="00C21B92"/>
    <w:rsid w:val="00C21BAB"/>
    <w:rsid w:val="00C21D26"/>
    <w:rsid w:val="00C21E65"/>
    <w:rsid w:val="00C22025"/>
    <w:rsid w:val="00C220C4"/>
    <w:rsid w:val="00C2240B"/>
    <w:rsid w:val="00C225A1"/>
    <w:rsid w:val="00C22657"/>
    <w:rsid w:val="00C22734"/>
    <w:rsid w:val="00C22867"/>
    <w:rsid w:val="00C22ACE"/>
    <w:rsid w:val="00C22BC4"/>
    <w:rsid w:val="00C22BCA"/>
    <w:rsid w:val="00C22CDE"/>
    <w:rsid w:val="00C22D3C"/>
    <w:rsid w:val="00C22DCE"/>
    <w:rsid w:val="00C22ECB"/>
    <w:rsid w:val="00C22FE3"/>
    <w:rsid w:val="00C231E9"/>
    <w:rsid w:val="00C2322A"/>
    <w:rsid w:val="00C233C9"/>
    <w:rsid w:val="00C23619"/>
    <w:rsid w:val="00C23620"/>
    <w:rsid w:val="00C2378C"/>
    <w:rsid w:val="00C239CE"/>
    <w:rsid w:val="00C23A69"/>
    <w:rsid w:val="00C23B00"/>
    <w:rsid w:val="00C23BBD"/>
    <w:rsid w:val="00C23CB9"/>
    <w:rsid w:val="00C23CF3"/>
    <w:rsid w:val="00C23E84"/>
    <w:rsid w:val="00C23E96"/>
    <w:rsid w:val="00C2409D"/>
    <w:rsid w:val="00C2410A"/>
    <w:rsid w:val="00C2413A"/>
    <w:rsid w:val="00C243E4"/>
    <w:rsid w:val="00C24619"/>
    <w:rsid w:val="00C2479F"/>
    <w:rsid w:val="00C24AF9"/>
    <w:rsid w:val="00C24BC2"/>
    <w:rsid w:val="00C24BFE"/>
    <w:rsid w:val="00C24DB5"/>
    <w:rsid w:val="00C24F13"/>
    <w:rsid w:val="00C24F15"/>
    <w:rsid w:val="00C24FE2"/>
    <w:rsid w:val="00C24FEE"/>
    <w:rsid w:val="00C24FFE"/>
    <w:rsid w:val="00C25141"/>
    <w:rsid w:val="00C255B4"/>
    <w:rsid w:val="00C25623"/>
    <w:rsid w:val="00C2588B"/>
    <w:rsid w:val="00C258C2"/>
    <w:rsid w:val="00C259EF"/>
    <w:rsid w:val="00C25ACC"/>
    <w:rsid w:val="00C25B2B"/>
    <w:rsid w:val="00C25CA0"/>
    <w:rsid w:val="00C25E4B"/>
    <w:rsid w:val="00C25F9F"/>
    <w:rsid w:val="00C25FCC"/>
    <w:rsid w:val="00C26091"/>
    <w:rsid w:val="00C261F7"/>
    <w:rsid w:val="00C26407"/>
    <w:rsid w:val="00C266EB"/>
    <w:rsid w:val="00C26866"/>
    <w:rsid w:val="00C26C43"/>
    <w:rsid w:val="00C26C95"/>
    <w:rsid w:val="00C26D65"/>
    <w:rsid w:val="00C26FA4"/>
    <w:rsid w:val="00C27222"/>
    <w:rsid w:val="00C27333"/>
    <w:rsid w:val="00C273EE"/>
    <w:rsid w:val="00C2744A"/>
    <w:rsid w:val="00C27478"/>
    <w:rsid w:val="00C2765B"/>
    <w:rsid w:val="00C27685"/>
    <w:rsid w:val="00C277DF"/>
    <w:rsid w:val="00C279B5"/>
    <w:rsid w:val="00C27A9D"/>
    <w:rsid w:val="00C27B1F"/>
    <w:rsid w:val="00C27BA8"/>
    <w:rsid w:val="00C27C45"/>
    <w:rsid w:val="00C27D64"/>
    <w:rsid w:val="00C27DBA"/>
    <w:rsid w:val="00C27DF6"/>
    <w:rsid w:val="00C3009A"/>
    <w:rsid w:val="00C300A3"/>
    <w:rsid w:val="00C30432"/>
    <w:rsid w:val="00C3043D"/>
    <w:rsid w:val="00C3047A"/>
    <w:rsid w:val="00C304D9"/>
    <w:rsid w:val="00C307C7"/>
    <w:rsid w:val="00C30853"/>
    <w:rsid w:val="00C30A16"/>
    <w:rsid w:val="00C30B8B"/>
    <w:rsid w:val="00C30DF1"/>
    <w:rsid w:val="00C30E14"/>
    <w:rsid w:val="00C30FDE"/>
    <w:rsid w:val="00C3140A"/>
    <w:rsid w:val="00C31661"/>
    <w:rsid w:val="00C31702"/>
    <w:rsid w:val="00C318B9"/>
    <w:rsid w:val="00C3194E"/>
    <w:rsid w:val="00C31A76"/>
    <w:rsid w:val="00C31C12"/>
    <w:rsid w:val="00C31C28"/>
    <w:rsid w:val="00C31DBC"/>
    <w:rsid w:val="00C31F18"/>
    <w:rsid w:val="00C31F50"/>
    <w:rsid w:val="00C324E3"/>
    <w:rsid w:val="00C324E7"/>
    <w:rsid w:val="00C3252D"/>
    <w:rsid w:val="00C32530"/>
    <w:rsid w:val="00C327F6"/>
    <w:rsid w:val="00C32C8F"/>
    <w:rsid w:val="00C32E2D"/>
    <w:rsid w:val="00C32E32"/>
    <w:rsid w:val="00C32E84"/>
    <w:rsid w:val="00C32EE6"/>
    <w:rsid w:val="00C33041"/>
    <w:rsid w:val="00C331CE"/>
    <w:rsid w:val="00C332F6"/>
    <w:rsid w:val="00C33315"/>
    <w:rsid w:val="00C334CC"/>
    <w:rsid w:val="00C335CF"/>
    <w:rsid w:val="00C335F3"/>
    <w:rsid w:val="00C33668"/>
    <w:rsid w:val="00C336D2"/>
    <w:rsid w:val="00C339A3"/>
    <w:rsid w:val="00C339EC"/>
    <w:rsid w:val="00C33ACE"/>
    <w:rsid w:val="00C33B19"/>
    <w:rsid w:val="00C33BB7"/>
    <w:rsid w:val="00C33C18"/>
    <w:rsid w:val="00C33CBD"/>
    <w:rsid w:val="00C33CBF"/>
    <w:rsid w:val="00C33D1D"/>
    <w:rsid w:val="00C33FD7"/>
    <w:rsid w:val="00C34103"/>
    <w:rsid w:val="00C34274"/>
    <w:rsid w:val="00C34461"/>
    <w:rsid w:val="00C34617"/>
    <w:rsid w:val="00C347F0"/>
    <w:rsid w:val="00C3480D"/>
    <w:rsid w:val="00C34993"/>
    <w:rsid w:val="00C349ED"/>
    <w:rsid w:val="00C34AF0"/>
    <w:rsid w:val="00C34B10"/>
    <w:rsid w:val="00C34B5C"/>
    <w:rsid w:val="00C34BF0"/>
    <w:rsid w:val="00C34C7A"/>
    <w:rsid w:val="00C34CA6"/>
    <w:rsid w:val="00C34CCD"/>
    <w:rsid w:val="00C34E0F"/>
    <w:rsid w:val="00C35159"/>
    <w:rsid w:val="00C351E8"/>
    <w:rsid w:val="00C3530A"/>
    <w:rsid w:val="00C3539D"/>
    <w:rsid w:val="00C353FD"/>
    <w:rsid w:val="00C358C8"/>
    <w:rsid w:val="00C35A2C"/>
    <w:rsid w:val="00C35B65"/>
    <w:rsid w:val="00C35B8F"/>
    <w:rsid w:val="00C35BE4"/>
    <w:rsid w:val="00C35C57"/>
    <w:rsid w:val="00C35D79"/>
    <w:rsid w:val="00C35EED"/>
    <w:rsid w:val="00C35FA8"/>
    <w:rsid w:val="00C35FE6"/>
    <w:rsid w:val="00C3606D"/>
    <w:rsid w:val="00C360F3"/>
    <w:rsid w:val="00C3611F"/>
    <w:rsid w:val="00C361A3"/>
    <w:rsid w:val="00C3652A"/>
    <w:rsid w:val="00C36602"/>
    <w:rsid w:val="00C36822"/>
    <w:rsid w:val="00C36976"/>
    <w:rsid w:val="00C36C6C"/>
    <w:rsid w:val="00C36CF0"/>
    <w:rsid w:val="00C36E8C"/>
    <w:rsid w:val="00C37142"/>
    <w:rsid w:val="00C3719D"/>
    <w:rsid w:val="00C37459"/>
    <w:rsid w:val="00C37541"/>
    <w:rsid w:val="00C37663"/>
    <w:rsid w:val="00C37772"/>
    <w:rsid w:val="00C37807"/>
    <w:rsid w:val="00C3783B"/>
    <w:rsid w:val="00C379DA"/>
    <w:rsid w:val="00C37A8B"/>
    <w:rsid w:val="00C37CB2"/>
    <w:rsid w:val="00C37EEF"/>
    <w:rsid w:val="00C4015C"/>
    <w:rsid w:val="00C4015F"/>
    <w:rsid w:val="00C401E0"/>
    <w:rsid w:val="00C402D4"/>
    <w:rsid w:val="00C40308"/>
    <w:rsid w:val="00C4041C"/>
    <w:rsid w:val="00C40459"/>
    <w:rsid w:val="00C405A0"/>
    <w:rsid w:val="00C40704"/>
    <w:rsid w:val="00C407D1"/>
    <w:rsid w:val="00C40843"/>
    <w:rsid w:val="00C40876"/>
    <w:rsid w:val="00C40ACB"/>
    <w:rsid w:val="00C40C05"/>
    <w:rsid w:val="00C40C79"/>
    <w:rsid w:val="00C40D94"/>
    <w:rsid w:val="00C40ED3"/>
    <w:rsid w:val="00C40ED9"/>
    <w:rsid w:val="00C40F3E"/>
    <w:rsid w:val="00C4107A"/>
    <w:rsid w:val="00C410AA"/>
    <w:rsid w:val="00C413AB"/>
    <w:rsid w:val="00C41573"/>
    <w:rsid w:val="00C4168B"/>
    <w:rsid w:val="00C41ABE"/>
    <w:rsid w:val="00C41ADD"/>
    <w:rsid w:val="00C41B52"/>
    <w:rsid w:val="00C41FC8"/>
    <w:rsid w:val="00C41FD4"/>
    <w:rsid w:val="00C41FE6"/>
    <w:rsid w:val="00C42102"/>
    <w:rsid w:val="00C4216C"/>
    <w:rsid w:val="00C422B3"/>
    <w:rsid w:val="00C42619"/>
    <w:rsid w:val="00C429B1"/>
    <w:rsid w:val="00C429B5"/>
    <w:rsid w:val="00C42ABE"/>
    <w:rsid w:val="00C42D0C"/>
    <w:rsid w:val="00C42F5E"/>
    <w:rsid w:val="00C43016"/>
    <w:rsid w:val="00C4320E"/>
    <w:rsid w:val="00C4338D"/>
    <w:rsid w:val="00C43442"/>
    <w:rsid w:val="00C4348D"/>
    <w:rsid w:val="00C43505"/>
    <w:rsid w:val="00C4388E"/>
    <w:rsid w:val="00C43AB6"/>
    <w:rsid w:val="00C44123"/>
    <w:rsid w:val="00C442ED"/>
    <w:rsid w:val="00C44371"/>
    <w:rsid w:val="00C445F8"/>
    <w:rsid w:val="00C447D2"/>
    <w:rsid w:val="00C447DC"/>
    <w:rsid w:val="00C44A85"/>
    <w:rsid w:val="00C44B13"/>
    <w:rsid w:val="00C44C58"/>
    <w:rsid w:val="00C44DBE"/>
    <w:rsid w:val="00C44DD1"/>
    <w:rsid w:val="00C45021"/>
    <w:rsid w:val="00C450C0"/>
    <w:rsid w:val="00C451BA"/>
    <w:rsid w:val="00C453FF"/>
    <w:rsid w:val="00C45703"/>
    <w:rsid w:val="00C4581A"/>
    <w:rsid w:val="00C45845"/>
    <w:rsid w:val="00C45A49"/>
    <w:rsid w:val="00C45A53"/>
    <w:rsid w:val="00C45D94"/>
    <w:rsid w:val="00C45F12"/>
    <w:rsid w:val="00C45F4B"/>
    <w:rsid w:val="00C46079"/>
    <w:rsid w:val="00C461E9"/>
    <w:rsid w:val="00C46201"/>
    <w:rsid w:val="00C462E3"/>
    <w:rsid w:val="00C4632B"/>
    <w:rsid w:val="00C46554"/>
    <w:rsid w:val="00C465BF"/>
    <w:rsid w:val="00C466FC"/>
    <w:rsid w:val="00C468E8"/>
    <w:rsid w:val="00C469EB"/>
    <w:rsid w:val="00C46B07"/>
    <w:rsid w:val="00C46B7B"/>
    <w:rsid w:val="00C46BA7"/>
    <w:rsid w:val="00C46BBC"/>
    <w:rsid w:val="00C46BD5"/>
    <w:rsid w:val="00C46CB0"/>
    <w:rsid w:val="00C471A0"/>
    <w:rsid w:val="00C47267"/>
    <w:rsid w:val="00C473A5"/>
    <w:rsid w:val="00C47578"/>
    <w:rsid w:val="00C47653"/>
    <w:rsid w:val="00C47787"/>
    <w:rsid w:val="00C4784E"/>
    <w:rsid w:val="00C478C6"/>
    <w:rsid w:val="00C479E9"/>
    <w:rsid w:val="00C47ABE"/>
    <w:rsid w:val="00C47BCA"/>
    <w:rsid w:val="00C47C7E"/>
    <w:rsid w:val="00C47E29"/>
    <w:rsid w:val="00C5002B"/>
    <w:rsid w:val="00C5002E"/>
    <w:rsid w:val="00C5012A"/>
    <w:rsid w:val="00C501E3"/>
    <w:rsid w:val="00C5026D"/>
    <w:rsid w:val="00C50495"/>
    <w:rsid w:val="00C504A5"/>
    <w:rsid w:val="00C505EB"/>
    <w:rsid w:val="00C50769"/>
    <w:rsid w:val="00C507F6"/>
    <w:rsid w:val="00C50BB0"/>
    <w:rsid w:val="00C510D8"/>
    <w:rsid w:val="00C5128F"/>
    <w:rsid w:val="00C513CE"/>
    <w:rsid w:val="00C51409"/>
    <w:rsid w:val="00C51745"/>
    <w:rsid w:val="00C51881"/>
    <w:rsid w:val="00C5194C"/>
    <w:rsid w:val="00C51A6C"/>
    <w:rsid w:val="00C51C08"/>
    <w:rsid w:val="00C51C1A"/>
    <w:rsid w:val="00C51E22"/>
    <w:rsid w:val="00C521AD"/>
    <w:rsid w:val="00C52278"/>
    <w:rsid w:val="00C5255D"/>
    <w:rsid w:val="00C52656"/>
    <w:rsid w:val="00C52794"/>
    <w:rsid w:val="00C527B0"/>
    <w:rsid w:val="00C5287B"/>
    <w:rsid w:val="00C528C4"/>
    <w:rsid w:val="00C52B48"/>
    <w:rsid w:val="00C52B9A"/>
    <w:rsid w:val="00C52CEF"/>
    <w:rsid w:val="00C52E50"/>
    <w:rsid w:val="00C5326D"/>
    <w:rsid w:val="00C53586"/>
    <w:rsid w:val="00C536FA"/>
    <w:rsid w:val="00C53A3C"/>
    <w:rsid w:val="00C53B95"/>
    <w:rsid w:val="00C53BA3"/>
    <w:rsid w:val="00C53BBF"/>
    <w:rsid w:val="00C53C2A"/>
    <w:rsid w:val="00C53D49"/>
    <w:rsid w:val="00C540F7"/>
    <w:rsid w:val="00C5424D"/>
    <w:rsid w:val="00C542E2"/>
    <w:rsid w:val="00C54995"/>
    <w:rsid w:val="00C549A3"/>
    <w:rsid w:val="00C54A90"/>
    <w:rsid w:val="00C54B24"/>
    <w:rsid w:val="00C54BBE"/>
    <w:rsid w:val="00C54D3A"/>
    <w:rsid w:val="00C54D41"/>
    <w:rsid w:val="00C54D7B"/>
    <w:rsid w:val="00C5502A"/>
    <w:rsid w:val="00C553AA"/>
    <w:rsid w:val="00C553D3"/>
    <w:rsid w:val="00C55444"/>
    <w:rsid w:val="00C55EB3"/>
    <w:rsid w:val="00C55F77"/>
    <w:rsid w:val="00C56078"/>
    <w:rsid w:val="00C56125"/>
    <w:rsid w:val="00C56373"/>
    <w:rsid w:val="00C56382"/>
    <w:rsid w:val="00C563A1"/>
    <w:rsid w:val="00C565F0"/>
    <w:rsid w:val="00C56790"/>
    <w:rsid w:val="00C5682C"/>
    <w:rsid w:val="00C56842"/>
    <w:rsid w:val="00C569B6"/>
    <w:rsid w:val="00C569EA"/>
    <w:rsid w:val="00C56B3C"/>
    <w:rsid w:val="00C56B65"/>
    <w:rsid w:val="00C56CE1"/>
    <w:rsid w:val="00C56E12"/>
    <w:rsid w:val="00C56EE3"/>
    <w:rsid w:val="00C56F45"/>
    <w:rsid w:val="00C5701F"/>
    <w:rsid w:val="00C57175"/>
    <w:rsid w:val="00C571A8"/>
    <w:rsid w:val="00C571BC"/>
    <w:rsid w:val="00C57249"/>
    <w:rsid w:val="00C57293"/>
    <w:rsid w:val="00C572BC"/>
    <w:rsid w:val="00C57736"/>
    <w:rsid w:val="00C5773C"/>
    <w:rsid w:val="00C57A11"/>
    <w:rsid w:val="00C57A77"/>
    <w:rsid w:val="00C57AB7"/>
    <w:rsid w:val="00C57D0F"/>
    <w:rsid w:val="00C57DEB"/>
    <w:rsid w:val="00C57DF0"/>
    <w:rsid w:val="00C57E74"/>
    <w:rsid w:val="00C57F19"/>
    <w:rsid w:val="00C57F1A"/>
    <w:rsid w:val="00C6003B"/>
    <w:rsid w:val="00C60375"/>
    <w:rsid w:val="00C603B9"/>
    <w:rsid w:val="00C6046B"/>
    <w:rsid w:val="00C60634"/>
    <w:rsid w:val="00C60702"/>
    <w:rsid w:val="00C60756"/>
    <w:rsid w:val="00C60783"/>
    <w:rsid w:val="00C60798"/>
    <w:rsid w:val="00C60933"/>
    <w:rsid w:val="00C60AAB"/>
    <w:rsid w:val="00C60E2A"/>
    <w:rsid w:val="00C60EF7"/>
    <w:rsid w:val="00C60FF9"/>
    <w:rsid w:val="00C6106D"/>
    <w:rsid w:val="00C613CA"/>
    <w:rsid w:val="00C61636"/>
    <w:rsid w:val="00C616B3"/>
    <w:rsid w:val="00C6179D"/>
    <w:rsid w:val="00C618CE"/>
    <w:rsid w:val="00C61909"/>
    <w:rsid w:val="00C61C2D"/>
    <w:rsid w:val="00C61E17"/>
    <w:rsid w:val="00C620B2"/>
    <w:rsid w:val="00C623C9"/>
    <w:rsid w:val="00C6246D"/>
    <w:rsid w:val="00C6252D"/>
    <w:rsid w:val="00C625ED"/>
    <w:rsid w:val="00C62757"/>
    <w:rsid w:val="00C627BA"/>
    <w:rsid w:val="00C62900"/>
    <w:rsid w:val="00C629B1"/>
    <w:rsid w:val="00C62A91"/>
    <w:rsid w:val="00C62BFB"/>
    <w:rsid w:val="00C62CA4"/>
    <w:rsid w:val="00C62F20"/>
    <w:rsid w:val="00C62F44"/>
    <w:rsid w:val="00C63150"/>
    <w:rsid w:val="00C633C1"/>
    <w:rsid w:val="00C63427"/>
    <w:rsid w:val="00C63642"/>
    <w:rsid w:val="00C63672"/>
    <w:rsid w:val="00C63750"/>
    <w:rsid w:val="00C63831"/>
    <w:rsid w:val="00C63B8A"/>
    <w:rsid w:val="00C63B97"/>
    <w:rsid w:val="00C642D2"/>
    <w:rsid w:val="00C642F4"/>
    <w:rsid w:val="00C64609"/>
    <w:rsid w:val="00C64672"/>
    <w:rsid w:val="00C64770"/>
    <w:rsid w:val="00C6479D"/>
    <w:rsid w:val="00C64830"/>
    <w:rsid w:val="00C649EE"/>
    <w:rsid w:val="00C64B61"/>
    <w:rsid w:val="00C64FC8"/>
    <w:rsid w:val="00C6502D"/>
    <w:rsid w:val="00C65066"/>
    <w:rsid w:val="00C65465"/>
    <w:rsid w:val="00C65545"/>
    <w:rsid w:val="00C6575A"/>
    <w:rsid w:val="00C6578D"/>
    <w:rsid w:val="00C658C3"/>
    <w:rsid w:val="00C658D6"/>
    <w:rsid w:val="00C659D0"/>
    <w:rsid w:val="00C65AF1"/>
    <w:rsid w:val="00C65C13"/>
    <w:rsid w:val="00C65D74"/>
    <w:rsid w:val="00C65F0F"/>
    <w:rsid w:val="00C66176"/>
    <w:rsid w:val="00C662C0"/>
    <w:rsid w:val="00C6634A"/>
    <w:rsid w:val="00C6656B"/>
    <w:rsid w:val="00C6658B"/>
    <w:rsid w:val="00C666E3"/>
    <w:rsid w:val="00C666FC"/>
    <w:rsid w:val="00C667C1"/>
    <w:rsid w:val="00C66986"/>
    <w:rsid w:val="00C66AE9"/>
    <w:rsid w:val="00C66DD9"/>
    <w:rsid w:val="00C66E2E"/>
    <w:rsid w:val="00C66FF9"/>
    <w:rsid w:val="00C67080"/>
    <w:rsid w:val="00C6723F"/>
    <w:rsid w:val="00C67423"/>
    <w:rsid w:val="00C67639"/>
    <w:rsid w:val="00C676B9"/>
    <w:rsid w:val="00C6778D"/>
    <w:rsid w:val="00C6779B"/>
    <w:rsid w:val="00C678B6"/>
    <w:rsid w:val="00C67B80"/>
    <w:rsid w:val="00C70159"/>
    <w:rsid w:val="00C701C7"/>
    <w:rsid w:val="00C70388"/>
    <w:rsid w:val="00C705FD"/>
    <w:rsid w:val="00C70697"/>
    <w:rsid w:val="00C706C2"/>
    <w:rsid w:val="00C706E1"/>
    <w:rsid w:val="00C708A8"/>
    <w:rsid w:val="00C708E3"/>
    <w:rsid w:val="00C70D0F"/>
    <w:rsid w:val="00C70D6A"/>
    <w:rsid w:val="00C70D83"/>
    <w:rsid w:val="00C70DB0"/>
    <w:rsid w:val="00C711A6"/>
    <w:rsid w:val="00C712C3"/>
    <w:rsid w:val="00C71342"/>
    <w:rsid w:val="00C713C5"/>
    <w:rsid w:val="00C716C2"/>
    <w:rsid w:val="00C71871"/>
    <w:rsid w:val="00C71910"/>
    <w:rsid w:val="00C7198E"/>
    <w:rsid w:val="00C71C7B"/>
    <w:rsid w:val="00C71D92"/>
    <w:rsid w:val="00C71DC3"/>
    <w:rsid w:val="00C71DF7"/>
    <w:rsid w:val="00C71EEA"/>
    <w:rsid w:val="00C71F60"/>
    <w:rsid w:val="00C71FDD"/>
    <w:rsid w:val="00C72093"/>
    <w:rsid w:val="00C7234A"/>
    <w:rsid w:val="00C724CD"/>
    <w:rsid w:val="00C7265D"/>
    <w:rsid w:val="00C726CD"/>
    <w:rsid w:val="00C72767"/>
    <w:rsid w:val="00C72823"/>
    <w:rsid w:val="00C729AE"/>
    <w:rsid w:val="00C72BFB"/>
    <w:rsid w:val="00C72C25"/>
    <w:rsid w:val="00C72C95"/>
    <w:rsid w:val="00C72CC7"/>
    <w:rsid w:val="00C72CD5"/>
    <w:rsid w:val="00C72E00"/>
    <w:rsid w:val="00C72EF4"/>
    <w:rsid w:val="00C73018"/>
    <w:rsid w:val="00C73048"/>
    <w:rsid w:val="00C73145"/>
    <w:rsid w:val="00C731F1"/>
    <w:rsid w:val="00C73241"/>
    <w:rsid w:val="00C7377C"/>
    <w:rsid w:val="00C73781"/>
    <w:rsid w:val="00C7379F"/>
    <w:rsid w:val="00C73841"/>
    <w:rsid w:val="00C7384E"/>
    <w:rsid w:val="00C738D5"/>
    <w:rsid w:val="00C7396D"/>
    <w:rsid w:val="00C7399A"/>
    <w:rsid w:val="00C73B48"/>
    <w:rsid w:val="00C73DB6"/>
    <w:rsid w:val="00C73F1F"/>
    <w:rsid w:val="00C740A2"/>
    <w:rsid w:val="00C74237"/>
    <w:rsid w:val="00C7429B"/>
    <w:rsid w:val="00C744FE"/>
    <w:rsid w:val="00C74579"/>
    <w:rsid w:val="00C74AE3"/>
    <w:rsid w:val="00C74AEB"/>
    <w:rsid w:val="00C74C13"/>
    <w:rsid w:val="00C74D15"/>
    <w:rsid w:val="00C74EB2"/>
    <w:rsid w:val="00C75035"/>
    <w:rsid w:val="00C750FF"/>
    <w:rsid w:val="00C7510E"/>
    <w:rsid w:val="00C75278"/>
    <w:rsid w:val="00C752B2"/>
    <w:rsid w:val="00C75515"/>
    <w:rsid w:val="00C7564D"/>
    <w:rsid w:val="00C75937"/>
    <w:rsid w:val="00C75AB7"/>
    <w:rsid w:val="00C75C39"/>
    <w:rsid w:val="00C75D2F"/>
    <w:rsid w:val="00C75D76"/>
    <w:rsid w:val="00C75F8B"/>
    <w:rsid w:val="00C7631F"/>
    <w:rsid w:val="00C76552"/>
    <w:rsid w:val="00C76555"/>
    <w:rsid w:val="00C76623"/>
    <w:rsid w:val="00C766FA"/>
    <w:rsid w:val="00C76760"/>
    <w:rsid w:val="00C7676F"/>
    <w:rsid w:val="00C767BE"/>
    <w:rsid w:val="00C76869"/>
    <w:rsid w:val="00C76A07"/>
    <w:rsid w:val="00C76B49"/>
    <w:rsid w:val="00C76D8E"/>
    <w:rsid w:val="00C76E3C"/>
    <w:rsid w:val="00C76E45"/>
    <w:rsid w:val="00C77057"/>
    <w:rsid w:val="00C770CA"/>
    <w:rsid w:val="00C7712B"/>
    <w:rsid w:val="00C772EE"/>
    <w:rsid w:val="00C7732F"/>
    <w:rsid w:val="00C77511"/>
    <w:rsid w:val="00C77542"/>
    <w:rsid w:val="00C7760E"/>
    <w:rsid w:val="00C776D8"/>
    <w:rsid w:val="00C77728"/>
    <w:rsid w:val="00C77757"/>
    <w:rsid w:val="00C7778F"/>
    <w:rsid w:val="00C7779E"/>
    <w:rsid w:val="00C7786E"/>
    <w:rsid w:val="00C77940"/>
    <w:rsid w:val="00C779B2"/>
    <w:rsid w:val="00C77A32"/>
    <w:rsid w:val="00C77C20"/>
    <w:rsid w:val="00C77E7D"/>
    <w:rsid w:val="00C77FCB"/>
    <w:rsid w:val="00C80089"/>
    <w:rsid w:val="00C801A6"/>
    <w:rsid w:val="00C801D9"/>
    <w:rsid w:val="00C80445"/>
    <w:rsid w:val="00C80474"/>
    <w:rsid w:val="00C805F2"/>
    <w:rsid w:val="00C80649"/>
    <w:rsid w:val="00C808A6"/>
    <w:rsid w:val="00C80A1B"/>
    <w:rsid w:val="00C80AC0"/>
    <w:rsid w:val="00C80B18"/>
    <w:rsid w:val="00C80BA6"/>
    <w:rsid w:val="00C80BB0"/>
    <w:rsid w:val="00C80CAB"/>
    <w:rsid w:val="00C80CDA"/>
    <w:rsid w:val="00C80DA5"/>
    <w:rsid w:val="00C80E55"/>
    <w:rsid w:val="00C80E56"/>
    <w:rsid w:val="00C8109C"/>
    <w:rsid w:val="00C8111A"/>
    <w:rsid w:val="00C81156"/>
    <w:rsid w:val="00C81172"/>
    <w:rsid w:val="00C812D6"/>
    <w:rsid w:val="00C81360"/>
    <w:rsid w:val="00C813A0"/>
    <w:rsid w:val="00C813DB"/>
    <w:rsid w:val="00C813F1"/>
    <w:rsid w:val="00C81568"/>
    <w:rsid w:val="00C81815"/>
    <w:rsid w:val="00C81891"/>
    <w:rsid w:val="00C818DC"/>
    <w:rsid w:val="00C81A3B"/>
    <w:rsid w:val="00C81BF4"/>
    <w:rsid w:val="00C81BF5"/>
    <w:rsid w:val="00C81C37"/>
    <w:rsid w:val="00C81C52"/>
    <w:rsid w:val="00C81E8D"/>
    <w:rsid w:val="00C81E97"/>
    <w:rsid w:val="00C81FD0"/>
    <w:rsid w:val="00C82088"/>
    <w:rsid w:val="00C82135"/>
    <w:rsid w:val="00C82139"/>
    <w:rsid w:val="00C827C7"/>
    <w:rsid w:val="00C8291D"/>
    <w:rsid w:val="00C82958"/>
    <w:rsid w:val="00C829CF"/>
    <w:rsid w:val="00C82B57"/>
    <w:rsid w:val="00C82B73"/>
    <w:rsid w:val="00C82D34"/>
    <w:rsid w:val="00C82D83"/>
    <w:rsid w:val="00C82DFD"/>
    <w:rsid w:val="00C830DE"/>
    <w:rsid w:val="00C83178"/>
    <w:rsid w:val="00C8322F"/>
    <w:rsid w:val="00C83346"/>
    <w:rsid w:val="00C833AD"/>
    <w:rsid w:val="00C836E6"/>
    <w:rsid w:val="00C83721"/>
    <w:rsid w:val="00C83856"/>
    <w:rsid w:val="00C839D5"/>
    <w:rsid w:val="00C83A23"/>
    <w:rsid w:val="00C83E0A"/>
    <w:rsid w:val="00C83F1E"/>
    <w:rsid w:val="00C83F87"/>
    <w:rsid w:val="00C8408C"/>
    <w:rsid w:val="00C84095"/>
    <w:rsid w:val="00C84264"/>
    <w:rsid w:val="00C84517"/>
    <w:rsid w:val="00C8461A"/>
    <w:rsid w:val="00C84902"/>
    <w:rsid w:val="00C849A1"/>
    <w:rsid w:val="00C849D4"/>
    <w:rsid w:val="00C84AA4"/>
    <w:rsid w:val="00C84ACE"/>
    <w:rsid w:val="00C84B4E"/>
    <w:rsid w:val="00C84BAF"/>
    <w:rsid w:val="00C84C6D"/>
    <w:rsid w:val="00C84D75"/>
    <w:rsid w:val="00C84FA5"/>
    <w:rsid w:val="00C84FF4"/>
    <w:rsid w:val="00C850CC"/>
    <w:rsid w:val="00C850EB"/>
    <w:rsid w:val="00C851B7"/>
    <w:rsid w:val="00C8525B"/>
    <w:rsid w:val="00C85294"/>
    <w:rsid w:val="00C85373"/>
    <w:rsid w:val="00C85773"/>
    <w:rsid w:val="00C85786"/>
    <w:rsid w:val="00C8595B"/>
    <w:rsid w:val="00C8599C"/>
    <w:rsid w:val="00C85CF3"/>
    <w:rsid w:val="00C85D39"/>
    <w:rsid w:val="00C85E99"/>
    <w:rsid w:val="00C85ED2"/>
    <w:rsid w:val="00C85FCD"/>
    <w:rsid w:val="00C86011"/>
    <w:rsid w:val="00C8633B"/>
    <w:rsid w:val="00C8650F"/>
    <w:rsid w:val="00C86539"/>
    <w:rsid w:val="00C865FE"/>
    <w:rsid w:val="00C866C0"/>
    <w:rsid w:val="00C867D6"/>
    <w:rsid w:val="00C867E2"/>
    <w:rsid w:val="00C868C0"/>
    <w:rsid w:val="00C8699C"/>
    <w:rsid w:val="00C869B4"/>
    <w:rsid w:val="00C86A05"/>
    <w:rsid w:val="00C86A7B"/>
    <w:rsid w:val="00C86CFF"/>
    <w:rsid w:val="00C86E44"/>
    <w:rsid w:val="00C86F3C"/>
    <w:rsid w:val="00C86FD0"/>
    <w:rsid w:val="00C871D5"/>
    <w:rsid w:val="00C87558"/>
    <w:rsid w:val="00C87652"/>
    <w:rsid w:val="00C876B9"/>
    <w:rsid w:val="00C87730"/>
    <w:rsid w:val="00C87829"/>
    <w:rsid w:val="00C87A24"/>
    <w:rsid w:val="00C87D40"/>
    <w:rsid w:val="00C87E0A"/>
    <w:rsid w:val="00C900F2"/>
    <w:rsid w:val="00C901AC"/>
    <w:rsid w:val="00C90258"/>
    <w:rsid w:val="00C9027A"/>
    <w:rsid w:val="00C902B9"/>
    <w:rsid w:val="00C903B8"/>
    <w:rsid w:val="00C90432"/>
    <w:rsid w:val="00C9048F"/>
    <w:rsid w:val="00C904BB"/>
    <w:rsid w:val="00C90514"/>
    <w:rsid w:val="00C905E1"/>
    <w:rsid w:val="00C9068E"/>
    <w:rsid w:val="00C906C8"/>
    <w:rsid w:val="00C90F68"/>
    <w:rsid w:val="00C91075"/>
    <w:rsid w:val="00C910DF"/>
    <w:rsid w:val="00C910F6"/>
    <w:rsid w:val="00C9116F"/>
    <w:rsid w:val="00C9126F"/>
    <w:rsid w:val="00C9135F"/>
    <w:rsid w:val="00C91440"/>
    <w:rsid w:val="00C9149A"/>
    <w:rsid w:val="00C915ED"/>
    <w:rsid w:val="00C91640"/>
    <w:rsid w:val="00C9186C"/>
    <w:rsid w:val="00C91927"/>
    <w:rsid w:val="00C91A64"/>
    <w:rsid w:val="00C91B83"/>
    <w:rsid w:val="00C92280"/>
    <w:rsid w:val="00C9263F"/>
    <w:rsid w:val="00C92699"/>
    <w:rsid w:val="00C928F2"/>
    <w:rsid w:val="00C929A4"/>
    <w:rsid w:val="00C92DD0"/>
    <w:rsid w:val="00C92E2B"/>
    <w:rsid w:val="00C92F4B"/>
    <w:rsid w:val="00C92FC2"/>
    <w:rsid w:val="00C93058"/>
    <w:rsid w:val="00C9334E"/>
    <w:rsid w:val="00C9338E"/>
    <w:rsid w:val="00C933F5"/>
    <w:rsid w:val="00C93778"/>
    <w:rsid w:val="00C9378A"/>
    <w:rsid w:val="00C93814"/>
    <w:rsid w:val="00C93858"/>
    <w:rsid w:val="00C93A70"/>
    <w:rsid w:val="00C93C09"/>
    <w:rsid w:val="00C93C4A"/>
    <w:rsid w:val="00C93C4B"/>
    <w:rsid w:val="00C93C80"/>
    <w:rsid w:val="00C93CA4"/>
    <w:rsid w:val="00C93D10"/>
    <w:rsid w:val="00C93D6A"/>
    <w:rsid w:val="00C941F7"/>
    <w:rsid w:val="00C943AB"/>
    <w:rsid w:val="00C9442E"/>
    <w:rsid w:val="00C944AB"/>
    <w:rsid w:val="00C94583"/>
    <w:rsid w:val="00C9483E"/>
    <w:rsid w:val="00C94A3A"/>
    <w:rsid w:val="00C94D05"/>
    <w:rsid w:val="00C94E8A"/>
    <w:rsid w:val="00C94F64"/>
    <w:rsid w:val="00C94F75"/>
    <w:rsid w:val="00C953CC"/>
    <w:rsid w:val="00C954E9"/>
    <w:rsid w:val="00C955E2"/>
    <w:rsid w:val="00C95630"/>
    <w:rsid w:val="00C9592E"/>
    <w:rsid w:val="00C95959"/>
    <w:rsid w:val="00C95A3C"/>
    <w:rsid w:val="00C95A93"/>
    <w:rsid w:val="00C95B2A"/>
    <w:rsid w:val="00C95B40"/>
    <w:rsid w:val="00C95BFD"/>
    <w:rsid w:val="00C95D56"/>
    <w:rsid w:val="00C95E25"/>
    <w:rsid w:val="00C9612B"/>
    <w:rsid w:val="00C961E1"/>
    <w:rsid w:val="00C96550"/>
    <w:rsid w:val="00C9663B"/>
    <w:rsid w:val="00C96667"/>
    <w:rsid w:val="00C968DE"/>
    <w:rsid w:val="00C9694A"/>
    <w:rsid w:val="00C96B08"/>
    <w:rsid w:val="00C96B0F"/>
    <w:rsid w:val="00C96C2D"/>
    <w:rsid w:val="00C96C4D"/>
    <w:rsid w:val="00C96CF7"/>
    <w:rsid w:val="00C96DBA"/>
    <w:rsid w:val="00C96E4D"/>
    <w:rsid w:val="00C96F60"/>
    <w:rsid w:val="00C96FD6"/>
    <w:rsid w:val="00C97021"/>
    <w:rsid w:val="00C970B9"/>
    <w:rsid w:val="00C97115"/>
    <w:rsid w:val="00C971A1"/>
    <w:rsid w:val="00C971D8"/>
    <w:rsid w:val="00C97212"/>
    <w:rsid w:val="00C97451"/>
    <w:rsid w:val="00C9746C"/>
    <w:rsid w:val="00C97495"/>
    <w:rsid w:val="00C976CB"/>
    <w:rsid w:val="00C9785C"/>
    <w:rsid w:val="00C97AB1"/>
    <w:rsid w:val="00C97C09"/>
    <w:rsid w:val="00C97F68"/>
    <w:rsid w:val="00CA0086"/>
    <w:rsid w:val="00CA011D"/>
    <w:rsid w:val="00CA0135"/>
    <w:rsid w:val="00CA05E2"/>
    <w:rsid w:val="00CA0673"/>
    <w:rsid w:val="00CA074D"/>
    <w:rsid w:val="00CA07CE"/>
    <w:rsid w:val="00CA07F9"/>
    <w:rsid w:val="00CA0809"/>
    <w:rsid w:val="00CA08D4"/>
    <w:rsid w:val="00CA08DE"/>
    <w:rsid w:val="00CA098B"/>
    <w:rsid w:val="00CA0BAF"/>
    <w:rsid w:val="00CA0C5C"/>
    <w:rsid w:val="00CA0CEF"/>
    <w:rsid w:val="00CA0CFA"/>
    <w:rsid w:val="00CA0E75"/>
    <w:rsid w:val="00CA1037"/>
    <w:rsid w:val="00CA11A2"/>
    <w:rsid w:val="00CA1219"/>
    <w:rsid w:val="00CA1434"/>
    <w:rsid w:val="00CA155A"/>
    <w:rsid w:val="00CA1567"/>
    <w:rsid w:val="00CA15AA"/>
    <w:rsid w:val="00CA17CB"/>
    <w:rsid w:val="00CA17EB"/>
    <w:rsid w:val="00CA183C"/>
    <w:rsid w:val="00CA1A2C"/>
    <w:rsid w:val="00CA1CFE"/>
    <w:rsid w:val="00CA1E7A"/>
    <w:rsid w:val="00CA1ED8"/>
    <w:rsid w:val="00CA1EE7"/>
    <w:rsid w:val="00CA2009"/>
    <w:rsid w:val="00CA2307"/>
    <w:rsid w:val="00CA236D"/>
    <w:rsid w:val="00CA23B3"/>
    <w:rsid w:val="00CA24C0"/>
    <w:rsid w:val="00CA2554"/>
    <w:rsid w:val="00CA2572"/>
    <w:rsid w:val="00CA25A0"/>
    <w:rsid w:val="00CA25B2"/>
    <w:rsid w:val="00CA26BD"/>
    <w:rsid w:val="00CA26D1"/>
    <w:rsid w:val="00CA26FC"/>
    <w:rsid w:val="00CA2727"/>
    <w:rsid w:val="00CA2805"/>
    <w:rsid w:val="00CA2826"/>
    <w:rsid w:val="00CA28C8"/>
    <w:rsid w:val="00CA28DF"/>
    <w:rsid w:val="00CA2B9B"/>
    <w:rsid w:val="00CA2C99"/>
    <w:rsid w:val="00CA2CEF"/>
    <w:rsid w:val="00CA2DA9"/>
    <w:rsid w:val="00CA2E4D"/>
    <w:rsid w:val="00CA2E8F"/>
    <w:rsid w:val="00CA2EF7"/>
    <w:rsid w:val="00CA2F47"/>
    <w:rsid w:val="00CA2F4B"/>
    <w:rsid w:val="00CA32F7"/>
    <w:rsid w:val="00CA3455"/>
    <w:rsid w:val="00CA34B3"/>
    <w:rsid w:val="00CA3509"/>
    <w:rsid w:val="00CA3590"/>
    <w:rsid w:val="00CA38A3"/>
    <w:rsid w:val="00CA38E9"/>
    <w:rsid w:val="00CA3D8D"/>
    <w:rsid w:val="00CA3E6D"/>
    <w:rsid w:val="00CA40BD"/>
    <w:rsid w:val="00CA40FD"/>
    <w:rsid w:val="00CA4153"/>
    <w:rsid w:val="00CA41F8"/>
    <w:rsid w:val="00CA42DE"/>
    <w:rsid w:val="00CA43A0"/>
    <w:rsid w:val="00CA4500"/>
    <w:rsid w:val="00CA471A"/>
    <w:rsid w:val="00CA4CC0"/>
    <w:rsid w:val="00CA4E42"/>
    <w:rsid w:val="00CA4EE0"/>
    <w:rsid w:val="00CA5036"/>
    <w:rsid w:val="00CA5197"/>
    <w:rsid w:val="00CA52EC"/>
    <w:rsid w:val="00CA53C7"/>
    <w:rsid w:val="00CA5567"/>
    <w:rsid w:val="00CA5609"/>
    <w:rsid w:val="00CA561C"/>
    <w:rsid w:val="00CA5643"/>
    <w:rsid w:val="00CA593B"/>
    <w:rsid w:val="00CA5AE0"/>
    <w:rsid w:val="00CA6153"/>
    <w:rsid w:val="00CA618F"/>
    <w:rsid w:val="00CA626A"/>
    <w:rsid w:val="00CA642F"/>
    <w:rsid w:val="00CA6734"/>
    <w:rsid w:val="00CA6810"/>
    <w:rsid w:val="00CA6860"/>
    <w:rsid w:val="00CA6A2F"/>
    <w:rsid w:val="00CA6A8E"/>
    <w:rsid w:val="00CA6A95"/>
    <w:rsid w:val="00CA6C66"/>
    <w:rsid w:val="00CA6CAC"/>
    <w:rsid w:val="00CA6DB0"/>
    <w:rsid w:val="00CA6F8D"/>
    <w:rsid w:val="00CA7113"/>
    <w:rsid w:val="00CA7306"/>
    <w:rsid w:val="00CA74D5"/>
    <w:rsid w:val="00CA7547"/>
    <w:rsid w:val="00CA7550"/>
    <w:rsid w:val="00CA77FD"/>
    <w:rsid w:val="00CA7880"/>
    <w:rsid w:val="00CA7A9E"/>
    <w:rsid w:val="00CA7ABC"/>
    <w:rsid w:val="00CA7EAF"/>
    <w:rsid w:val="00CA7F06"/>
    <w:rsid w:val="00CB013B"/>
    <w:rsid w:val="00CB02B2"/>
    <w:rsid w:val="00CB0520"/>
    <w:rsid w:val="00CB05C2"/>
    <w:rsid w:val="00CB0B0E"/>
    <w:rsid w:val="00CB0C46"/>
    <w:rsid w:val="00CB118C"/>
    <w:rsid w:val="00CB1206"/>
    <w:rsid w:val="00CB12C4"/>
    <w:rsid w:val="00CB12C5"/>
    <w:rsid w:val="00CB1456"/>
    <w:rsid w:val="00CB14A5"/>
    <w:rsid w:val="00CB14E1"/>
    <w:rsid w:val="00CB17B6"/>
    <w:rsid w:val="00CB1848"/>
    <w:rsid w:val="00CB18D9"/>
    <w:rsid w:val="00CB19A7"/>
    <w:rsid w:val="00CB19FC"/>
    <w:rsid w:val="00CB1A6D"/>
    <w:rsid w:val="00CB1AB3"/>
    <w:rsid w:val="00CB1AFB"/>
    <w:rsid w:val="00CB1D21"/>
    <w:rsid w:val="00CB1D3B"/>
    <w:rsid w:val="00CB1E8E"/>
    <w:rsid w:val="00CB1EFE"/>
    <w:rsid w:val="00CB1F2D"/>
    <w:rsid w:val="00CB1F63"/>
    <w:rsid w:val="00CB2048"/>
    <w:rsid w:val="00CB20A6"/>
    <w:rsid w:val="00CB2111"/>
    <w:rsid w:val="00CB2506"/>
    <w:rsid w:val="00CB2568"/>
    <w:rsid w:val="00CB2A8C"/>
    <w:rsid w:val="00CB2D78"/>
    <w:rsid w:val="00CB2F87"/>
    <w:rsid w:val="00CB2F89"/>
    <w:rsid w:val="00CB2FDB"/>
    <w:rsid w:val="00CB3263"/>
    <w:rsid w:val="00CB3482"/>
    <w:rsid w:val="00CB36F6"/>
    <w:rsid w:val="00CB3A28"/>
    <w:rsid w:val="00CB3A6F"/>
    <w:rsid w:val="00CB3D89"/>
    <w:rsid w:val="00CB413C"/>
    <w:rsid w:val="00CB41EE"/>
    <w:rsid w:val="00CB430A"/>
    <w:rsid w:val="00CB448B"/>
    <w:rsid w:val="00CB45F8"/>
    <w:rsid w:val="00CB4A4C"/>
    <w:rsid w:val="00CB4C15"/>
    <w:rsid w:val="00CB4C16"/>
    <w:rsid w:val="00CB4D3E"/>
    <w:rsid w:val="00CB4F82"/>
    <w:rsid w:val="00CB4FA5"/>
    <w:rsid w:val="00CB4FFC"/>
    <w:rsid w:val="00CB514A"/>
    <w:rsid w:val="00CB524E"/>
    <w:rsid w:val="00CB550D"/>
    <w:rsid w:val="00CB5555"/>
    <w:rsid w:val="00CB55F3"/>
    <w:rsid w:val="00CB5622"/>
    <w:rsid w:val="00CB5703"/>
    <w:rsid w:val="00CB57A9"/>
    <w:rsid w:val="00CB5CDC"/>
    <w:rsid w:val="00CB5D2B"/>
    <w:rsid w:val="00CB5E9F"/>
    <w:rsid w:val="00CB5F50"/>
    <w:rsid w:val="00CB5F77"/>
    <w:rsid w:val="00CB5FD7"/>
    <w:rsid w:val="00CB5FED"/>
    <w:rsid w:val="00CB5FF1"/>
    <w:rsid w:val="00CB60ED"/>
    <w:rsid w:val="00CB61B3"/>
    <w:rsid w:val="00CB61F0"/>
    <w:rsid w:val="00CB63E1"/>
    <w:rsid w:val="00CB6878"/>
    <w:rsid w:val="00CB688A"/>
    <w:rsid w:val="00CB6ABF"/>
    <w:rsid w:val="00CB6B08"/>
    <w:rsid w:val="00CB6BBD"/>
    <w:rsid w:val="00CB7170"/>
    <w:rsid w:val="00CB71C3"/>
    <w:rsid w:val="00CB72F3"/>
    <w:rsid w:val="00CB7300"/>
    <w:rsid w:val="00CB73AB"/>
    <w:rsid w:val="00CB73F8"/>
    <w:rsid w:val="00CB74DA"/>
    <w:rsid w:val="00CB75A4"/>
    <w:rsid w:val="00CB75F0"/>
    <w:rsid w:val="00CB76F9"/>
    <w:rsid w:val="00CB78DC"/>
    <w:rsid w:val="00CB7960"/>
    <w:rsid w:val="00CB7B16"/>
    <w:rsid w:val="00CB7B9A"/>
    <w:rsid w:val="00CB7BD6"/>
    <w:rsid w:val="00CB7BDD"/>
    <w:rsid w:val="00CB7D79"/>
    <w:rsid w:val="00CC020C"/>
    <w:rsid w:val="00CC031C"/>
    <w:rsid w:val="00CC0407"/>
    <w:rsid w:val="00CC040E"/>
    <w:rsid w:val="00CC04DD"/>
    <w:rsid w:val="00CC07A6"/>
    <w:rsid w:val="00CC083D"/>
    <w:rsid w:val="00CC090E"/>
    <w:rsid w:val="00CC0BFA"/>
    <w:rsid w:val="00CC0CC1"/>
    <w:rsid w:val="00CC0D3A"/>
    <w:rsid w:val="00CC0E58"/>
    <w:rsid w:val="00CC0FAF"/>
    <w:rsid w:val="00CC111F"/>
    <w:rsid w:val="00CC119D"/>
    <w:rsid w:val="00CC124A"/>
    <w:rsid w:val="00CC124D"/>
    <w:rsid w:val="00CC165E"/>
    <w:rsid w:val="00CC166B"/>
    <w:rsid w:val="00CC18E9"/>
    <w:rsid w:val="00CC1963"/>
    <w:rsid w:val="00CC1E65"/>
    <w:rsid w:val="00CC1FBE"/>
    <w:rsid w:val="00CC2011"/>
    <w:rsid w:val="00CC203D"/>
    <w:rsid w:val="00CC2068"/>
    <w:rsid w:val="00CC23E4"/>
    <w:rsid w:val="00CC24FA"/>
    <w:rsid w:val="00CC27F0"/>
    <w:rsid w:val="00CC27F6"/>
    <w:rsid w:val="00CC2806"/>
    <w:rsid w:val="00CC2C91"/>
    <w:rsid w:val="00CC2EFA"/>
    <w:rsid w:val="00CC2F4C"/>
    <w:rsid w:val="00CC2FEE"/>
    <w:rsid w:val="00CC3012"/>
    <w:rsid w:val="00CC30A2"/>
    <w:rsid w:val="00CC314C"/>
    <w:rsid w:val="00CC3371"/>
    <w:rsid w:val="00CC348D"/>
    <w:rsid w:val="00CC351A"/>
    <w:rsid w:val="00CC36B4"/>
    <w:rsid w:val="00CC3751"/>
    <w:rsid w:val="00CC3811"/>
    <w:rsid w:val="00CC38C0"/>
    <w:rsid w:val="00CC3B48"/>
    <w:rsid w:val="00CC3CBD"/>
    <w:rsid w:val="00CC3DD6"/>
    <w:rsid w:val="00CC3DF5"/>
    <w:rsid w:val="00CC3E12"/>
    <w:rsid w:val="00CC3EA0"/>
    <w:rsid w:val="00CC4096"/>
    <w:rsid w:val="00CC457A"/>
    <w:rsid w:val="00CC4784"/>
    <w:rsid w:val="00CC499F"/>
    <w:rsid w:val="00CC49B3"/>
    <w:rsid w:val="00CC4B81"/>
    <w:rsid w:val="00CC4B9C"/>
    <w:rsid w:val="00CC4D44"/>
    <w:rsid w:val="00CC4E12"/>
    <w:rsid w:val="00CC4E90"/>
    <w:rsid w:val="00CC4FCE"/>
    <w:rsid w:val="00CC50DD"/>
    <w:rsid w:val="00CC50F6"/>
    <w:rsid w:val="00CC52C7"/>
    <w:rsid w:val="00CC5824"/>
    <w:rsid w:val="00CC58A7"/>
    <w:rsid w:val="00CC58F9"/>
    <w:rsid w:val="00CC5B89"/>
    <w:rsid w:val="00CC5C2A"/>
    <w:rsid w:val="00CC5D54"/>
    <w:rsid w:val="00CC5E37"/>
    <w:rsid w:val="00CC5EED"/>
    <w:rsid w:val="00CC5F12"/>
    <w:rsid w:val="00CC5F56"/>
    <w:rsid w:val="00CC60BE"/>
    <w:rsid w:val="00CC60E7"/>
    <w:rsid w:val="00CC6182"/>
    <w:rsid w:val="00CC61D8"/>
    <w:rsid w:val="00CC631E"/>
    <w:rsid w:val="00CC690C"/>
    <w:rsid w:val="00CC69E0"/>
    <w:rsid w:val="00CC6DB6"/>
    <w:rsid w:val="00CC6DD5"/>
    <w:rsid w:val="00CC70DC"/>
    <w:rsid w:val="00CC71F3"/>
    <w:rsid w:val="00CC731D"/>
    <w:rsid w:val="00CC7328"/>
    <w:rsid w:val="00CC734B"/>
    <w:rsid w:val="00CC7393"/>
    <w:rsid w:val="00CC73CE"/>
    <w:rsid w:val="00CC7462"/>
    <w:rsid w:val="00CC749B"/>
    <w:rsid w:val="00CC7663"/>
    <w:rsid w:val="00CC7B45"/>
    <w:rsid w:val="00CD0138"/>
    <w:rsid w:val="00CD0398"/>
    <w:rsid w:val="00CD03A7"/>
    <w:rsid w:val="00CD04FB"/>
    <w:rsid w:val="00CD0671"/>
    <w:rsid w:val="00CD07C9"/>
    <w:rsid w:val="00CD0849"/>
    <w:rsid w:val="00CD0A09"/>
    <w:rsid w:val="00CD0A75"/>
    <w:rsid w:val="00CD0AAC"/>
    <w:rsid w:val="00CD0B8E"/>
    <w:rsid w:val="00CD0C3E"/>
    <w:rsid w:val="00CD0F5C"/>
    <w:rsid w:val="00CD100D"/>
    <w:rsid w:val="00CD1120"/>
    <w:rsid w:val="00CD1188"/>
    <w:rsid w:val="00CD179F"/>
    <w:rsid w:val="00CD17B8"/>
    <w:rsid w:val="00CD1855"/>
    <w:rsid w:val="00CD196F"/>
    <w:rsid w:val="00CD1EB8"/>
    <w:rsid w:val="00CD2057"/>
    <w:rsid w:val="00CD2486"/>
    <w:rsid w:val="00CD24CB"/>
    <w:rsid w:val="00CD252F"/>
    <w:rsid w:val="00CD25FB"/>
    <w:rsid w:val="00CD275F"/>
    <w:rsid w:val="00CD29BB"/>
    <w:rsid w:val="00CD2BAA"/>
    <w:rsid w:val="00CD2BAE"/>
    <w:rsid w:val="00CD2DA9"/>
    <w:rsid w:val="00CD2E16"/>
    <w:rsid w:val="00CD2E90"/>
    <w:rsid w:val="00CD2ED1"/>
    <w:rsid w:val="00CD308C"/>
    <w:rsid w:val="00CD32A5"/>
    <w:rsid w:val="00CD3322"/>
    <w:rsid w:val="00CD337B"/>
    <w:rsid w:val="00CD33CF"/>
    <w:rsid w:val="00CD34C7"/>
    <w:rsid w:val="00CD3825"/>
    <w:rsid w:val="00CD3972"/>
    <w:rsid w:val="00CD3A2E"/>
    <w:rsid w:val="00CD3B1C"/>
    <w:rsid w:val="00CD3F6C"/>
    <w:rsid w:val="00CD40DB"/>
    <w:rsid w:val="00CD40E8"/>
    <w:rsid w:val="00CD423B"/>
    <w:rsid w:val="00CD4319"/>
    <w:rsid w:val="00CD43D4"/>
    <w:rsid w:val="00CD4552"/>
    <w:rsid w:val="00CD47AC"/>
    <w:rsid w:val="00CD4958"/>
    <w:rsid w:val="00CD49D0"/>
    <w:rsid w:val="00CD49EE"/>
    <w:rsid w:val="00CD4A4A"/>
    <w:rsid w:val="00CD4AA4"/>
    <w:rsid w:val="00CD4B43"/>
    <w:rsid w:val="00CD4C73"/>
    <w:rsid w:val="00CD4D87"/>
    <w:rsid w:val="00CD4EE0"/>
    <w:rsid w:val="00CD503B"/>
    <w:rsid w:val="00CD5481"/>
    <w:rsid w:val="00CD5621"/>
    <w:rsid w:val="00CD56C1"/>
    <w:rsid w:val="00CD56DC"/>
    <w:rsid w:val="00CD58FD"/>
    <w:rsid w:val="00CD590B"/>
    <w:rsid w:val="00CD5B9B"/>
    <w:rsid w:val="00CD605B"/>
    <w:rsid w:val="00CD6098"/>
    <w:rsid w:val="00CD60A9"/>
    <w:rsid w:val="00CD6173"/>
    <w:rsid w:val="00CD61F1"/>
    <w:rsid w:val="00CD6206"/>
    <w:rsid w:val="00CD63CE"/>
    <w:rsid w:val="00CD6B05"/>
    <w:rsid w:val="00CD6B18"/>
    <w:rsid w:val="00CD6FB8"/>
    <w:rsid w:val="00CD722F"/>
    <w:rsid w:val="00CD7786"/>
    <w:rsid w:val="00CD780B"/>
    <w:rsid w:val="00CD7C7C"/>
    <w:rsid w:val="00CD7E18"/>
    <w:rsid w:val="00CE0266"/>
    <w:rsid w:val="00CE0424"/>
    <w:rsid w:val="00CE04A3"/>
    <w:rsid w:val="00CE04E1"/>
    <w:rsid w:val="00CE05D6"/>
    <w:rsid w:val="00CE05E2"/>
    <w:rsid w:val="00CE05FB"/>
    <w:rsid w:val="00CE062D"/>
    <w:rsid w:val="00CE06EF"/>
    <w:rsid w:val="00CE0727"/>
    <w:rsid w:val="00CE07BF"/>
    <w:rsid w:val="00CE09D8"/>
    <w:rsid w:val="00CE0C64"/>
    <w:rsid w:val="00CE0CDC"/>
    <w:rsid w:val="00CE0E05"/>
    <w:rsid w:val="00CE0E57"/>
    <w:rsid w:val="00CE0FBD"/>
    <w:rsid w:val="00CE1134"/>
    <w:rsid w:val="00CE1158"/>
    <w:rsid w:val="00CE12A4"/>
    <w:rsid w:val="00CE13D5"/>
    <w:rsid w:val="00CE13E1"/>
    <w:rsid w:val="00CE1602"/>
    <w:rsid w:val="00CE1645"/>
    <w:rsid w:val="00CE1859"/>
    <w:rsid w:val="00CE18ED"/>
    <w:rsid w:val="00CE1AE1"/>
    <w:rsid w:val="00CE1C44"/>
    <w:rsid w:val="00CE1EFD"/>
    <w:rsid w:val="00CE201F"/>
    <w:rsid w:val="00CE20C9"/>
    <w:rsid w:val="00CE2161"/>
    <w:rsid w:val="00CE21E0"/>
    <w:rsid w:val="00CE2251"/>
    <w:rsid w:val="00CE228D"/>
    <w:rsid w:val="00CE22F4"/>
    <w:rsid w:val="00CE2307"/>
    <w:rsid w:val="00CE23B4"/>
    <w:rsid w:val="00CE251A"/>
    <w:rsid w:val="00CE253D"/>
    <w:rsid w:val="00CE2612"/>
    <w:rsid w:val="00CE266F"/>
    <w:rsid w:val="00CE2A6C"/>
    <w:rsid w:val="00CE2BD3"/>
    <w:rsid w:val="00CE2CF9"/>
    <w:rsid w:val="00CE2D3F"/>
    <w:rsid w:val="00CE2E66"/>
    <w:rsid w:val="00CE2ECA"/>
    <w:rsid w:val="00CE2FD4"/>
    <w:rsid w:val="00CE305A"/>
    <w:rsid w:val="00CE33C0"/>
    <w:rsid w:val="00CE33C8"/>
    <w:rsid w:val="00CE3440"/>
    <w:rsid w:val="00CE34E3"/>
    <w:rsid w:val="00CE3508"/>
    <w:rsid w:val="00CE37FF"/>
    <w:rsid w:val="00CE3941"/>
    <w:rsid w:val="00CE3CC8"/>
    <w:rsid w:val="00CE3E14"/>
    <w:rsid w:val="00CE3F58"/>
    <w:rsid w:val="00CE4163"/>
    <w:rsid w:val="00CE41B7"/>
    <w:rsid w:val="00CE452A"/>
    <w:rsid w:val="00CE4751"/>
    <w:rsid w:val="00CE4808"/>
    <w:rsid w:val="00CE480E"/>
    <w:rsid w:val="00CE4893"/>
    <w:rsid w:val="00CE4961"/>
    <w:rsid w:val="00CE4DD4"/>
    <w:rsid w:val="00CE4E2E"/>
    <w:rsid w:val="00CE4E87"/>
    <w:rsid w:val="00CE4F56"/>
    <w:rsid w:val="00CE4F99"/>
    <w:rsid w:val="00CE50C1"/>
    <w:rsid w:val="00CE50E0"/>
    <w:rsid w:val="00CE5161"/>
    <w:rsid w:val="00CE51A3"/>
    <w:rsid w:val="00CE529F"/>
    <w:rsid w:val="00CE53CA"/>
    <w:rsid w:val="00CE5740"/>
    <w:rsid w:val="00CE5746"/>
    <w:rsid w:val="00CE583F"/>
    <w:rsid w:val="00CE588F"/>
    <w:rsid w:val="00CE58A6"/>
    <w:rsid w:val="00CE58B3"/>
    <w:rsid w:val="00CE5918"/>
    <w:rsid w:val="00CE5A08"/>
    <w:rsid w:val="00CE5C8E"/>
    <w:rsid w:val="00CE5CB7"/>
    <w:rsid w:val="00CE5F9B"/>
    <w:rsid w:val="00CE606C"/>
    <w:rsid w:val="00CE61DA"/>
    <w:rsid w:val="00CE6255"/>
    <w:rsid w:val="00CE627A"/>
    <w:rsid w:val="00CE6330"/>
    <w:rsid w:val="00CE6341"/>
    <w:rsid w:val="00CE6574"/>
    <w:rsid w:val="00CE6660"/>
    <w:rsid w:val="00CE6A0D"/>
    <w:rsid w:val="00CE6A67"/>
    <w:rsid w:val="00CE6D0F"/>
    <w:rsid w:val="00CE6D96"/>
    <w:rsid w:val="00CE6F1D"/>
    <w:rsid w:val="00CE6FEE"/>
    <w:rsid w:val="00CE718E"/>
    <w:rsid w:val="00CE71A1"/>
    <w:rsid w:val="00CE71E1"/>
    <w:rsid w:val="00CE71ED"/>
    <w:rsid w:val="00CE7228"/>
    <w:rsid w:val="00CE7294"/>
    <w:rsid w:val="00CE72E3"/>
    <w:rsid w:val="00CE7561"/>
    <w:rsid w:val="00CE7650"/>
    <w:rsid w:val="00CE767A"/>
    <w:rsid w:val="00CE769D"/>
    <w:rsid w:val="00CE76A6"/>
    <w:rsid w:val="00CE76B5"/>
    <w:rsid w:val="00CE7752"/>
    <w:rsid w:val="00CE7891"/>
    <w:rsid w:val="00CE79A9"/>
    <w:rsid w:val="00CE7A38"/>
    <w:rsid w:val="00CE7B04"/>
    <w:rsid w:val="00CE7D14"/>
    <w:rsid w:val="00CE7E4D"/>
    <w:rsid w:val="00CE7E79"/>
    <w:rsid w:val="00CE7EC0"/>
    <w:rsid w:val="00CE7FF9"/>
    <w:rsid w:val="00CF0082"/>
    <w:rsid w:val="00CF00D0"/>
    <w:rsid w:val="00CF031B"/>
    <w:rsid w:val="00CF0416"/>
    <w:rsid w:val="00CF0424"/>
    <w:rsid w:val="00CF05DA"/>
    <w:rsid w:val="00CF067C"/>
    <w:rsid w:val="00CF083F"/>
    <w:rsid w:val="00CF08E1"/>
    <w:rsid w:val="00CF0A4E"/>
    <w:rsid w:val="00CF0B07"/>
    <w:rsid w:val="00CF0B73"/>
    <w:rsid w:val="00CF0D0B"/>
    <w:rsid w:val="00CF0EA3"/>
    <w:rsid w:val="00CF0F42"/>
    <w:rsid w:val="00CF0FF8"/>
    <w:rsid w:val="00CF12EA"/>
    <w:rsid w:val="00CF1354"/>
    <w:rsid w:val="00CF13D6"/>
    <w:rsid w:val="00CF18F1"/>
    <w:rsid w:val="00CF1A55"/>
    <w:rsid w:val="00CF1B0F"/>
    <w:rsid w:val="00CF1BDE"/>
    <w:rsid w:val="00CF1E1C"/>
    <w:rsid w:val="00CF1E3D"/>
    <w:rsid w:val="00CF1FF8"/>
    <w:rsid w:val="00CF2056"/>
    <w:rsid w:val="00CF20F1"/>
    <w:rsid w:val="00CF219C"/>
    <w:rsid w:val="00CF2299"/>
    <w:rsid w:val="00CF2355"/>
    <w:rsid w:val="00CF23BA"/>
    <w:rsid w:val="00CF2466"/>
    <w:rsid w:val="00CF248A"/>
    <w:rsid w:val="00CF24DD"/>
    <w:rsid w:val="00CF2707"/>
    <w:rsid w:val="00CF2954"/>
    <w:rsid w:val="00CF2B1D"/>
    <w:rsid w:val="00CF2B39"/>
    <w:rsid w:val="00CF2B86"/>
    <w:rsid w:val="00CF2C39"/>
    <w:rsid w:val="00CF2D65"/>
    <w:rsid w:val="00CF2EA2"/>
    <w:rsid w:val="00CF2EE4"/>
    <w:rsid w:val="00CF3132"/>
    <w:rsid w:val="00CF32AA"/>
    <w:rsid w:val="00CF34C8"/>
    <w:rsid w:val="00CF35B4"/>
    <w:rsid w:val="00CF35F4"/>
    <w:rsid w:val="00CF379F"/>
    <w:rsid w:val="00CF37B7"/>
    <w:rsid w:val="00CF3AB2"/>
    <w:rsid w:val="00CF3B1F"/>
    <w:rsid w:val="00CF3BF6"/>
    <w:rsid w:val="00CF4099"/>
    <w:rsid w:val="00CF41DB"/>
    <w:rsid w:val="00CF4498"/>
    <w:rsid w:val="00CF45C0"/>
    <w:rsid w:val="00CF4632"/>
    <w:rsid w:val="00CF48DA"/>
    <w:rsid w:val="00CF49BC"/>
    <w:rsid w:val="00CF4A8A"/>
    <w:rsid w:val="00CF4C2B"/>
    <w:rsid w:val="00CF4D69"/>
    <w:rsid w:val="00CF4F5A"/>
    <w:rsid w:val="00CF51B2"/>
    <w:rsid w:val="00CF5440"/>
    <w:rsid w:val="00CF5517"/>
    <w:rsid w:val="00CF55D8"/>
    <w:rsid w:val="00CF58B1"/>
    <w:rsid w:val="00CF5980"/>
    <w:rsid w:val="00CF5E09"/>
    <w:rsid w:val="00CF60DC"/>
    <w:rsid w:val="00CF61DE"/>
    <w:rsid w:val="00CF623E"/>
    <w:rsid w:val="00CF625B"/>
    <w:rsid w:val="00CF6302"/>
    <w:rsid w:val="00CF63FD"/>
    <w:rsid w:val="00CF6681"/>
    <w:rsid w:val="00CF67BE"/>
    <w:rsid w:val="00CF687E"/>
    <w:rsid w:val="00CF6BC8"/>
    <w:rsid w:val="00CF6CB3"/>
    <w:rsid w:val="00CF6FD0"/>
    <w:rsid w:val="00CF7107"/>
    <w:rsid w:val="00CF7364"/>
    <w:rsid w:val="00CF7396"/>
    <w:rsid w:val="00CF74F3"/>
    <w:rsid w:val="00CF750F"/>
    <w:rsid w:val="00CF7A43"/>
    <w:rsid w:val="00CF7B16"/>
    <w:rsid w:val="00CF7B31"/>
    <w:rsid w:val="00CF7F88"/>
    <w:rsid w:val="00CF7FF9"/>
    <w:rsid w:val="00D00260"/>
    <w:rsid w:val="00D004FC"/>
    <w:rsid w:val="00D00769"/>
    <w:rsid w:val="00D00A6B"/>
    <w:rsid w:val="00D00C39"/>
    <w:rsid w:val="00D00D32"/>
    <w:rsid w:val="00D00D82"/>
    <w:rsid w:val="00D00DC8"/>
    <w:rsid w:val="00D00FEB"/>
    <w:rsid w:val="00D01009"/>
    <w:rsid w:val="00D0157A"/>
    <w:rsid w:val="00D01591"/>
    <w:rsid w:val="00D018E4"/>
    <w:rsid w:val="00D01A19"/>
    <w:rsid w:val="00D01AE8"/>
    <w:rsid w:val="00D01CC4"/>
    <w:rsid w:val="00D01DB0"/>
    <w:rsid w:val="00D01E14"/>
    <w:rsid w:val="00D01E24"/>
    <w:rsid w:val="00D01F4C"/>
    <w:rsid w:val="00D0219A"/>
    <w:rsid w:val="00D021E6"/>
    <w:rsid w:val="00D022D2"/>
    <w:rsid w:val="00D02467"/>
    <w:rsid w:val="00D02576"/>
    <w:rsid w:val="00D0272B"/>
    <w:rsid w:val="00D02C93"/>
    <w:rsid w:val="00D02E45"/>
    <w:rsid w:val="00D03219"/>
    <w:rsid w:val="00D032B6"/>
    <w:rsid w:val="00D0340C"/>
    <w:rsid w:val="00D0349B"/>
    <w:rsid w:val="00D034AB"/>
    <w:rsid w:val="00D0357A"/>
    <w:rsid w:val="00D0358C"/>
    <w:rsid w:val="00D038B8"/>
    <w:rsid w:val="00D039C3"/>
    <w:rsid w:val="00D03A1A"/>
    <w:rsid w:val="00D03A36"/>
    <w:rsid w:val="00D03BB9"/>
    <w:rsid w:val="00D03C1E"/>
    <w:rsid w:val="00D03C5F"/>
    <w:rsid w:val="00D03C9E"/>
    <w:rsid w:val="00D03DDC"/>
    <w:rsid w:val="00D040C1"/>
    <w:rsid w:val="00D041CF"/>
    <w:rsid w:val="00D0427C"/>
    <w:rsid w:val="00D0435D"/>
    <w:rsid w:val="00D044D8"/>
    <w:rsid w:val="00D044DF"/>
    <w:rsid w:val="00D049A2"/>
    <w:rsid w:val="00D049F5"/>
    <w:rsid w:val="00D04B98"/>
    <w:rsid w:val="00D04C8E"/>
    <w:rsid w:val="00D04F1D"/>
    <w:rsid w:val="00D0501B"/>
    <w:rsid w:val="00D0502B"/>
    <w:rsid w:val="00D050F8"/>
    <w:rsid w:val="00D0530F"/>
    <w:rsid w:val="00D05336"/>
    <w:rsid w:val="00D0578B"/>
    <w:rsid w:val="00D05A40"/>
    <w:rsid w:val="00D05B5A"/>
    <w:rsid w:val="00D05DBE"/>
    <w:rsid w:val="00D05E1E"/>
    <w:rsid w:val="00D05E41"/>
    <w:rsid w:val="00D06257"/>
    <w:rsid w:val="00D06369"/>
    <w:rsid w:val="00D0641F"/>
    <w:rsid w:val="00D06442"/>
    <w:rsid w:val="00D06449"/>
    <w:rsid w:val="00D0672D"/>
    <w:rsid w:val="00D06779"/>
    <w:rsid w:val="00D06AB9"/>
    <w:rsid w:val="00D06AE7"/>
    <w:rsid w:val="00D06C4A"/>
    <w:rsid w:val="00D06E2E"/>
    <w:rsid w:val="00D06FFF"/>
    <w:rsid w:val="00D070A2"/>
    <w:rsid w:val="00D0725E"/>
    <w:rsid w:val="00D07419"/>
    <w:rsid w:val="00D074CB"/>
    <w:rsid w:val="00D07539"/>
    <w:rsid w:val="00D07579"/>
    <w:rsid w:val="00D075F1"/>
    <w:rsid w:val="00D0775B"/>
    <w:rsid w:val="00D0780B"/>
    <w:rsid w:val="00D07859"/>
    <w:rsid w:val="00D0786E"/>
    <w:rsid w:val="00D0794A"/>
    <w:rsid w:val="00D07A63"/>
    <w:rsid w:val="00D07BCE"/>
    <w:rsid w:val="00D1001F"/>
    <w:rsid w:val="00D1022E"/>
    <w:rsid w:val="00D10249"/>
    <w:rsid w:val="00D10274"/>
    <w:rsid w:val="00D106B9"/>
    <w:rsid w:val="00D10A73"/>
    <w:rsid w:val="00D10A96"/>
    <w:rsid w:val="00D10AA5"/>
    <w:rsid w:val="00D10B93"/>
    <w:rsid w:val="00D10BC9"/>
    <w:rsid w:val="00D10C78"/>
    <w:rsid w:val="00D10D7D"/>
    <w:rsid w:val="00D1118B"/>
    <w:rsid w:val="00D111EC"/>
    <w:rsid w:val="00D114DB"/>
    <w:rsid w:val="00D115C3"/>
    <w:rsid w:val="00D1162F"/>
    <w:rsid w:val="00D1176B"/>
    <w:rsid w:val="00D1179C"/>
    <w:rsid w:val="00D1179F"/>
    <w:rsid w:val="00D1181B"/>
    <w:rsid w:val="00D1188B"/>
    <w:rsid w:val="00D11897"/>
    <w:rsid w:val="00D118AB"/>
    <w:rsid w:val="00D11912"/>
    <w:rsid w:val="00D11995"/>
    <w:rsid w:val="00D119E9"/>
    <w:rsid w:val="00D11A4D"/>
    <w:rsid w:val="00D11A6E"/>
    <w:rsid w:val="00D11B14"/>
    <w:rsid w:val="00D11B47"/>
    <w:rsid w:val="00D12002"/>
    <w:rsid w:val="00D12004"/>
    <w:rsid w:val="00D122B2"/>
    <w:rsid w:val="00D122E3"/>
    <w:rsid w:val="00D1236D"/>
    <w:rsid w:val="00D12436"/>
    <w:rsid w:val="00D124AE"/>
    <w:rsid w:val="00D12516"/>
    <w:rsid w:val="00D129C8"/>
    <w:rsid w:val="00D12C61"/>
    <w:rsid w:val="00D1300E"/>
    <w:rsid w:val="00D130FD"/>
    <w:rsid w:val="00D13135"/>
    <w:rsid w:val="00D132AC"/>
    <w:rsid w:val="00D132FF"/>
    <w:rsid w:val="00D13327"/>
    <w:rsid w:val="00D1350C"/>
    <w:rsid w:val="00D1367F"/>
    <w:rsid w:val="00D13687"/>
    <w:rsid w:val="00D13714"/>
    <w:rsid w:val="00D13904"/>
    <w:rsid w:val="00D13A22"/>
    <w:rsid w:val="00D13C51"/>
    <w:rsid w:val="00D13CEC"/>
    <w:rsid w:val="00D13D7E"/>
    <w:rsid w:val="00D13E4E"/>
    <w:rsid w:val="00D14037"/>
    <w:rsid w:val="00D143CC"/>
    <w:rsid w:val="00D143F8"/>
    <w:rsid w:val="00D14569"/>
    <w:rsid w:val="00D14991"/>
    <w:rsid w:val="00D14B6D"/>
    <w:rsid w:val="00D14C63"/>
    <w:rsid w:val="00D14EAD"/>
    <w:rsid w:val="00D14ED8"/>
    <w:rsid w:val="00D14EFB"/>
    <w:rsid w:val="00D152AD"/>
    <w:rsid w:val="00D15378"/>
    <w:rsid w:val="00D158AC"/>
    <w:rsid w:val="00D15931"/>
    <w:rsid w:val="00D15A01"/>
    <w:rsid w:val="00D15A75"/>
    <w:rsid w:val="00D15BA5"/>
    <w:rsid w:val="00D160CB"/>
    <w:rsid w:val="00D1639E"/>
    <w:rsid w:val="00D164E0"/>
    <w:rsid w:val="00D16676"/>
    <w:rsid w:val="00D167F7"/>
    <w:rsid w:val="00D17333"/>
    <w:rsid w:val="00D173E9"/>
    <w:rsid w:val="00D17559"/>
    <w:rsid w:val="00D1768F"/>
    <w:rsid w:val="00D1771F"/>
    <w:rsid w:val="00D17EAE"/>
    <w:rsid w:val="00D17F4B"/>
    <w:rsid w:val="00D17FCD"/>
    <w:rsid w:val="00D17FE9"/>
    <w:rsid w:val="00D200BD"/>
    <w:rsid w:val="00D20269"/>
    <w:rsid w:val="00D202CB"/>
    <w:rsid w:val="00D203A4"/>
    <w:rsid w:val="00D20792"/>
    <w:rsid w:val="00D20826"/>
    <w:rsid w:val="00D2083B"/>
    <w:rsid w:val="00D209E4"/>
    <w:rsid w:val="00D20B0E"/>
    <w:rsid w:val="00D20BDE"/>
    <w:rsid w:val="00D20C6C"/>
    <w:rsid w:val="00D20D00"/>
    <w:rsid w:val="00D21027"/>
    <w:rsid w:val="00D2117A"/>
    <w:rsid w:val="00D211C3"/>
    <w:rsid w:val="00D21294"/>
    <w:rsid w:val="00D214EC"/>
    <w:rsid w:val="00D215F7"/>
    <w:rsid w:val="00D2167F"/>
    <w:rsid w:val="00D2181E"/>
    <w:rsid w:val="00D2183A"/>
    <w:rsid w:val="00D21AA3"/>
    <w:rsid w:val="00D21B10"/>
    <w:rsid w:val="00D21B59"/>
    <w:rsid w:val="00D21D98"/>
    <w:rsid w:val="00D221E5"/>
    <w:rsid w:val="00D22231"/>
    <w:rsid w:val="00D224CE"/>
    <w:rsid w:val="00D2260E"/>
    <w:rsid w:val="00D226D4"/>
    <w:rsid w:val="00D2290C"/>
    <w:rsid w:val="00D22A4D"/>
    <w:rsid w:val="00D22C57"/>
    <w:rsid w:val="00D22CE7"/>
    <w:rsid w:val="00D22E51"/>
    <w:rsid w:val="00D22FFA"/>
    <w:rsid w:val="00D23013"/>
    <w:rsid w:val="00D23067"/>
    <w:rsid w:val="00D233B3"/>
    <w:rsid w:val="00D233BB"/>
    <w:rsid w:val="00D2340A"/>
    <w:rsid w:val="00D23613"/>
    <w:rsid w:val="00D236D5"/>
    <w:rsid w:val="00D237A7"/>
    <w:rsid w:val="00D237F0"/>
    <w:rsid w:val="00D23862"/>
    <w:rsid w:val="00D238C1"/>
    <w:rsid w:val="00D239A7"/>
    <w:rsid w:val="00D23B68"/>
    <w:rsid w:val="00D23BC4"/>
    <w:rsid w:val="00D23D6C"/>
    <w:rsid w:val="00D23E42"/>
    <w:rsid w:val="00D23F47"/>
    <w:rsid w:val="00D24565"/>
    <w:rsid w:val="00D245BB"/>
    <w:rsid w:val="00D24748"/>
    <w:rsid w:val="00D247C2"/>
    <w:rsid w:val="00D24967"/>
    <w:rsid w:val="00D24AF3"/>
    <w:rsid w:val="00D24F27"/>
    <w:rsid w:val="00D24F7D"/>
    <w:rsid w:val="00D25024"/>
    <w:rsid w:val="00D25143"/>
    <w:rsid w:val="00D2516D"/>
    <w:rsid w:val="00D25250"/>
    <w:rsid w:val="00D25277"/>
    <w:rsid w:val="00D2535C"/>
    <w:rsid w:val="00D254AE"/>
    <w:rsid w:val="00D256C6"/>
    <w:rsid w:val="00D25981"/>
    <w:rsid w:val="00D25A83"/>
    <w:rsid w:val="00D25B9F"/>
    <w:rsid w:val="00D25C18"/>
    <w:rsid w:val="00D25D93"/>
    <w:rsid w:val="00D25FDD"/>
    <w:rsid w:val="00D2641B"/>
    <w:rsid w:val="00D2657D"/>
    <w:rsid w:val="00D265F3"/>
    <w:rsid w:val="00D26747"/>
    <w:rsid w:val="00D267B2"/>
    <w:rsid w:val="00D269A9"/>
    <w:rsid w:val="00D269FF"/>
    <w:rsid w:val="00D26C8B"/>
    <w:rsid w:val="00D26D8E"/>
    <w:rsid w:val="00D27071"/>
    <w:rsid w:val="00D273DF"/>
    <w:rsid w:val="00D2768C"/>
    <w:rsid w:val="00D2791F"/>
    <w:rsid w:val="00D2799F"/>
    <w:rsid w:val="00D27A1D"/>
    <w:rsid w:val="00D27CCB"/>
    <w:rsid w:val="00D27E7B"/>
    <w:rsid w:val="00D30073"/>
    <w:rsid w:val="00D300E0"/>
    <w:rsid w:val="00D301BD"/>
    <w:rsid w:val="00D30222"/>
    <w:rsid w:val="00D30265"/>
    <w:rsid w:val="00D3032B"/>
    <w:rsid w:val="00D3035E"/>
    <w:rsid w:val="00D30441"/>
    <w:rsid w:val="00D305AC"/>
    <w:rsid w:val="00D30681"/>
    <w:rsid w:val="00D30AD9"/>
    <w:rsid w:val="00D30AF1"/>
    <w:rsid w:val="00D30BA1"/>
    <w:rsid w:val="00D30EE5"/>
    <w:rsid w:val="00D30FE8"/>
    <w:rsid w:val="00D31068"/>
    <w:rsid w:val="00D31121"/>
    <w:rsid w:val="00D3128F"/>
    <w:rsid w:val="00D312EE"/>
    <w:rsid w:val="00D315B8"/>
    <w:rsid w:val="00D315E0"/>
    <w:rsid w:val="00D316C4"/>
    <w:rsid w:val="00D316F8"/>
    <w:rsid w:val="00D31880"/>
    <w:rsid w:val="00D318D8"/>
    <w:rsid w:val="00D31BFC"/>
    <w:rsid w:val="00D31C9D"/>
    <w:rsid w:val="00D31D92"/>
    <w:rsid w:val="00D31F9A"/>
    <w:rsid w:val="00D321EC"/>
    <w:rsid w:val="00D32297"/>
    <w:rsid w:val="00D32433"/>
    <w:rsid w:val="00D324E4"/>
    <w:rsid w:val="00D325D0"/>
    <w:rsid w:val="00D32882"/>
    <w:rsid w:val="00D32914"/>
    <w:rsid w:val="00D32971"/>
    <w:rsid w:val="00D32992"/>
    <w:rsid w:val="00D32A7B"/>
    <w:rsid w:val="00D32BB1"/>
    <w:rsid w:val="00D32C91"/>
    <w:rsid w:val="00D32DD7"/>
    <w:rsid w:val="00D32F91"/>
    <w:rsid w:val="00D33235"/>
    <w:rsid w:val="00D332C8"/>
    <w:rsid w:val="00D33342"/>
    <w:rsid w:val="00D333E5"/>
    <w:rsid w:val="00D3361C"/>
    <w:rsid w:val="00D336E2"/>
    <w:rsid w:val="00D3374F"/>
    <w:rsid w:val="00D33750"/>
    <w:rsid w:val="00D337BC"/>
    <w:rsid w:val="00D33800"/>
    <w:rsid w:val="00D338B5"/>
    <w:rsid w:val="00D33CBC"/>
    <w:rsid w:val="00D33DC1"/>
    <w:rsid w:val="00D34145"/>
    <w:rsid w:val="00D34402"/>
    <w:rsid w:val="00D34852"/>
    <w:rsid w:val="00D34856"/>
    <w:rsid w:val="00D34860"/>
    <w:rsid w:val="00D348C5"/>
    <w:rsid w:val="00D34979"/>
    <w:rsid w:val="00D34A22"/>
    <w:rsid w:val="00D34AC9"/>
    <w:rsid w:val="00D35173"/>
    <w:rsid w:val="00D355FE"/>
    <w:rsid w:val="00D35618"/>
    <w:rsid w:val="00D358C2"/>
    <w:rsid w:val="00D35942"/>
    <w:rsid w:val="00D35B24"/>
    <w:rsid w:val="00D35CD0"/>
    <w:rsid w:val="00D35E8A"/>
    <w:rsid w:val="00D36245"/>
    <w:rsid w:val="00D366D8"/>
    <w:rsid w:val="00D36736"/>
    <w:rsid w:val="00D369F4"/>
    <w:rsid w:val="00D36A12"/>
    <w:rsid w:val="00D36CC8"/>
    <w:rsid w:val="00D36D32"/>
    <w:rsid w:val="00D36DFE"/>
    <w:rsid w:val="00D36E66"/>
    <w:rsid w:val="00D36E71"/>
    <w:rsid w:val="00D36EFC"/>
    <w:rsid w:val="00D37160"/>
    <w:rsid w:val="00D37190"/>
    <w:rsid w:val="00D37217"/>
    <w:rsid w:val="00D37221"/>
    <w:rsid w:val="00D372B7"/>
    <w:rsid w:val="00D37780"/>
    <w:rsid w:val="00D377A9"/>
    <w:rsid w:val="00D37934"/>
    <w:rsid w:val="00D37CBE"/>
    <w:rsid w:val="00D37D87"/>
    <w:rsid w:val="00D37E48"/>
    <w:rsid w:val="00D37E78"/>
    <w:rsid w:val="00D37F72"/>
    <w:rsid w:val="00D40189"/>
    <w:rsid w:val="00D40214"/>
    <w:rsid w:val="00D403B8"/>
    <w:rsid w:val="00D4067B"/>
    <w:rsid w:val="00D40B33"/>
    <w:rsid w:val="00D40B55"/>
    <w:rsid w:val="00D40B82"/>
    <w:rsid w:val="00D40CC6"/>
    <w:rsid w:val="00D40EED"/>
    <w:rsid w:val="00D40FDE"/>
    <w:rsid w:val="00D413F4"/>
    <w:rsid w:val="00D416A6"/>
    <w:rsid w:val="00D416FD"/>
    <w:rsid w:val="00D41862"/>
    <w:rsid w:val="00D41A33"/>
    <w:rsid w:val="00D41A39"/>
    <w:rsid w:val="00D41CD0"/>
    <w:rsid w:val="00D41DBD"/>
    <w:rsid w:val="00D41E86"/>
    <w:rsid w:val="00D42049"/>
    <w:rsid w:val="00D422E2"/>
    <w:rsid w:val="00D4233F"/>
    <w:rsid w:val="00D42357"/>
    <w:rsid w:val="00D4239B"/>
    <w:rsid w:val="00D42408"/>
    <w:rsid w:val="00D4248F"/>
    <w:rsid w:val="00D424E4"/>
    <w:rsid w:val="00D4257A"/>
    <w:rsid w:val="00D425C4"/>
    <w:rsid w:val="00D426A8"/>
    <w:rsid w:val="00D427F8"/>
    <w:rsid w:val="00D429F6"/>
    <w:rsid w:val="00D42A3E"/>
    <w:rsid w:val="00D42C27"/>
    <w:rsid w:val="00D42C4A"/>
    <w:rsid w:val="00D42DBE"/>
    <w:rsid w:val="00D42EA1"/>
    <w:rsid w:val="00D42ECD"/>
    <w:rsid w:val="00D42F8F"/>
    <w:rsid w:val="00D42FE1"/>
    <w:rsid w:val="00D43089"/>
    <w:rsid w:val="00D430BB"/>
    <w:rsid w:val="00D430CC"/>
    <w:rsid w:val="00D4318F"/>
    <w:rsid w:val="00D431B0"/>
    <w:rsid w:val="00D43200"/>
    <w:rsid w:val="00D4343B"/>
    <w:rsid w:val="00D43529"/>
    <w:rsid w:val="00D438BF"/>
    <w:rsid w:val="00D439F5"/>
    <w:rsid w:val="00D43B60"/>
    <w:rsid w:val="00D43C15"/>
    <w:rsid w:val="00D43D92"/>
    <w:rsid w:val="00D440F8"/>
    <w:rsid w:val="00D4412D"/>
    <w:rsid w:val="00D44157"/>
    <w:rsid w:val="00D44427"/>
    <w:rsid w:val="00D44485"/>
    <w:rsid w:val="00D44498"/>
    <w:rsid w:val="00D444E3"/>
    <w:rsid w:val="00D444F7"/>
    <w:rsid w:val="00D4452F"/>
    <w:rsid w:val="00D4457A"/>
    <w:rsid w:val="00D44582"/>
    <w:rsid w:val="00D446DF"/>
    <w:rsid w:val="00D44983"/>
    <w:rsid w:val="00D44B05"/>
    <w:rsid w:val="00D44B83"/>
    <w:rsid w:val="00D44C86"/>
    <w:rsid w:val="00D44DC2"/>
    <w:rsid w:val="00D44E32"/>
    <w:rsid w:val="00D44FC2"/>
    <w:rsid w:val="00D45147"/>
    <w:rsid w:val="00D4527F"/>
    <w:rsid w:val="00D45291"/>
    <w:rsid w:val="00D452CF"/>
    <w:rsid w:val="00D4550B"/>
    <w:rsid w:val="00D45698"/>
    <w:rsid w:val="00D4587A"/>
    <w:rsid w:val="00D45A7E"/>
    <w:rsid w:val="00D45E53"/>
    <w:rsid w:val="00D45F43"/>
    <w:rsid w:val="00D45FBD"/>
    <w:rsid w:val="00D45FE7"/>
    <w:rsid w:val="00D45FFB"/>
    <w:rsid w:val="00D46029"/>
    <w:rsid w:val="00D462AE"/>
    <w:rsid w:val="00D462E0"/>
    <w:rsid w:val="00D463D9"/>
    <w:rsid w:val="00D4640E"/>
    <w:rsid w:val="00D4647A"/>
    <w:rsid w:val="00D464CB"/>
    <w:rsid w:val="00D465AC"/>
    <w:rsid w:val="00D4665F"/>
    <w:rsid w:val="00D46706"/>
    <w:rsid w:val="00D46824"/>
    <w:rsid w:val="00D46CB6"/>
    <w:rsid w:val="00D46CBF"/>
    <w:rsid w:val="00D46DF6"/>
    <w:rsid w:val="00D46F47"/>
    <w:rsid w:val="00D4740C"/>
    <w:rsid w:val="00D47424"/>
    <w:rsid w:val="00D4742C"/>
    <w:rsid w:val="00D47447"/>
    <w:rsid w:val="00D4792A"/>
    <w:rsid w:val="00D47ABF"/>
    <w:rsid w:val="00D47E19"/>
    <w:rsid w:val="00D47F6F"/>
    <w:rsid w:val="00D47FAA"/>
    <w:rsid w:val="00D47FF6"/>
    <w:rsid w:val="00D500BF"/>
    <w:rsid w:val="00D504E6"/>
    <w:rsid w:val="00D50624"/>
    <w:rsid w:val="00D50629"/>
    <w:rsid w:val="00D506C8"/>
    <w:rsid w:val="00D5089E"/>
    <w:rsid w:val="00D50CE8"/>
    <w:rsid w:val="00D5110A"/>
    <w:rsid w:val="00D51178"/>
    <w:rsid w:val="00D51471"/>
    <w:rsid w:val="00D5149A"/>
    <w:rsid w:val="00D51545"/>
    <w:rsid w:val="00D518D8"/>
    <w:rsid w:val="00D51A8F"/>
    <w:rsid w:val="00D51C88"/>
    <w:rsid w:val="00D51EE5"/>
    <w:rsid w:val="00D5206B"/>
    <w:rsid w:val="00D520B8"/>
    <w:rsid w:val="00D52267"/>
    <w:rsid w:val="00D5270D"/>
    <w:rsid w:val="00D52768"/>
    <w:rsid w:val="00D52902"/>
    <w:rsid w:val="00D5291E"/>
    <w:rsid w:val="00D52D2B"/>
    <w:rsid w:val="00D52DF5"/>
    <w:rsid w:val="00D53064"/>
    <w:rsid w:val="00D530BF"/>
    <w:rsid w:val="00D5321F"/>
    <w:rsid w:val="00D53291"/>
    <w:rsid w:val="00D53360"/>
    <w:rsid w:val="00D53393"/>
    <w:rsid w:val="00D53587"/>
    <w:rsid w:val="00D5368E"/>
    <w:rsid w:val="00D536BC"/>
    <w:rsid w:val="00D5370F"/>
    <w:rsid w:val="00D53A73"/>
    <w:rsid w:val="00D53AC7"/>
    <w:rsid w:val="00D53C69"/>
    <w:rsid w:val="00D53CE5"/>
    <w:rsid w:val="00D53D7A"/>
    <w:rsid w:val="00D53E4B"/>
    <w:rsid w:val="00D53E80"/>
    <w:rsid w:val="00D53F6C"/>
    <w:rsid w:val="00D53FA9"/>
    <w:rsid w:val="00D5400C"/>
    <w:rsid w:val="00D5402D"/>
    <w:rsid w:val="00D54052"/>
    <w:rsid w:val="00D54474"/>
    <w:rsid w:val="00D544F8"/>
    <w:rsid w:val="00D54591"/>
    <w:rsid w:val="00D5461C"/>
    <w:rsid w:val="00D5466B"/>
    <w:rsid w:val="00D546FF"/>
    <w:rsid w:val="00D5486D"/>
    <w:rsid w:val="00D54928"/>
    <w:rsid w:val="00D54C11"/>
    <w:rsid w:val="00D54DB6"/>
    <w:rsid w:val="00D54E97"/>
    <w:rsid w:val="00D54ECE"/>
    <w:rsid w:val="00D54F52"/>
    <w:rsid w:val="00D558D5"/>
    <w:rsid w:val="00D55AD5"/>
    <w:rsid w:val="00D55B2D"/>
    <w:rsid w:val="00D55BDF"/>
    <w:rsid w:val="00D55C2E"/>
    <w:rsid w:val="00D55DD4"/>
    <w:rsid w:val="00D560A2"/>
    <w:rsid w:val="00D563C4"/>
    <w:rsid w:val="00D563DA"/>
    <w:rsid w:val="00D563FF"/>
    <w:rsid w:val="00D56680"/>
    <w:rsid w:val="00D56714"/>
    <w:rsid w:val="00D56928"/>
    <w:rsid w:val="00D56CC0"/>
    <w:rsid w:val="00D56CC9"/>
    <w:rsid w:val="00D56EDB"/>
    <w:rsid w:val="00D56EEF"/>
    <w:rsid w:val="00D56F56"/>
    <w:rsid w:val="00D570E4"/>
    <w:rsid w:val="00D570FE"/>
    <w:rsid w:val="00D574C5"/>
    <w:rsid w:val="00D5758B"/>
    <w:rsid w:val="00D5759C"/>
    <w:rsid w:val="00D575B9"/>
    <w:rsid w:val="00D576CA"/>
    <w:rsid w:val="00D576E9"/>
    <w:rsid w:val="00D57878"/>
    <w:rsid w:val="00D57892"/>
    <w:rsid w:val="00D578BC"/>
    <w:rsid w:val="00D579AF"/>
    <w:rsid w:val="00D579B2"/>
    <w:rsid w:val="00D57AE4"/>
    <w:rsid w:val="00D601BA"/>
    <w:rsid w:val="00D6035F"/>
    <w:rsid w:val="00D606B0"/>
    <w:rsid w:val="00D60787"/>
    <w:rsid w:val="00D6082C"/>
    <w:rsid w:val="00D60881"/>
    <w:rsid w:val="00D608EE"/>
    <w:rsid w:val="00D60AFA"/>
    <w:rsid w:val="00D60B43"/>
    <w:rsid w:val="00D60BBE"/>
    <w:rsid w:val="00D60C5E"/>
    <w:rsid w:val="00D60CB5"/>
    <w:rsid w:val="00D60D66"/>
    <w:rsid w:val="00D60E9C"/>
    <w:rsid w:val="00D6106D"/>
    <w:rsid w:val="00D61137"/>
    <w:rsid w:val="00D6115B"/>
    <w:rsid w:val="00D6124E"/>
    <w:rsid w:val="00D6136A"/>
    <w:rsid w:val="00D61373"/>
    <w:rsid w:val="00D614D1"/>
    <w:rsid w:val="00D6163F"/>
    <w:rsid w:val="00D61644"/>
    <w:rsid w:val="00D6177C"/>
    <w:rsid w:val="00D61786"/>
    <w:rsid w:val="00D61842"/>
    <w:rsid w:val="00D6187D"/>
    <w:rsid w:val="00D61A5B"/>
    <w:rsid w:val="00D61AE1"/>
    <w:rsid w:val="00D61AE6"/>
    <w:rsid w:val="00D61AF5"/>
    <w:rsid w:val="00D61BBF"/>
    <w:rsid w:val="00D61DA7"/>
    <w:rsid w:val="00D61DBD"/>
    <w:rsid w:val="00D61F34"/>
    <w:rsid w:val="00D6223C"/>
    <w:rsid w:val="00D623D1"/>
    <w:rsid w:val="00D624EC"/>
    <w:rsid w:val="00D62547"/>
    <w:rsid w:val="00D625F4"/>
    <w:rsid w:val="00D62720"/>
    <w:rsid w:val="00D628A4"/>
    <w:rsid w:val="00D629D2"/>
    <w:rsid w:val="00D62AA6"/>
    <w:rsid w:val="00D62BBC"/>
    <w:rsid w:val="00D62BCF"/>
    <w:rsid w:val="00D62CBD"/>
    <w:rsid w:val="00D62D8E"/>
    <w:rsid w:val="00D63024"/>
    <w:rsid w:val="00D63128"/>
    <w:rsid w:val="00D6322E"/>
    <w:rsid w:val="00D632C5"/>
    <w:rsid w:val="00D6348E"/>
    <w:rsid w:val="00D635ED"/>
    <w:rsid w:val="00D636A0"/>
    <w:rsid w:val="00D63A36"/>
    <w:rsid w:val="00D63AAA"/>
    <w:rsid w:val="00D63ADD"/>
    <w:rsid w:val="00D63CC1"/>
    <w:rsid w:val="00D63D49"/>
    <w:rsid w:val="00D640AF"/>
    <w:rsid w:val="00D641DE"/>
    <w:rsid w:val="00D642BA"/>
    <w:rsid w:val="00D642CC"/>
    <w:rsid w:val="00D64316"/>
    <w:rsid w:val="00D64399"/>
    <w:rsid w:val="00D6462F"/>
    <w:rsid w:val="00D6468D"/>
    <w:rsid w:val="00D64801"/>
    <w:rsid w:val="00D64992"/>
    <w:rsid w:val="00D649C1"/>
    <w:rsid w:val="00D64C65"/>
    <w:rsid w:val="00D64CC0"/>
    <w:rsid w:val="00D64DC6"/>
    <w:rsid w:val="00D65066"/>
    <w:rsid w:val="00D65215"/>
    <w:rsid w:val="00D652B5"/>
    <w:rsid w:val="00D65344"/>
    <w:rsid w:val="00D65615"/>
    <w:rsid w:val="00D656B5"/>
    <w:rsid w:val="00D6570B"/>
    <w:rsid w:val="00D657C4"/>
    <w:rsid w:val="00D658B7"/>
    <w:rsid w:val="00D65A71"/>
    <w:rsid w:val="00D65D08"/>
    <w:rsid w:val="00D65D1D"/>
    <w:rsid w:val="00D65DD3"/>
    <w:rsid w:val="00D65DD7"/>
    <w:rsid w:val="00D65DDE"/>
    <w:rsid w:val="00D66155"/>
    <w:rsid w:val="00D66159"/>
    <w:rsid w:val="00D66436"/>
    <w:rsid w:val="00D666E0"/>
    <w:rsid w:val="00D66BB9"/>
    <w:rsid w:val="00D66C65"/>
    <w:rsid w:val="00D66F02"/>
    <w:rsid w:val="00D672C4"/>
    <w:rsid w:val="00D672F3"/>
    <w:rsid w:val="00D6743B"/>
    <w:rsid w:val="00D67466"/>
    <w:rsid w:val="00D6755B"/>
    <w:rsid w:val="00D679EA"/>
    <w:rsid w:val="00D67A9B"/>
    <w:rsid w:val="00D67B4B"/>
    <w:rsid w:val="00D67EB3"/>
    <w:rsid w:val="00D67FCE"/>
    <w:rsid w:val="00D70066"/>
    <w:rsid w:val="00D70175"/>
    <w:rsid w:val="00D702BE"/>
    <w:rsid w:val="00D7035B"/>
    <w:rsid w:val="00D704C3"/>
    <w:rsid w:val="00D705EE"/>
    <w:rsid w:val="00D70751"/>
    <w:rsid w:val="00D7075A"/>
    <w:rsid w:val="00D707CC"/>
    <w:rsid w:val="00D708B0"/>
    <w:rsid w:val="00D70C23"/>
    <w:rsid w:val="00D70C57"/>
    <w:rsid w:val="00D70C5C"/>
    <w:rsid w:val="00D70CC4"/>
    <w:rsid w:val="00D70D30"/>
    <w:rsid w:val="00D7103E"/>
    <w:rsid w:val="00D7114A"/>
    <w:rsid w:val="00D712B1"/>
    <w:rsid w:val="00D714F1"/>
    <w:rsid w:val="00D71527"/>
    <w:rsid w:val="00D71559"/>
    <w:rsid w:val="00D7158C"/>
    <w:rsid w:val="00D7167E"/>
    <w:rsid w:val="00D71693"/>
    <w:rsid w:val="00D716A1"/>
    <w:rsid w:val="00D71711"/>
    <w:rsid w:val="00D71848"/>
    <w:rsid w:val="00D7185F"/>
    <w:rsid w:val="00D71998"/>
    <w:rsid w:val="00D719A3"/>
    <w:rsid w:val="00D71C14"/>
    <w:rsid w:val="00D71C32"/>
    <w:rsid w:val="00D71DC9"/>
    <w:rsid w:val="00D71E9C"/>
    <w:rsid w:val="00D71F31"/>
    <w:rsid w:val="00D71FFF"/>
    <w:rsid w:val="00D7205D"/>
    <w:rsid w:val="00D721D4"/>
    <w:rsid w:val="00D7223E"/>
    <w:rsid w:val="00D72312"/>
    <w:rsid w:val="00D725BD"/>
    <w:rsid w:val="00D72653"/>
    <w:rsid w:val="00D7272D"/>
    <w:rsid w:val="00D72772"/>
    <w:rsid w:val="00D728D2"/>
    <w:rsid w:val="00D729F2"/>
    <w:rsid w:val="00D72CBF"/>
    <w:rsid w:val="00D72F47"/>
    <w:rsid w:val="00D73002"/>
    <w:rsid w:val="00D73131"/>
    <w:rsid w:val="00D7319E"/>
    <w:rsid w:val="00D731B0"/>
    <w:rsid w:val="00D732A7"/>
    <w:rsid w:val="00D7331B"/>
    <w:rsid w:val="00D73331"/>
    <w:rsid w:val="00D73551"/>
    <w:rsid w:val="00D7374F"/>
    <w:rsid w:val="00D73A63"/>
    <w:rsid w:val="00D73ACD"/>
    <w:rsid w:val="00D73ADF"/>
    <w:rsid w:val="00D73AF6"/>
    <w:rsid w:val="00D7413F"/>
    <w:rsid w:val="00D742BE"/>
    <w:rsid w:val="00D74403"/>
    <w:rsid w:val="00D7459E"/>
    <w:rsid w:val="00D747C5"/>
    <w:rsid w:val="00D74930"/>
    <w:rsid w:val="00D74B35"/>
    <w:rsid w:val="00D75158"/>
    <w:rsid w:val="00D753EF"/>
    <w:rsid w:val="00D75416"/>
    <w:rsid w:val="00D75516"/>
    <w:rsid w:val="00D7577D"/>
    <w:rsid w:val="00D75A41"/>
    <w:rsid w:val="00D75B7B"/>
    <w:rsid w:val="00D75C20"/>
    <w:rsid w:val="00D75CBC"/>
    <w:rsid w:val="00D75D71"/>
    <w:rsid w:val="00D75DBA"/>
    <w:rsid w:val="00D75EC5"/>
    <w:rsid w:val="00D75F87"/>
    <w:rsid w:val="00D76056"/>
    <w:rsid w:val="00D76185"/>
    <w:rsid w:val="00D762E3"/>
    <w:rsid w:val="00D763FB"/>
    <w:rsid w:val="00D765A3"/>
    <w:rsid w:val="00D76695"/>
    <w:rsid w:val="00D767D8"/>
    <w:rsid w:val="00D76A02"/>
    <w:rsid w:val="00D76B31"/>
    <w:rsid w:val="00D76D06"/>
    <w:rsid w:val="00D76E28"/>
    <w:rsid w:val="00D76F0B"/>
    <w:rsid w:val="00D770DE"/>
    <w:rsid w:val="00D7724D"/>
    <w:rsid w:val="00D776AB"/>
    <w:rsid w:val="00D7777C"/>
    <w:rsid w:val="00D777D0"/>
    <w:rsid w:val="00D77975"/>
    <w:rsid w:val="00D77B1D"/>
    <w:rsid w:val="00D77B51"/>
    <w:rsid w:val="00D77C07"/>
    <w:rsid w:val="00D77D9A"/>
    <w:rsid w:val="00D77EA4"/>
    <w:rsid w:val="00D77F2B"/>
    <w:rsid w:val="00D77F65"/>
    <w:rsid w:val="00D801F7"/>
    <w:rsid w:val="00D8021F"/>
    <w:rsid w:val="00D80231"/>
    <w:rsid w:val="00D8024F"/>
    <w:rsid w:val="00D802ED"/>
    <w:rsid w:val="00D802EF"/>
    <w:rsid w:val="00D80383"/>
    <w:rsid w:val="00D80591"/>
    <w:rsid w:val="00D805B5"/>
    <w:rsid w:val="00D809D3"/>
    <w:rsid w:val="00D80A98"/>
    <w:rsid w:val="00D80AB3"/>
    <w:rsid w:val="00D80D38"/>
    <w:rsid w:val="00D80DB4"/>
    <w:rsid w:val="00D80DDD"/>
    <w:rsid w:val="00D80DF1"/>
    <w:rsid w:val="00D810C6"/>
    <w:rsid w:val="00D8115E"/>
    <w:rsid w:val="00D8134B"/>
    <w:rsid w:val="00D81446"/>
    <w:rsid w:val="00D814B1"/>
    <w:rsid w:val="00D815FB"/>
    <w:rsid w:val="00D81894"/>
    <w:rsid w:val="00D81942"/>
    <w:rsid w:val="00D81D2E"/>
    <w:rsid w:val="00D81F76"/>
    <w:rsid w:val="00D82368"/>
    <w:rsid w:val="00D823C6"/>
    <w:rsid w:val="00D82480"/>
    <w:rsid w:val="00D82509"/>
    <w:rsid w:val="00D82516"/>
    <w:rsid w:val="00D82596"/>
    <w:rsid w:val="00D82696"/>
    <w:rsid w:val="00D8280E"/>
    <w:rsid w:val="00D82B9D"/>
    <w:rsid w:val="00D82F55"/>
    <w:rsid w:val="00D8327F"/>
    <w:rsid w:val="00D832E0"/>
    <w:rsid w:val="00D833F7"/>
    <w:rsid w:val="00D834EE"/>
    <w:rsid w:val="00D8352D"/>
    <w:rsid w:val="00D83729"/>
    <w:rsid w:val="00D8372E"/>
    <w:rsid w:val="00D8382F"/>
    <w:rsid w:val="00D839A8"/>
    <w:rsid w:val="00D83A26"/>
    <w:rsid w:val="00D83B28"/>
    <w:rsid w:val="00D83B2C"/>
    <w:rsid w:val="00D8407D"/>
    <w:rsid w:val="00D840FF"/>
    <w:rsid w:val="00D84236"/>
    <w:rsid w:val="00D8424C"/>
    <w:rsid w:val="00D843A5"/>
    <w:rsid w:val="00D843E2"/>
    <w:rsid w:val="00D84469"/>
    <w:rsid w:val="00D845A8"/>
    <w:rsid w:val="00D845FC"/>
    <w:rsid w:val="00D846AC"/>
    <w:rsid w:val="00D847FD"/>
    <w:rsid w:val="00D848C2"/>
    <w:rsid w:val="00D84A12"/>
    <w:rsid w:val="00D84B48"/>
    <w:rsid w:val="00D84D8E"/>
    <w:rsid w:val="00D84DA1"/>
    <w:rsid w:val="00D84EDB"/>
    <w:rsid w:val="00D85136"/>
    <w:rsid w:val="00D851B4"/>
    <w:rsid w:val="00D8522E"/>
    <w:rsid w:val="00D85329"/>
    <w:rsid w:val="00D854F6"/>
    <w:rsid w:val="00D8564C"/>
    <w:rsid w:val="00D8583B"/>
    <w:rsid w:val="00D858FF"/>
    <w:rsid w:val="00D859E5"/>
    <w:rsid w:val="00D85A40"/>
    <w:rsid w:val="00D85AF0"/>
    <w:rsid w:val="00D85AFF"/>
    <w:rsid w:val="00D85B4C"/>
    <w:rsid w:val="00D85CAB"/>
    <w:rsid w:val="00D85F9E"/>
    <w:rsid w:val="00D85FF6"/>
    <w:rsid w:val="00D860E3"/>
    <w:rsid w:val="00D8621B"/>
    <w:rsid w:val="00D86540"/>
    <w:rsid w:val="00D86645"/>
    <w:rsid w:val="00D866DC"/>
    <w:rsid w:val="00D86749"/>
    <w:rsid w:val="00D867AB"/>
    <w:rsid w:val="00D86823"/>
    <w:rsid w:val="00D86867"/>
    <w:rsid w:val="00D86BCE"/>
    <w:rsid w:val="00D86CA3"/>
    <w:rsid w:val="00D86CB5"/>
    <w:rsid w:val="00D86E52"/>
    <w:rsid w:val="00D86EC4"/>
    <w:rsid w:val="00D871C2"/>
    <w:rsid w:val="00D871CE"/>
    <w:rsid w:val="00D873D9"/>
    <w:rsid w:val="00D8752B"/>
    <w:rsid w:val="00D87573"/>
    <w:rsid w:val="00D875B3"/>
    <w:rsid w:val="00D876A4"/>
    <w:rsid w:val="00D87714"/>
    <w:rsid w:val="00D8792D"/>
    <w:rsid w:val="00D879F0"/>
    <w:rsid w:val="00D87A48"/>
    <w:rsid w:val="00D87A4C"/>
    <w:rsid w:val="00D87A4E"/>
    <w:rsid w:val="00D87CB9"/>
    <w:rsid w:val="00D9006E"/>
    <w:rsid w:val="00D900DE"/>
    <w:rsid w:val="00D902DB"/>
    <w:rsid w:val="00D902FC"/>
    <w:rsid w:val="00D90481"/>
    <w:rsid w:val="00D90539"/>
    <w:rsid w:val="00D905A4"/>
    <w:rsid w:val="00D90763"/>
    <w:rsid w:val="00D907C1"/>
    <w:rsid w:val="00D907F7"/>
    <w:rsid w:val="00D9080A"/>
    <w:rsid w:val="00D908D1"/>
    <w:rsid w:val="00D9098D"/>
    <w:rsid w:val="00D9099C"/>
    <w:rsid w:val="00D909B3"/>
    <w:rsid w:val="00D90AF7"/>
    <w:rsid w:val="00D90C81"/>
    <w:rsid w:val="00D90E6B"/>
    <w:rsid w:val="00D91056"/>
    <w:rsid w:val="00D91350"/>
    <w:rsid w:val="00D9137E"/>
    <w:rsid w:val="00D91446"/>
    <w:rsid w:val="00D916F6"/>
    <w:rsid w:val="00D9180F"/>
    <w:rsid w:val="00D9196D"/>
    <w:rsid w:val="00D919BF"/>
    <w:rsid w:val="00D91BFE"/>
    <w:rsid w:val="00D91D9F"/>
    <w:rsid w:val="00D91ED5"/>
    <w:rsid w:val="00D91FB6"/>
    <w:rsid w:val="00D91FFE"/>
    <w:rsid w:val="00D921F7"/>
    <w:rsid w:val="00D921F9"/>
    <w:rsid w:val="00D92383"/>
    <w:rsid w:val="00D923B5"/>
    <w:rsid w:val="00D92495"/>
    <w:rsid w:val="00D92599"/>
    <w:rsid w:val="00D92602"/>
    <w:rsid w:val="00D92664"/>
    <w:rsid w:val="00D9289B"/>
    <w:rsid w:val="00D928B3"/>
    <w:rsid w:val="00D92982"/>
    <w:rsid w:val="00D92E42"/>
    <w:rsid w:val="00D92ED8"/>
    <w:rsid w:val="00D93391"/>
    <w:rsid w:val="00D933B5"/>
    <w:rsid w:val="00D933C2"/>
    <w:rsid w:val="00D93509"/>
    <w:rsid w:val="00D93772"/>
    <w:rsid w:val="00D937CC"/>
    <w:rsid w:val="00D9382F"/>
    <w:rsid w:val="00D93868"/>
    <w:rsid w:val="00D93BA6"/>
    <w:rsid w:val="00D93BE5"/>
    <w:rsid w:val="00D93CD8"/>
    <w:rsid w:val="00D93D00"/>
    <w:rsid w:val="00D93D0D"/>
    <w:rsid w:val="00D93D1B"/>
    <w:rsid w:val="00D93DA2"/>
    <w:rsid w:val="00D93DEE"/>
    <w:rsid w:val="00D93DFE"/>
    <w:rsid w:val="00D94002"/>
    <w:rsid w:val="00D94274"/>
    <w:rsid w:val="00D944D9"/>
    <w:rsid w:val="00D944FF"/>
    <w:rsid w:val="00D94601"/>
    <w:rsid w:val="00D947D3"/>
    <w:rsid w:val="00D9483C"/>
    <w:rsid w:val="00D94C0E"/>
    <w:rsid w:val="00D94C86"/>
    <w:rsid w:val="00D94DBA"/>
    <w:rsid w:val="00D94FF4"/>
    <w:rsid w:val="00D950B2"/>
    <w:rsid w:val="00D951E3"/>
    <w:rsid w:val="00D95406"/>
    <w:rsid w:val="00D954E5"/>
    <w:rsid w:val="00D95648"/>
    <w:rsid w:val="00D95749"/>
    <w:rsid w:val="00D95A43"/>
    <w:rsid w:val="00D95D13"/>
    <w:rsid w:val="00D95D2A"/>
    <w:rsid w:val="00D95DFF"/>
    <w:rsid w:val="00D95E54"/>
    <w:rsid w:val="00D96082"/>
    <w:rsid w:val="00D963DC"/>
    <w:rsid w:val="00D964A5"/>
    <w:rsid w:val="00D964BD"/>
    <w:rsid w:val="00D96620"/>
    <w:rsid w:val="00D966BE"/>
    <w:rsid w:val="00D96859"/>
    <w:rsid w:val="00D9685E"/>
    <w:rsid w:val="00D96930"/>
    <w:rsid w:val="00D9697C"/>
    <w:rsid w:val="00D96EAB"/>
    <w:rsid w:val="00D97277"/>
    <w:rsid w:val="00D97439"/>
    <w:rsid w:val="00D97667"/>
    <w:rsid w:val="00D9779C"/>
    <w:rsid w:val="00D9799B"/>
    <w:rsid w:val="00D97AA8"/>
    <w:rsid w:val="00D97F4C"/>
    <w:rsid w:val="00D97FA1"/>
    <w:rsid w:val="00DA087D"/>
    <w:rsid w:val="00DA09D9"/>
    <w:rsid w:val="00DA0A2F"/>
    <w:rsid w:val="00DA0AC0"/>
    <w:rsid w:val="00DA0AC8"/>
    <w:rsid w:val="00DA0BC1"/>
    <w:rsid w:val="00DA0C87"/>
    <w:rsid w:val="00DA0DF9"/>
    <w:rsid w:val="00DA0FF1"/>
    <w:rsid w:val="00DA11EF"/>
    <w:rsid w:val="00DA1252"/>
    <w:rsid w:val="00DA1618"/>
    <w:rsid w:val="00DA1A04"/>
    <w:rsid w:val="00DA1A4E"/>
    <w:rsid w:val="00DA1C8D"/>
    <w:rsid w:val="00DA1DE0"/>
    <w:rsid w:val="00DA1E14"/>
    <w:rsid w:val="00DA1F0E"/>
    <w:rsid w:val="00DA1F6C"/>
    <w:rsid w:val="00DA1FF8"/>
    <w:rsid w:val="00DA2051"/>
    <w:rsid w:val="00DA2224"/>
    <w:rsid w:val="00DA2266"/>
    <w:rsid w:val="00DA23CF"/>
    <w:rsid w:val="00DA23F3"/>
    <w:rsid w:val="00DA2598"/>
    <w:rsid w:val="00DA25B6"/>
    <w:rsid w:val="00DA2638"/>
    <w:rsid w:val="00DA27DC"/>
    <w:rsid w:val="00DA2839"/>
    <w:rsid w:val="00DA2951"/>
    <w:rsid w:val="00DA298A"/>
    <w:rsid w:val="00DA2AAF"/>
    <w:rsid w:val="00DA2EF2"/>
    <w:rsid w:val="00DA2F9D"/>
    <w:rsid w:val="00DA305E"/>
    <w:rsid w:val="00DA320C"/>
    <w:rsid w:val="00DA322D"/>
    <w:rsid w:val="00DA326D"/>
    <w:rsid w:val="00DA3321"/>
    <w:rsid w:val="00DA3523"/>
    <w:rsid w:val="00DA3931"/>
    <w:rsid w:val="00DA3A20"/>
    <w:rsid w:val="00DA3ACC"/>
    <w:rsid w:val="00DA3AEF"/>
    <w:rsid w:val="00DA3CBA"/>
    <w:rsid w:val="00DA3D76"/>
    <w:rsid w:val="00DA3DFC"/>
    <w:rsid w:val="00DA3E4B"/>
    <w:rsid w:val="00DA3F65"/>
    <w:rsid w:val="00DA4008"/>
    <w:rsid w:val="00DA407F"/>
    <w:rsid w:val="00DA40D0"/>
    <w:rsid w:val="00DA4281"/>
    <w:rsid w:val="00DA42F0"/>
    <w:rsid w:val="00DA4343"/>
    <w:rsid w:val="00DA43DD"/>
    <w:rsid w:val="00DA469E"/>
    <w:rsid w:val="00DA4A35"/>
    <w:rsid w:val="00DA4B97"/>
    <w:rsid w:val="00DA4C1F"/>
    <w:rsid w:val="00DA4C5D"/>
    <w:rsid w:val="00DA4DD6"/>
    <w:rsid w:val="00DA4E92"/>
    <w:rsid w:val="00DA4F3B"/>
    <w:rsid w:val="00DA5022"/>
    <w:rsid w:val="00DA512F"/>
    <w:rsid w:val="00DA515D"/>
    <w:rsid w:val="00DA5417"/>
    <w:rsid w:val="00DA5579"/>
    <w:rsid w:val="00DA558C"/>
    <w:rsid w:val="00DA558F"/>
    <w:rsid w:val="00DA55B5"/>
    <w:rsid w:val="00DA5605"/>
    <w:rsid w:val="00DA567D"/>
    <w:rsid w:val="00DA568D"/>
    <w:rsid w:val="00DA56E8"/>
    <w:rsid w:val="00DA5A42"/>
    <w:rsid w:val="00DA5B22"/>
    <w:rsid w:val="00DA5C52"/>
    <w:rsid w:val="00DA6015"/>
    <w:rsid w:val="00DA61B5"/>
    <w:rsid w:val="00DA626D"/>
    <w:rsid w:val="00DA62C3"/>
    <w:rsid w:val="00DA6468"/>
    <w:rsid w:val="00DA657D"/>
    <w:rsid w:val="00DA6639"/>
    <w:rsid w:val="00DA687A"/>
    <w:rsid w:val="00DA6E2A"/>
    <w:rsid w:val="00DA704C"/>
    <w:rsid w:val="00DA708F"/>
    <w:rsid w:val="00DA70C4"/>
    <w:rsid w:val="00DA7130"/>
    <w:rsid w:val="00DA720D"/>
    <w:rsid w:val="00DA72E4"/>
    <w:rsid w:val="00DA73EC"/>
    <w:rsid w:val="00DA741E"/>
    <w:rsid w:val="00DA74BA"/>
    <w:rsid w:val="00DA74E0"/>
    <w:rsid w:val="00DA763C"/>
    <w:rsid w:val="00DA7720"/>
    <w:rsid w:val="00DA77BD"/>
    <w:rsid w:val="00DA7817"/>
    <w:rsid w:val="00DA784D"/>
    <w:rsid w:val="00DA7AFD"/>
    <w:rsid w:val="00DA7B6A"/>
    <w:rsid w:val="00DB00D4"/>
    <w:rsid w:val="00DB035F"/>
    <w:rsid w:val="00DB0490"/>
    <w:rsid w:val="00DB04E4"/>
    <w:rsid w:val="00DB0588"/>
    <w:rsid w:val="00DB05B4"/>
    <w:rsid w:val="00DB0937"/>
    <w:rsid w:val="00DB098D"/>
    <w:rsid w:val="00DB0A46"/>
    <w:rsid w:val="00DB0A9F"/>
    <w:rsid w:val="00DB0B2E"/>
    <w:rsid w:val="00DB0C4F"/>
    <w:rsid w:val="00DB10F3"/>
    <w:rsid w:val="00DB12B4"/>
    <w:rsid w:val="00DB12BD"/>
    <w:rsid w:val="00DB13C9"/>
    <w:rsid w:val="00DB13E8"/>
    <w:rsid w:val="00DB1420"/>
    <w:rsid w:val="00DB1579"/>
    <w:rsid w:val="00DB1626"/>
    <w:rsid w:val="00DB1686"/>
    <w:rsid w:val="00DB183B"/>
    <w:rsid w:val="00DB1864"/>
    <w:rsid w:val="00DB1915"/>
    <w:rsid w:val="00DB199D"/>
    <w:rsid w:val="00DB1B73"/>
    <w:rsid w:val="00DB1D1F"/>
    <w:rsid w:val="00DB1D67"/>
    <w:rsid w:val="00DB1D88"/>
    <w:rsid w:val="00DB1DAF"/>
    <w:rsid w:val="00DB2002"/>
    <w:rsid w:val="00DB2118"/>
    <w:rsid w:val="00DB227B"/>
    <w:rsid w:val="00DB2346"/>
    <w:rsid w:val="00DB2421"/>
    <w:rsid w:val="00DB2734"/>
    <w:rsid w:val="00DB27D1"/>
    <w:rsid w:val="00DB2807"/>
    <w:rsid w:val="00DB2A91"/>
    <w:rsid w:val="00DB2A9A"/>
    <w:rsid w:val="00DB2B7A"/>
    <w:rsid w:val="00DB2CBC"/>
    <w:rsid w:val="00DB2CE8"/>
    <w:rsid w:val="00DB2E3B"/>
    <w:rsid w:val="00DB2F68"/>
    <w:rsid w:val="00DB2F7A"/>
    <w:rsid w:val="00DB2FF3"/>
    <w:rsid w:val="00DB300D"/>
    <w:rsid w:val="00DB3093"/>
    <w:rsid w:val="00DB31E3"/>
    <w:rsid w:val="00DB3282"/>
    <w:rsid w:val="00DB3289"/>
    <w:rsid w:val="00DB33F2"/>
    <w:rsid w:val="00DB341E"/>
    <w:rsid w:val="00DB3593"/>
    <w:rsid w:val="00DB35B1"/>
    <w:rsid w:val="00DB3661"/>
    <w:rsid w:val="00DB372F"/>
    <w:rsid w:val="00DB377D"/>
    <w:rsid w:val="00DB37E3"/>
    <w:rsid w:val="00DB395F"/>
    <w:rsid w:val="00DB3B0A"/>
    <w:rsid w:val="00DB3B81"/>
    <w:rsid w:val="00DB3BED"/>
    <w:rsid w:val="00DB3D89"/>
    <w:rsid w:val="00DB3DA4"/>
    <w:rsid w:val="00DB3E9D"/>
    <w:rsid w:val="00DB3ECB"/>
    <w:rsid w:val="00DB4020"/>
    <w:rsid w:val="00DB403C"/>
    <w:rsid w:val="00DB41C3"/>
    <w:rsid w:val="00DB426F"/>
    <w:rsid w:val="00DB443A"/>
    <w:rsid w:val="00DB4546"/>
    <w:rsid w:val="00DB4619"/>
    <w:rsid w:val="00DB4633"/>
    <w:rsid w:val="00DB486A"/>
    <w:rsid w:val="00DB4974"/>
    <w:rsid w:val="00DB4AA0"/>
    <w:rsid w:val="00DB4ACD"/>
    <w:rsid w:val="00DB4CF6"/>
    <w:rsid w:val="00DB4DE1"/>
    <w:rsid w:val="00DB4DE2"/>
    <w:rsid w:val="00DB512C"/>
    <w:rsid w:val="00DB53F4"/>
    <w:rsid w:val="00DB5669"/>
    <w:rsid w:val="00DB576C"/>
    <w:rsid w:val="00DB5820"/>
    <w:rsid w:val="00DB5829"/>
    <w:rsid w:val="00DB5861"/>
    <w:rsid w:val="00DB59D4"/>
    <w:rsid w:val="00DB5A75"/>
    <w:rsid w:val="00DB5B90"/>
    <w:rsid w:val="00DB5BEA"/>
    <w:rsid w:val="00DB5CF7"/>
    <w:rsid w:val="00DB5D7E"/>
    <w:rsid w:val="00DB5F97"/>
    <w:rsid w:val="00DB609B"/>
    <w:rsid w:val="00DB635B"/>
    <w:rsid w:val="00DB63AA"/>
    <w:rsid w:val="00DB6439"/>
    <w:rsid w:val="00DB6529"/>
    <w:rsid w:val="00DB6666"/>
    <w:rsid w:val="00DB6689"/>
    <w:rsid w:val="00DB66B2"/>
    <w:rsid w:val="00DB66F6"/>
    <w:rsid w:val="00DB67BA"/>
    <w:rsid w:val="00DB67CA"/>
    <w:rsid w:val="00DB67CB"/>
    <w:rsid w:val="00DB6B15"/>
    <w:rsid w:val="00DB6B1F"/>
    <w:rsid w:val="00DB6B6D"/>
    <w:rsid w:val="00DB6D7F"/>
    <w:rsid w:val="00DB6D89"/>
    <w:rsid w:val="00DB7204"/>
    <w:rsid w:val="00DB74FD"/>
    <w:rsid w:val="00DB7587"/>
    <w:rsid w:val="00DB7739"/>
    <w:rsid w:val="00DB78F6"/>
    <w:rsid w:val="00DB79B8"/>
    <w:rsid w:val="00DB7AD7"/>
    <w:rsid w:val="00DB7E75"/>
    <w:rsid w:val="00DB7F10"/>
    <w:rsid w:val="00DB7F89"/>
    <w:rsid w:val="00DB7F93"/>
    <w:rsid w:val="00DB7F9A"/>
    <w:rsid w:val="00DC0124"/>
    <w:rsid w:val="00DC0137"/>
    <w:rsid w:val="00DC0139"/>
    <w:rsid w:val="00DC034B"/>
    <w:rsid w:val="00DC0402"/>
    <w:rsid w:val="00DC056C"/>
    <w:rsid w:val="00DC05AC"/>
    <w:rsid w:val="00DC07DE"/>
    <w:rsid w:val="00DC0A89"/>
    <w:rsid w:val="00DC0AEC"/>
    <w:rsid w:val="00DC0B15"/>
    <w:rsid w:val="00DC0B20"/>
    <w:rsid w:val="00DC0BC6"/>
    <w:rsid w:val="00DC0BC7"/>
    <w:rsid w:val="00DC0EBB"/>
    <w:rsid w:val="00DC0F31"/>
    <w:rsid w:val="00DC1115"/>
    <w:rsid w:val="00DC1133"/>
    <w:rsid w:val="00DC12D7"/>
    <w:rsid w:val="00DC16CF"/>
    <w:rsid w:val="00DC16D2"/>
    <w:rsid w:val="00DC1953"/>
    <w:rsid w:val="00DC1A83"/>
    <w:rsid w:val="00DC1B0C"/>
    <w:rsid w:val="00DC1CBF"/>
    <w:rsid w:val="00DC1D70"/>
    <w:rsid w:val="00DC1D83"/>
    <w:rsid w:val="00DC1DE7"/>
    <w:rsid w:val="00DC1E78"/>
    <w:rsid w:val="00DC1ECD"/>
    <w:rsid w:val="00DC1EF5"/>
    <w:rsid w:val="00DC21D4"/>
    <w:rsid w:val="00DC2291"/>
    <w:rsid w:val="00DC22B8"/>
    <w:rsid w:val="00DC2336"/>
    <w:rsid w:val="00DC2338"/>
    <w:rsid w:val="00DC243C"/>
    <w:rsid w:val="00DC2B3D"/>
    <w:rsid w:val="00DC2B40"/>
    <w:rsid w:val="00DC2C14"/>
    <w:rsid w:val="00DC2D36"/>
    <w:rsid w:val="00DC2EA4"/>
    <w:rsid w:val="00DC35E2"/>
    <w:rsid w:val="00DC3676"/>
    <w:rsid w:val="00DC3720"/>
    <w:rsid w:val="00DC3B2D"/>
    <w:rsid w:val="00DC3C3C"/>
    <w:rsid w:val="00DC3C80"/>
    <w:rsid w:val="00DC4081"/>
    <w:rsid w:val="00DC40EE"/>
    <w:rsid w:val="00DC419C"/>
    <w:rsid w:val="00DC42A3"/>
    <w:rsid w:val="00DC4637"/>
    <w:rsid w:val="00DC4750"/>
    <w:rsid w:val="00DC478E"/>
    <w:rsid w:val="00DC48DE"/>
    <w:rsid w:val="00DC491E"/>
    <w:rsid w:val="00DC4980"/>
    <w:rsid w:val="00DC4ABB"/>
    <w:rsid w:val="00DC4D8E"/>
    <w:rsid w:val="00DC50AF"/>
    <w:rsid w:val="00DC52EB"/>
    <w:rsid w:val="00DC533D"/>
    <w:rsid w:val="00DC53EF"/>
    <w:rsid w:val="00DC53FF"/>
    <w:rsid w:val="00DC5607"/>
    <w:rsid w:val="00DC575F"/>
    <w:rsid w:val="00DC5870"/>
    <w:rsid w:val="00DC589C"/>
    <w:rsid w:val="00DC5996"/>
    <w:rsid w:val="00DC59B8"/>
    <w:rsid w:val="00DC5A7D"/>
    <w:rsid w:val="00DC5AC1"/>
    <w:rsid w:val="00DC5B9A"/>
    <w:rsid w:val="00DC5DA0"/>
    <w:rsid w:val="00DC602C"/>
    <w:rsid w:val="00DC606A"/>
    <w:rsid w:val="00DC65D3"/>
    <w:rsid w:val="00DC68C8"/>
    <w:rsid w:val="00DC69C9"/>
    <w:rsid w:val="00DC6BE6"/>
    <w:rsid w:val="00DC6F3B"/>
    <w:rsid w:val="00DC6FFA"/>
    <w:rsid w:val="00DC7211"/>
    <w:rsid w:val="00DC72A2"/>
    <w:rsid w:val="00DC7434"/>
    <w:rsid w:val="00DC75C0"/>
    <w:rsid w:val="00DC7638"/>
    <w:rsid w:val="00DC7947"/>
    <w:rsid w:val="00DC7A89"/>
    <w:rsid w:val="00DC7B32"/>
    <w:rsid w:val="00DC7B9B"/>
    <w:rsid w:val="00DC7BE9"/>
    <w:rsid w:val="00DC7C07"/>
    <w:rsid w:val="00DC7E6E"/>
    <w:rsid w:val="00DC7F18"/>
    <w:rsid w:val="00DC7F6D"/>
    <w:rsid w:val="00DD0325"/>
    <w:rsid w:val="00DD06D3"/>
    <w:rsid w:val="00DD08EC"/>
    <w:rsid w:val="00DD0B54"/>
    <w:rsid w:val="00DD0C64"/>
    <w:rsid w:val="00DD0F22"/>
    <w:rsid w:val="00DD1072"/>
    <w:rsid w:val="00DD11D0"/>
    <w:rsid w:val="00DD1208"/>
    <w:rsid w:val="00DD1291"/>
    <w:rsid w:val="00DD12EB"/>
    <w:rsid w:val="00DD13BD"/>
    <w:rsid w:val="00DD1499"/>
    <w:rsid w:val="00DD14D3"/>
    <w:rsid w:val="00DD160E"/>
    <w:rsid w:val="00DD1700"/>
    <w:rsid w:val="00DD17A0"/>
    <w:rsid w:val="00DD1845"/>
    <w:rsid w:val="00DD1AE8"/>
    <w:rsid w:val="00DD1D43"/>
    <w:rsid w:val="00DD1DD9"/>
    <w:rsid w:val="00DD1E2F"/>
    <w:rsid w:val="00DD2278"/>
    <w:rsid w:val="00DD2301"/>
    <w:rsid w:val="00DD2430"/>
    <w:rsid w:val="00DD2438"/>
    <w:rsid w:val="00DD2710"/>
    <w:rsid w:val="00DD2804"/>
    <w:rsid w:val="00DD2A02"/>
    <w:rsid w:val="00DD323D"/>
    <w:rsid w:val="00DD3420"/>
    <w:rsid w:val="00DD3880"/>
    <w:rsid w:val="00DD38C6"/>
    <w:rsid w:val="00DD38F0"/>
    <w:rsid w:val="00DD3985"/>
    <w:rsid w:val="00DD39BE"/>
    <w:rsid w:val="00DD3A0C"/>
    <w:rsid w:val="00DD3E81"/>
    <w:rsid w:val="00DD4096"/>
    <w:rsid w:val="00DD41EE"/>
    <w:rsid w:val="00DD4329"/>
    <w:rsid w:val="00DD4567"/>
    <w:rsid w:val="00DD457D"/>
    <w:rsid w:val="00DD466B"/>
    <w:rsid w:val="00DD46AF"/>
    <w:rsid w:val="00DD46C7"/>
    <w:rsid w:val="00DD47A6"/>
    <w:rsid w:val="00DD4954"/>
    <w:rsid w:val="00DD4BD5"/>
    <w:rsid w:val="00DD4C8F"/>
    <w:rsid w:val="00DD4C9B"/>
    <w:rsid w:val="00DD5017"/>
    <w:rsid w:val="00DD529F"/>
    <w:rsid w:val="00DD53F6"/>
    <w:rsid w:val="00DD54F6"/>
    <w:rsid w:val="00DD5614"/>
    <w:rsid w:val="00DD5675"/>
    <w:rsid w:val="00DD5825"/>
    <w:rsid w:val="00DD591E"/>
    <w:rsid w:val="00DD59B2"/>
    <w:rsid w:val="00DD59EF"/>
    <w:rsid w:val="00DD5A66"/>
    <w:rsid w:val="00DD5C73"/>
    <w:rsid w:val="00DD5CC2"/>
    <w:rsid w:val="00DD5E02"/>
    <w:rsid w:val="00DD5F86"/>
    <w:rsid w:val="00DD60DE"/>
    <w:rsid w:val="00DD624A"/>
    <w:rsid w:val="00DD6255"/>
    <w:rsid w:val="00DD62D7"/>
    <w:rsid w:val="00DD62FB"/>
    <w:rsid w:val="00DD631F"/>
    <w:rsid w:val="00DD654A"/>
    <w:rsid w:val="00DD6719"/>
    <w:rsid w:val="00DD691C"/>
    <w:rsid w:val="00DD69A3"/>
    <w:rsid w:val="00DD6CC4"/>
    <w:rsid w:val="00DD6F10"/>
    <w:rsid w:val="00DD7465"/>
    <w:rsid w:val="00DD750C"/>
    <w:rsid w:val="00DD751A"/>
    <w:rsid w:val="00DD769E"/>
    <w:rsid w:val="00DD79E5"/>
    <w:rsid w:val="00DD7A0A"/>
    <w:rsid w:val="00DD7C28"/>
    <w:rsid w:val="00DD7DE1"/>
    <w:rsid w:val="00DD7ED7"/>
    <w:rsid w:val="00DE0153"/>
    <w:rsid w:val="00DE01B3"/>
    <w:rsid w:val="00DE01B6"/>
    <w:rsid w:val="00DE020B"/>
    <w:rsid w:val="00DE050F"/>
    <w:rsid w:val="00DE0A2C"/>
    <w:rsid w:val="00DE0A90"/>
    <w:rsid w:val="00DE0AFE"/>
    <w:rsid w:val="00DE0C9A"/>
    <w:rsid w:val="00DE0D20"/>
    <w:rsid w:val="00DE0EB8"/>
    <w:rsid w:val="00DE0F9D"/>
    <w:rsid w:val="00DE0FC7"/>
    <w:rsid w:val="00DE0FDA"/>
    <w:rsid w:val="00DE1072"/>
    <w:rsid w:val="00DE10D7"/>
    <w:rsid w:val="00DE1163"/>
    <w:rsid w:val="00DE1245"/>
    <w:rsid w:val="00DE1348"/>
    <w:rsid w:val="00DE15F9"/>
    <w:rsid w:val="00DE17DE"/>
    <w:rsid w:val="00DE1AA4"/>
    <w:rsid w:val="00DE1C50"/>
    <w:rsid w:val="00DE1E19"/>
    <w:rsid w:val="00DE1E7F"/>
    <w:rsid w:val="00DE2408"/>
    <w:rsid w:val="00DE24DF"/>
    <w:rsid w:val="00DE2514"/>
    <w:rsid w:val="00DE27C5"/>
    <w:rsid w:val="00DE2850"/>
    <w:rsid w:val="00DE2BC7"/>
    <w:rsid w:val="00DE2C0A"/>
    <w:rsid w:val="00DE2D5D"/>
    <w:rsid w:val="00DE2F34"/>
    <w:rsid w:val="00DE3045"/>
    <w:rsid w:val="00DE32D8"/>
    <w:rsid w:val="00DE32DC"/>
    <w:rsid w:val="00DE3510"/>
    <w:rsid w:val="00DE354E"/>
    <w:rsid w:val="00DE358E"/>
    <w:rsid w:val="00DE35A9"/>
    <w:rsid w:val="00DE36CD"/>
    <w:rsid w:val="00DE36EF"/>
    <w:rsid w:val="00DE3704"/>
    <w:rsid w:val="00DE3724"/>
    <w:rsid w:val="00DE3785"/>
    <w:rsid w:val="00DE37F3"/>
    <w:rsid w:val="00DE3A2E"/>
    <w:rsid w:val="00DE3A33"/>
    <w:rsid w:val="00DE3B96"/>
    <w:rsid w:val="00DE3E52"/>
    <w:rsid w:val="00DE3FEF"/>
    <w:rsid w:val="00DE3FF6"/>
    <w:rsid w:val="00DE42C5"/>
    <w:rsid w:val="00DE43E8"/>
    <w:rsid w:val="00DE4407"/>
    <w:rsid w:val="00DE4489"/>
    <w:rsid w:val="00DE46C7"/>
    <w:rsid w:val="00DE473E"/>
    <w:rsid w:val="00DE47B7"/>
    <w:rsid w:val="00DE4A56"/>
    <w:rsid w:val="00DE4B84"/>
    <w:rsid w:val="00DE50B2"/>
    <w:rsid w:val="00DE535A"/>
    <w:rsid w:val="00DE5402"/>
    <w:rsid w:val="00DE554B"/>
    <w:rsid w:val="00DE5608"/>
    <w:rsid w:val="00DE563D"/>
    <w:rsid w:val="00DE58D0"/>
    <w:rsid w:val="00DE5A7C"/>
    <w:rsid w:val="00DE5CE8"/>
    <w:rsid w:val="00DE5E05"/>
    <w:rsid w:val="00DE61BA"/>
    <w:rsid w:val="00DE62C4"/>
    <w:rsid w:val="00DE63B1"/>
    <w:rsid w:val="00DE654F"/>
    <w:rsid w:val="00DE6727"/>
    <w:rsid w:val="00DE67A5"/>
    <w:rsid w:val="00DE67EE"/>
    <w:rsid w:val="00DE6928"/>
    <w:rsid w:val="00DE6942"/>
    <w:rsid w:val="00DE69A1"/>
    <w:rsid w:val="00DE6B55"/>
    <w:rsid w:val="00DE6D32"/>
    <w:rsid w:val="00DE6E97"/>
    <w:rsid w:val="00DE6F49"/>
    <w:rsid w:val="00DE7128"/>
    <w:rsid w:val="00DE7330"/>
    <w:rsid w:val="00DE74A5"/>
    <w:rsid w:val="00DE767D"/>
    <w:rsid w:val="00DE7743"/>
    <w:rsid w:val="00DE7896"/>
    <w:rsid w:val="00DE793B"/>
    <w:rsid w:val="00DE7A4D"/>
    <w:rsid w:val="00DE7B47"/>
    <w:rsid w:val="00DE7BF8"/>
    <w:rsid w:val="00DF006F"/>
    <w:rsid w:val="00DF0190"/>
    <w:rsid w:val="00DF042C"/>
    <w:rsid w:val="00DF044F"/>
    <w:rsid w:val="00DF04D5"/>
    <w:rsid w:val="00DF05B7"/>
    <w:rsid w:val="00DF06ED"/>
    <w:rsid w:val="00DF0747"/>
    <w:rsid w:val="00DF074B"/>
    <w:rsid w:val="00DF0767"/>
    <w:rsid w:val="00DF07D2"/>
    <w:rsid w:val="00DF0884"/>
    <w:rsid w:val="00DF0935"/>
    <w:rsid w:val="00DF0B6E"/>
    <w:rsid w:val="00DF0BF3"/>
    <w:rsid w:val="00DF0C67"/>
    <w:rsid w:val="00DF0DD4"/>
    <w:rsid w:val="00DF114E"/>
    <w:rsid w:val="00DF116E"/>
    <w:rsid w:val="00DF1187"/>
    <w:rsid w:val="00DF120B"/>
    <w:rsid w:val="00DF12FB"/>
    <w:rsid w:val="00DF1358"/>
    <w:rsid w:val="00DF1423"/>
    <w:rsid w:val="00DF15E0"/>
    <w:rsid w:val="00DF160C"/>
    <w:rsid w:val="00DF19FA"/>
    <w:rsid w:val="00DF1A83"/>
    <w:rsid w:val="00DF1B50"/>
    <w:rsid w:val="00DF1BE0"/>
    <w:rsid w:val="00DF1CFF"/>
    <w:rsid w:val="00DF1E16"/>
    <w:rsid w:val="00DF1E88"/>
    <w:rsid w:val="00DF205C"/>
    <w:rsid w:val="00DF2190"/>
    <w:rsid w:val="00DF2198"/>
    <w:rsid w:val="00DF221F"/>
    <w:rsid w:val="00DF2A5F"/>
    <w:rsid w:val="00DF2BEF"/>
    <w:rsid w:val="00DF2DAC"/>
    <w:rsid w:val="00DF2FF3"/>
    <w:rsid w:val="00DF314E"/>
    <w:rsid w:val="00DF319B"/>
    <w:rsid w:val="00DF358C"/>
    <w:rsid w:val="00DF37A0"/>
    <w:rsid w:val="00DF3975"/>
    <w:rsid w:val="00DF39BF"/>
    <w:rsid w:val="00DF39D7"/>
    <w:rsid w:val="00DF3B81"/>
    <w:rsid w:val="00DF4012"/>
    <w:rsid w:val="00DF4181"/>
    <w:rsid w:val="00DF420A"/>
    <w:rsid w:val="00DF428B"/>
    <w:rsid w:val="00DF431B"/>
    <w:rsid w:val="00DF4326"/>
    <w:rsid w:val="00DF445E"/>
    <w:rsid w:val="00DF4793"/>
    <w:rsid w:val="00DF4984"/>
    <w:rsid w:val="00DF4A3A"/>
    <w:rsid w:val="00DF4A93"/>
    <w:rsid w:val="00DF4AE5"/>
    <w:rsid w:val="00DF4B70"/>
    <w:rsid w:val="00DF4BCA"/>
    <w:rsid w:val="00DF4BE6"/>
    <w:rsid w:val="00DF4CBF"/>
    <w:rsid w:val="00DF4F2C"/>
    <w:rsid w:val="00DF505F"/>
    <w:rsid w:val="00DF5170"/>
    <w:rsid w:val="00DF53AA"/>
    <w:rsid w:val="00DF5609"/>
    <w:rsid w:val="00DF5680"/>
    <w:rsid w:val="00DF56E0"/>
    <w:rsid w:val="00DF570B"/>
    <w:rsid w:val="00DF59A4"/>
    <w:rsid w:val="00DF5B10"/>
    <w:rsid w:val="00DF5BA2"/>
    <w:rsid w:val="00DF5C6A"/>
    <w:rsid w:val="00DF5CC9"/>
    <w:rsid w:val="00DF5E7F"/>
    <w:rsid w:val="00DF5E85"/>
    <w:rsid w:val="00DF5F4D"/>
    <w:rsid w:val="00DF5F9B"/>
    <w:rsid w:val="00DF628D"/>
    <w:rsid w:val="00DF63BE"/>
    <w:rsid w:val="00DF6413"/>
    <w:rsid w:val="00DF6570"/>
    <w:rsid w:val="00DF65AC"/>
    <w:rsid w:val="00DF676B"/>
    <w:rsid w:val="00DF6897"/>
    <w:rsid w:val="00DF6A77"/>
    <w:rsid w:val="00DF6A86"/>
    <w:rsid w:val="00DF6B37"/>
    <w:rsid w:val="00DF6B50"/>
    <w:rsid w:val="00DF6D0A"/>
    <w:rsid w:val="00DF6DDF"/>
    <w:rsid w:val="00DF6DEA"/>
    <w:rsid w:val="00DF706B"/>
    <w:rsid w:val="00DF75D0"/>
    <w:rsid w:val="00DF7689"/>
    <w:rsid w:val="00DF7908"/>
    <w:rsid w:val="00DF79BB"/>
    <w:rsid w:val="00DF7A05"/>
    <w:rsid w:val="00DF7AE3"/>
    <w:rsid w:val="00DF7B2F"/>
    <w:rsid w:val="00DF7CD6"/>
    <w:rsid w:val="00DF7FE8"/>
    <w:rsid w:val="00E00183"/>
    <w:rsid w:val="00E004C2"/>
    <w:rsid w:val="00E004E7"/>
    <w:rsid w:val="00E008C2"/>
    <w:rsid w:val="00E01027"/>
    <w:rsid w:val="00E0104A"/>
    <w:rsid w:val="00E01127"/>
    <w:rsid w:val="00E0119F"/>
    <w:rsid w:val="00E012E2"/>
    <w:rsid w:val="00E014D8"/>
    <w:rsid w:val="00E015C9"/>
    <w:rsid w:val="00E015E1"/>
    <w:rsid w:val="00E01680"/>
    <w:rsid w:val="00E01686"/>
    <w:rsid w:val="00E016A0"/>
    <w:rsid w:val="00E017BC"/>
    <w:rsid w:val="00E01820"/>
    <w:rsid w:val="00E01988"/>
    <w:rsid w:val="00E01A58"/>
    <w:rsid w:val="00E01CC2"/>
    <w:rsid w:val="00E01DFE"/>
    <w:rsid w:val="00E01E3C"/>
    <w:rsid w:val="00E02175"/>
    <w:rsid w:val="00E02181"/>
    <w:rsid w:val="00E02476"/>
    <w:rsid w:val="00E0247B"/>
    <w:rsid w:val="00E02570"/>
    <w:rsid w:val="00E0257B"/>
    <w:rsid w:val="00E026D2"/>
    <w:rsid w:val="00E02999"/>
    <w:rsid w:val="00E02A19"/>
    <w:rsid w:val="00E02CFE"/>
    <w:rsid w:val="00E02D36"/>
    <w:rsid w:val="00E02D9C"/>
    <w:rsid w:val="00E02F09"/>
    <w:rsid w:val="00E03073"/>
    <w:rsid w:val="00E0332B"/>
    <w:rsid w:val="00E03330"/>
    <w:rsid w:val="00E03498"/>
    <w:rsid w:val="00E034B6"/>
    <w:rsid w:val="00E03645"/>
    <w:rsid w:val="00E03661"/>
    <w:rsid w:val="00E03663"/>
    <w:rsid w:val="00E036B8"/>
    <w:rsid w:val="00E039DB"/>
    <w:rsid w:val="00E03C0D"/>
    <w:rsid w:val="00E03C83"/>
    <w:rsid w:val="00E03E33"/>
    <w:rsid w:val="00E04045"/>
    <w:rsid w:val="00E04257"/>
    <w:rsid w:val="00E043C3"/>
    <w:rsid w:val="00E04510"/>
    <w:rsid w:val="00E04640"/>
    <w:rsid w:val="00E04738"/>
    <w:rsid w:val="00E047F9"/>
    <w:rsid w:val="00E0489A"/>
    <w:rsid w:val="00E048FC"/>
    <w:rsid w:val="00E04D80"/>
    <w:rsid w:val="00E04DCC"/>
    <w:rsid w:val="00E05091"/>
    <w:rsid w:val="00E050DC"/>
    <w:rsid w:val="00E051AB"/>
    <w:rsid w:val="00E0523C"/>
    <w:rsid w:val="00E0524F"/>
    <w:rsid w:val="00E05298"/>
    <w:rsid w:val="00E05335"/>
    <w:rsid w:val="00E0534B"/>
    <w:rsid w:val="00E055E2"/>
    <w:rsid w:val="00E058A3"/>
    <w:rsid w:val="00E05C46"/>
    <w:rsid w:val="00E05C8E"/>
    <w:rsid w:val="00E05CA2"/>
    <w:rsid w:val="00E05D73"/>
    <w:rsid w:val="00E06131"/>
    <w:rsid w:val="00E063DF"/>
    <w:rsid w:val="00E06538"/>
    <w:rsid w:val="00E06682"/>
    <w:rsid w:val="00E066D5"/>
    <w:rsid w:val="00E06775"/>
    <w:rsid w:val="00E06993"/>
    <w:rsid w:val="00E069B2"/>
    <w:rsid w:val="00E069D2"/>
    <w:rsid w:val="00E06A31"/>
    <w:rsid w:val="00E06C33"/>
    <w:rsid w:val="00E06C76"/>
    <w:rsid w:val="00E06FA8"/>
    <w:rsid w:val="00E070F1"/>
    <w:rsid w:val="00E07588"/>
    <w:rsid w:val="00E0770E"/>
    <w:rsid w:val="00E077B3"/>
    <w:rsid w:val="00E0780A"/>
    <w:rsid w:val="00E0784C"/>
    <w:rsid w:val="00E079FE"/>
    <w:rsid w:val="00E07A15"/>
    <w:rsid w:val="00E07B5C"/>
    <w:rsid w:val="00E07B95"/>
    <w:rsid w:val="00E07C7D"/>
    <w:rsid w:val="00E07F42"/>
    <w:rsid w:val="00E1031C"/>
    <w:rsid w:val="00E1050A"/>
    <w:rsid w:val="00E1082A"/>
    <w:rsid w:val="00E109FC"/>
    <w:rsid w:val="00E10E06"/>
    <w:rsid w:val="00E10E90"/>
    <w:rsid w:val="00E10E95"/>
    <w:rsid w:val="00E10EE9"/>
    <w:rsid w:val="00E10EF0"/>
    <w:rsid w:val="00E1102A"/>
    <w:rsid w:val="00E1106A"/>
    <w:rsid w:val="00E11071"/>
    <w:rsid w:val="00E110E7"/>
    <w:rsid w:val="00E114F5"/>
    <w:rsid w:val="00E11753"/>
    <w:rsid w:val="00E117C4"/>
    <w:rsid w:val="00E11806"/>
    <w:rsid w:val="00E1181E"/>
    <w:rsid w:val="00E11ABD"/>
    <w:rsid w:val="00E11AF2"/>
    <w:rsid w:val="00E11B20"/>
    <w:rsid w:val="00E11B9B"/>
    <w:rsid w:val="00E11E65"/>
    <w:rsid w:val="00E11EF7"/>
    <w:rsid w:val="00E120A3"/>
    <w:rsid w:val="00E121A9"/>
    <w:rsid w:val="00E12205"/>
    <w:rsid w:val="00E1222C"/>
    <w:rsid w:val="00E124A7"/>
    <w:rsid w:val="00E12536"/>
    <w:rsid w:val="00E12693"/>
    <w:rsid w:val="00E1277C"/>
    <w:rsid w:val="00E1278E"/>
    <w:rsid w:val="00E1290D"/>
    <w:rsid w:val="00E129C8"/>
    <w:rsid w:val="00E12B6F"/>
    <w:rsid w:val="00E12CC5"/>
    <w:rsid w:val="00E12E74"/>
    <w:rsid w:val="00E12F4B"/>
    <w:rsid w:val="00E1300D"/>
    <w:rsid w:val="00E1304C"/>
    <w:rsid w:val="00E13065"/>
    <w:rsid w:val="00E13167"/>
    <w:rsid w:val="00E13245"/>
    <w:rsid w:val="00E132C0"/>
    <w:rsid w:val="00E1355D"/>
    <w:rsid w:val="00E135F2"/>
    <w:rsid w:val="00E1385F"/>
    <w:rsid w:val="00E1394E"/>
    <w:rsid w:val="00E13A2F"/>
    <w:rsid w:val="00E13B79"/>
    <w:rsid w:val="00E13DB6"/>
    <w:rsid w:val="00E13FD4"/>
    <w:rsid w:val="00E140A7"/>
    <w:rsid w:val="00E1411B"/>
    <w:rsid w:val="00E1463C"/>
    <w:rsid w:val="00E14658"/>
    <w:rsid w:val="00E14845"/>
    <w:rsid w:val="00E148B3"/>
    <w:rsid w:val="00E148BD"/>
    <w:rsid w:val="00E1494D"/>
    <w:rsid w:val="00E14A58"/>
    <w:rsid w:val="00E14ADE"/>
    <w:rsid w:val="00E14B7F"/>
    <w:rsid w:val="00E14B97"/>
    <w:rsid w:val="00E14BC2"/>
    <w:rsid w:val="00E14C7E"/>
    <w:rsid w:val="00E14E51"/>
    <w:rsid w:val="00E14F88"/>
    <w:rsid w:val="00E14FBE"/>
    <w:rsid w:val="00E150C6"/>
    <w:rsid w:val="00E150E9"/>
    <w:rsid w:val="00E15230"/>
    <w:rsid w:val="00E15248"/>
    <w:rsid w:val="00E153A2"/>
    <w:rsid w:val="00E1544C"/>
    <w:rsid w:val="00E154C9"/>
    <w:rsid w:val="00E156D7"/>
    <w:rsid w:val="00E157E7"/>
    <w:rsid w:val="00E157EE"/>
    <w:rsid w:val="00E1583D"/>
    <w:rsid w:val="00E15AE9"/>
    <w:rsid w:val="00E15E83"/>
    <w:rsid w:val="00E16020"/>
    <w:rsid w:val="00E162B7"/>
    <w:rsid w:val="00E1635B"/>
    <w:rsid w:val="00E16370"/>
    <w:rsid w:val="00E163C1"/>
    <w:rsid w:val="00E1644F"/>
    <w:rsid w:val="00E16642"/>
    <w:rsid w:val="00E1675D"/>
    <w:rsid w:val="00E1688A"/>
    <w:rsid w:val="00E169F3"/>
    <w:rsid w:val="00E16B36"/>
    <w:rsid w:val="00E16CD7"/>
    <w:rsid w:val="00E16E1A"/>
    <w:rsid w:val="00E16E85"/>
    <w:rsid w:val="00E16E96"/>
    <w:rsid w:val="00E16FD5"/>
    <w:rsid w:val="00E17039"/>
    <w:rsid w:val="00E17203"/>
    <w:rsid w:val="00E1728A"/>
    <w:rsid w:val="00E174F5"/>
    <w:rsid w:val="00E17972"/>
    <w:rsid w:val="00E179A4"/>
    <w:rsid w:val="00E179BB"/>
    <w:rsid w:val="00E17DC6"/>
    <w:rsid w:val="00E17FA2"/>
    <w:rsid w:val="00E17FA5"/>
    <w:rsid w:val="00E200C9"/>
    <w:rsid w:val="00E201A1"/>
    <w:rsid w:val="00E203EA"/>
    <w:rsid w:val="00E20562"/>
    <w:rsid w:val="00E205FA"/>
    <w:rsid w:val="00E20620"/>
    <w:rsid w:val="00E20680"/>
    <w:rsid w:val="00E206DE"/>
    <w:rsid w:val="00E20872"/>
    <w:rsid w:val="00E20937"/>
    <w:rsid w:val="00E20E7A"/>
    <w:rsid w:val="00E21056"/>
    <w:rsid w:val="00E216D9"/>
    <w:rsid w:val="00E21787"/>
    <w:rsid w:val="00E21842"/>
    <w:rsid w:val="00E21955"/>
    <w:rsid w:val="00E21B5C"/>
    <w:rsid w:val="00E21C65"/>
    <w:rsid w:val="00E21E6A"/>
    <w:rsid w:val="00E21FBE"/>
    <w:rsid w:val="00E22071"/>
    <w:rsid w:val="00E22121"/>
    <w:rsid w:val="00E22135"/>
    <w:rsid w:val="00E2231F"/>
    <w:rsid w:val="00E22330"/>
    <w:rsid w:val="00E2234E"/>
    <w:rsid w:val="00E22369"/>
    <w:rsid w:val="00E223EA"/>
    <w:rsid w:val="00E22450"/>
    <w:rsid w:val="00E22470"/>
    <w:rsid w:val="00E2252C"/>
    <w:rsid w:val="00E226CB"/>
    <w:rsid w:val="00E2279C"/>
    <w:rsid w:val="00E228B3"/>
    <w:rsid w:val="00E22A0D"/>
    <w:rsid w:val="00E22B81"/>
    <w:rsid w:val="00E22E3C"/>
    <w:rsid w:val="00E22EA7"/>
    <w:rsid w:val="00E22F9B"/>
    <w:rsid w:val="00E23139"/>
    <w:rsid w:val="00E2321D"/>
    <w:rsid w:val="00E23467"/>
    <w:rsid w:val="00E23920"/>
    <w:rsid w:val="00E2396A"/>
    <w:rsid w:val="00E23A65"/>
    <w:rsid w:val="00E23B9B"/>
    <w:rsid w:val="00E23C2C"/>
    <w:rsid w:val="00E23EF6"/>
    <w:rsid w:val="00E241E3"/>
    <w:rsid w:val="00E24668"/>
    <w:rsid w:val="00E24756"/>
    <w:rsid w:val="00E24A1E"/>
    <w:rsid w:val="00E24A88"/>
    <w:rsid w:val="00E24BC5"/>
    <w:rsid w:val="00E24FF2"/>
    <w:rsid w:val="00E250CF"/>
    <w:rsid w:val="00E2549B"/>
    <w:rsid w:val="00E254B3"/>
    <w:rsid w:val="00E254C5"/>
    <w:rsid w:val="00E25570"/>
    <w:rsid w:val="00E257C5"/>
    <w:rsid w:val="00E259B3"/>
    <w:rsid w:val="00E25AB5"/>
    <w:rsid w:val="00E25BCB"/>
    <w:rsid w:val="00E25C80"/>
    <w:rsid w:val="00E25C9D"/>
    <w:rsid w:val="00E25D87"/>
    <w:rsid w:val="00E2602F"/>
    <w:rsid w:val="00E2612E"/>
    <w:rsid w:val="00E263D4"/>
    <w:rsid w:val="00E2651E"/>
    <w:rsid w:val="00E265D9"/>
    <w:rsid w:val="00E266D9"/>
    <w:rsid w:val="00E26A4A"/>
    <w:rsid w:val="00E26B16"/>
    <w:rsid w:val="00E26C00"/>
    <w:rsid w:val="00E26C3D"/>
    <w:rsid w:val="00E26DBB"/>
    <w:rsid w:val="00E26E83"/>
    <w:rsid w:val="00E271A0"/>
    <w:rsid w:val="00E2732C"/>
    <w:rsid w:val="00E274F8"/>
    <w:rsid w:val="00E275AB"/>
    <w:rsid w:val="00E27799"/>
    <w:rsid w:val="00E27B30"/>
    <w:rsid w:val="00E27B64"/>
    <w:rsid w:val="00E27C6B"/>
    <w:rsid w:val="00E27CFF"/>
    <w:rsid w:val="00E27DA6"/>
    <w:rsid w:val="00E27E04"/>
    <w:rsid w:val="00E27F31"/>
    <w:rsid w:val="00E27FB1"/>
    <w:rsid w:val="00E27FBC"/>
    <w:rsid w:val="00E27FDE"/>
    <w:rsid w:val="00E300A8"/>
    <w:rsid w:val="00E30105"/>
    <w:rsid w:val="00E301FD"/>
    <w:rsid w:val="00E30301"/>
    <w:rsid w:val="00E3080E"/>
    <w:rsid w:val="00E3089D"/>
    <w:rsid w:val="00E308BA"/>
    <w:rsid w:val="00E308E7"/>
    <w:rsid w:val="00E30902"/>
    <w:rsid w:val="00E309BD"/>
    <w:rsid w:val="00E30B5A"/>
    <w:rsid w:val="00E30D64"/>
    <w:rsid w:val="00E30FBD"/>
    <w:rsid w:val="00E30FFD"/>
    <w:rsid w:val="00E310F7"/>
    <w:rsid w:val="00E3123D"/>
    <w:rsid w:val="00E3133C"/>
    <w:rsid w:val="00E31461"/>
    <w:rsid w:val="00E31519"/>
    <w:rsid w:val="00E315D4"/>
    <w:rsid w:val="00E3182B"/>
    <w:rsid w:val="00E31878"/>
    <w:rsid w:val="00E31A99"/>
    <w:rsid w:val="00E31AAC"/>
    <w:rsid w:val="00E31B24"/>
    <w:rsid w:val="00E31D43"/>
    <w:rsid w:val="00E31E3C"/>
    <w:rsid w:val="00E320E2"/>
    <w:rsid w:val="00E323FE"/>
    <w:rsid w:val="00E324E8"/>
    <w:rsid w:val="00E32608"/>
    <w:rsid w:val="00E32759"/>
    <w:rsid w:val="00E328CF"/>
    <w:rsid w:val="00E328E4"/>
    <w:rsid w:val="00E32986"/>
    <w:rsid w:val="00E32DD2"/>
    <w:rsid w:val="00E32E1C"/>
    <w:rsid w:val="00E32EDA"/>
    <w:rsid w:val="00E32F32"/>
    <w:rsid w:val="00E3304E"/>
    <w:rsid w:val="00E3305E"/>
    <w:rsid w:val="00E33163"/>
    <w:rsid w:val="00E332B5"/>
    <w:rsid w:val="00E332B9"/>
    <w:rsid w:val="00E33329"/>
    <w:rsid w:val="00E333E7"/>
    <w:rsid w:val="00E3352C"/>
    <w:rsid w:val="00E336D6"/>
    <w:rsid w:val="00E337F5"/>
    <w:rsid w:val="00E33879"/>
    <w:rsid w:val="00E33921"/>
    <w:rsid w:val="00E33959"/>
    <w:rsid w:val="00E33A62"/>
    <w:rsid w:val="00E33C85"/>
    <w:rsid w:val="00E33D5F"/>
    <w:rsid w:val="00E33D76"/>
    <w:rsid w:val="00E33F3A"/>
    <w:rsid w:val="00E34188"/>
    <w:rsid w:val="00E345A3"/>
    <w:rsid w:val="00E34694"/>
    <w:rsid w:val="00E347B6"/>
    <w:rsid w:val="00E3486B"/>
    <w:rsid w:val="00E34A3A"/>
    <w:rsid w:val="00E34B6E"/>
    <w:rsid w:val="00E34E8D"/>
    <w:rsid w:val="00E34F0C"/>
    <w:rsid w:val="00E34F31"/>
    <w:rsid w:val="00E34F8C"/>
    <w:rsid w:val="00E34FA4"/>
    <w:rsid w:val="00E34FB3"/>
    <w:rsid w:val="00E35208"/>
    <w:rsid w:val="00E352BC"/>
    <w:rsid w:val="00E35313"/>
    <w:rsid w:val="00E35360"/>
    <w:rsid w:val="00E3538C"/>
    <w:rsid w:val="00E353C8"/>
    <w:rsid w:val="00E35406"/>
    <w:rsid w:val="00E35559"/>
    <w:rsid w:val="00E3558C"/>
    <w:rsid w:val="00E35591"/>
    <w:rsid w:val="00E35AC0"/>
    <w:rsid w:val="00E35B69"/>
    <w:rsid w:val="00E35BA3"/>
    <w:rsid w:val="00E35E27"/>
    <w:rsid w:val="00E36028"/>
    <w:rsid w:val="00E361B9"/>
    <w:rsid w:val="00E3620F"/>
    <w:rsid w:val="00E3631A"/>
    <w:rsid w:val="00E36377"/>
    <w:rsid w:val="00E363C9"/>
    <w:rsid w:val="00E363DD"/>
    <w:rsid w:val="00E36735"/>
    <w:rsid w:val="00E36873"/>
    <w:rsid w:val="00E3699C"/>
    <w:rsid w:val="00E36A67"/>
    <w:rsid w:val="00E36CB4"/>
    <w:rsid w:val="00E36CCA"/>
    <w:rsid w:val="00E36D7D"/>
    <w:rsid w:val="00E36E6D"/>
    <w:rsid w:val="00E3707A"/>
    <w:rsid w:val="00E37128"/>
    <w:rsid w:val="00E3723A"/>
    <w:rsid w:val="00E3733B"/>
    <w:rsid w:val="00E373D0"/>
    <w:rsid w:val="00E3743D"/>
    <w:rsid w:val="00E375EC"/>
    <w:rsid w:val="00E37753"/>
    <w:rsid w:val="00E37757"/>
    <w:rsid w:val="00E37860"/>
    <w:rsid w:val="00E37B01"/>
    <w:rsid w:val="00E37B87"/>
    <w:rsid w:val="00E37C84"/>
    <w:rsid w:val="00E37D4F"/>
    <w:rsid w:val="00E37D89"/>
    <w:rsid w:val="00E37DC6"/>
    <w:rsid w:val="00E37F94"/>
    <w:rsid w:val="00E400B1"/>
    <w:rsid w:val="00E40370"/>
    <w:rsid w:val="00E403D5"/>
    <w:rsid w:val="00E40415"/>
    <w:rsid w:val="00E4045C"/>
    <w:rsid w:val="00E404C5"/>
    <w:rsid w:val="00E4057F"/>
    <w:rsid w:val="00E4078F"/>
    <w:rsid w:val="00E40AED"/>
    <w:rsid w:val="00E40B0B"/>
    <w:rsid w:val="00E40C62"/>
    <w:rsid w:val="00E40C68"/>
    <w:rsid w:val="00E40D0C"/>
    <w:rsid w:val="00E40D33"/>
    <w:rsid w:val="00E40E37"/>
    <w:rsid w:val="00E40E67"/>
    <w:rsid w:val="00E40F8F"/>
    <w:rsid w:val="00E40F92"/>
    <w:rsid w:val="00E40FA7"/>
    <w:rsid w:val="00E4106B"/>
    <w:rsid w:val="00E41373"/>
    <w:rsid w:val="00E413A6"/>
    <w:rsid w:val="00E414A6"/>
    <w:rsid w:val="00E415D8"/>
    <w:rsid w:val="00E4163E"/>
    <w:rsid w:val="00E41940"/>
    <w:rsid w:val="00E41983"/>
    <w:rsid w:val="00E419C3"/>
    <w:rsid w:val="00E41AEA"/>
    <w:rsid w:val="00E41AF8"/>
    <w:rsid w:val="00E41B99"/>
    <w:rsid w:val="00E41BAB"/>
    <w:rsid w:val="00E41C19"/>
    <w:rsid w:val="00E41C49"/>
    <w:rsid w:val="00E423CE"/>
    <w:rsid w:val="00E425E2"/>
    <w:rsid w:val="00E4260F"/>
    <w:rsid w:val="00E42641"/>
    <w:rsid w:val="00E42679"/>
    <w:rsid w:val="00E426AD"/>
    <w:rsid w:val="00E42839"/>
    <w:rsid w:val="00E42849"/>
    <w:rsid w:val="00E429D8"/>
    <w:rsid w:val="00E42BC8"/>
    <w:rsid w:val="00E42D3C"/>
    <w:rsid w:val="00E42D71"/>
    <w:rsid w:val="00E42FFD"/>
    <w:rsid w:val="00E4309D"/>
    <w:rsid w:val="00E431FA"/>
    <w:rsid w:val="00E4321D"/>
    <w:rsid w:val="00E4330F"/>
    <w:rsid w:val="00E4338B"/>
    <w:rsid w:val="00E4350F"/>
    <w:rsid w:val="00E437A2"/>
    <w:rsid w:val="00E4390D"/>
    <w:rsid w:val="00E43D7A"/>
    <w:rsid w:val="00E4404D"/>
    <w:rsid w:val="00E44088"/>
    <w:rsid w:val="00E44270"/>
    <w:rsid w:val="00E44350"/>
    <w:rsid w:val="00E4435B"/>
    <w:rsid w:val="00E445A7"/>
    <w:rsid w:val="00E446F1"/>
    <w:rsid w:val="00E44765"/>
    <w:rsid w:val="00E44868"/>
    <w:rsid w:val="00E448D8"/>
    <w:rsid w:val="00E44A11"/>
    <w:rsid w:val="00E44D89"/>
    <w:rsid w:val="00E450B5"/>
    <w:rsid w:val="00E454C2"/>
    <w:rsid w:val="00E454E1"/>
    <w:rsid w:val="00E456B1"/>
    <w:rsid w:val="00E4572E"/>
    <w:rsid w:val="00E45773"/>
    <w:rsid w:val="00E45895"/>
    <w:rsid w:val="00E45A6C"/>
    <w:rsid w:val="00E45C70"/>
    <w:rsid w:val="00E45CB8"/>
    <w:rsid w:val="00E45D47"/>
    <w:rsid w:val="00E45EF4"/>
    <w:rsid w:val="00E45F87"/>
    <w:rsid w:val="00E45FAE"/>
    <w:rsid w:val="00E46084"/>
    <w:rsid w:val="00E460D5"/>
    <w:rsid w:val="00E463D4"/>
    <w:rsid w:val="00E46473"/>
    <w:rsid w:val="00E464F0"/>
    <w:rsid w:val="00E46652"/>
    <w:rsid w:val="00E466AC"/>
    <w:rsid w:val="00E46886"/>
    <w:rsid w:val="00E46919"/>
    <w:rsid w:val="00E46D14"/>
    <w:rsid w:val="00E46DB6"/>
    <w:rsid w:val="00E46EEF"/>
    <w:rsid w:val="00E4709F"/>
    <w:rsid w:val="00E47177"/>
    <w:rsid w:val="00E4745B"/>
    <w:rsid w:val="00E476CE"/>
    <w:rsid w:val="00E47752"/>
    <w:rsid w:val="00E478F2"/>
    <w:rsid w:val="00E478F3"/>
    <w:rsid w:val="00E479E4"/>
    <w:rsid w:val="00E47A9E"/>
    <w:rsid w:val="00E47AEF"/>
    <w:rsid w:val="00E47BD8"/>
    <w:rsid w:val="00E47D13"/>
    <w:rsid w:val="00E5097F"/>
    <w:rsid w:val="00E509AD"/>
    <w:rsid w:val="00E509F0"/>
    <w:rsid w:val="00E50B5D"/>
    <w:rsid w:val="00E50C3E"/>
    <w:rsid w:val="00E50FBE"/>
    <w:rsid w:val="00E51640"/>
    <w:rsid w:val="00E5170A"/>
    <w:rsid w:val="00E51719"/>
    <w:rsid w:val="00E517C5"/>
    <w:rsid w:val="00E51893"/>
    <w:rsid w:val="00E51B23"/>
    <w:rsid w:val="00E51BDA"/>
    <w:rsid w:val="00E51C1C"/>
    <w:rsid w:val="00E51C96"/>
    <w:rsid w:val="00E51CC8"/>
    <w:rsid w:val="00E51CCD"/>
    <w:rsid w:val="00E51E55"/>
    <w:rsid w:val="00E52022"/>
    <w:rsid w:val="00E5213E"/>
    <w:rsid w:val="00E529EC"/>
    <w:rsid w:val="00E52A00"/>
    <w:rsid w:val="00E52AFA"/>
    <w:rsid w:val="00E52BD5"/>
    <w:rsid w:val="00E52C9F"/>
    <w:rsid w:val="00E52CEB"/>
    <w:rsid w:val="00E5301C"/>
    <w:rsid w:val="00E53059"/>
    <w:rsid w:val="00E53244"/>
    <w:rsid w:val="00E53287"/>
    <w:rsid w:val="00E5339C"/>
    <w:rsid w:val="00E5348C"/>
    <w:rsid w:val="00E534B8"/>
    <w:rsid w:val="00E535EA"/>
    <w:rsid w:val="00E5377F"/>
    <w:rsid w:val="00E5391D"/>
    <w:rsid w:val="00E5393A"/>
    <w:rsid w:val="00E53B75"/>
    <w:rsid w:val="00E53E11"/>
    <w:rsid w:val="00E544B3"/>
    <w:rsid w:val="00E544F2"/>
    <w:rsid w:val="00E54925"/>
    <w:rsid w:val="00E549D4"/>
    <w:rsid w:val="00E54A40"/>
    <w:rsid w:val="00E54C35"/>
    <w:rsid w:val="00E54E3B"/>
    <w:rsid w:val="00E54E49"/>
    <w:rsid w:val="00E54ED2"/>
    <w:rsid w:val="00E5526E"/>
    <w:rsid w:val="00E55288"/>
    <w:rsid w:val="00E553BE"/>
    <w:rsid w:val="00E55640"/>
    <w:rsid w:val="00E556BD"/>
    <w:rsid w:val="00E55867"/>
    <w:rsid w:val="00E55C86"/>
    <w:rsid w:val="00E55CCB"/>
    <w:rsid w:val="00E55CE0"/>
    <w:rsid w:val="00E5600B"/>
    <w:rsid w:val="00E5609A"/>
    <w:rsid w:val="00E5639B"/>
    <w:rsid w:val="00E5669C"/>
    <w:rsid w:val="00E56EDF"/>
    <w:rsid w:val="00E56F24"/>
    <w:rsid w:val="00E571EA"/>
    <w:rsid w:val="00E57227"/>
    <w:rsid w:val="00E573BD"/>
    <w:rsid w:val="00E57482"/>
    <w:rsid w:val="00E5753C"/>
    <w:rsid w:val="00E57565"/>
    <w:rsid w:val="00E575A0"/>
    <w:rsid w:val="00E575C3"/>
    <w:rsid w:val="00E57655"/>
    <w:rsid w:val="00E57710"/>
    <w:rsid w:val="00E577E7"/>
    <w:rsid w:val="00E578DA"/>
    <w:rsid w:val="00E57AB4"/>
    <w:rsid w:val="00E57D70"/>
    <w:rsid w:val="00E57E33"/>
    <w:rsid w:val="00E57E84"/>
    <w:rsid w:val="00E57F60"/>
    <w:rsid w:val="00E57FE9"/>
    <w:rsid w:val="00E60051"/>
    <w:rsid w:val="00E600FB"/>
    <w:rsid w:val="00E6022F"/>
    <w:rsid w:val="00E60335"/>
    <w:rsid w:val="00E6038A"/>
    <w:rsid w:val="00E60490"/>
    <w:rsid w:val="00E60570"/>
    <w:rsid w:val="00E6057E"/>
    <w:rsid w:val="00E60915"/>
    <w:rsid w:val="00E609E6"/>
    <w:rsid w:val="00E60B2C"/>
    <w:rsid w:val="00E60CDF"/>
    <w:rsid w:val="00E60D0A"/>
    <w:rsid w:val="00E60D9E"/>
    <w:rsid w:val="00E60E2A"/>
    <w:rsid w:val="00E60F5D"/>
    <w:rsid w:val="00E61036"/>
    <w:rsid w:val="00E61141"/>
    <w:rsid w:val="00E6118A"/>
    <w:rsid w:val="00E61214"/>
    <w:rsid w:val="00E61227"/>
    <w:rsid w:val="00E612AE"/>
    <w:rsid w:val="00E6148E"/>
    <w:rsid w:val="00E614A0"/>
    <w:rsid w:val="00E614F8"/>
    <w:rsid w:val="00E616F1"/>
    <w:rsid w:val="00E617F5"/>
    <w:rsid w:val="00E61860"/>
    <w:rsid w:val="00E61931"/>
    <w:rsid w:val="00E61A87"/>
    <w:rsid w:val="00E61AEF"/>
    <w:rsid w:val="00E61CFF"/>
    <w:rsid w:val="00E61D29"/>
    <w:rsid w:val="00E61DF7"/>
    <w:rsid w:val="00E61F54"/>
    <w:rsid w:val="00E62115"/>
    <w:rsid w:val="00E62353"/>
    <w:rsid w:val="00E6261B"/>
    <w:rsid w:val="00E62812"/>
    <w:rsid w:val="00E62982"/>
    <w:rsid w:val="00E629BF"/>
    <w:rsid w:val="00E62B12"/>
    <w:rsid w:val="00E62BB3"/>
    <w:rsid w:val="00E62CF4"/>
    <w:rsid w:val="00E62D2E"/>
    <w:rsid w:val="00E62DDE"/>
    <w:rsid w:val="00E62DE5"/>
    <w:rsid w:val="00E62E53"/>
    <w:rsid w:val="00E62E87"/>
    <w:rsid w:val="00E62F31"/>
    <w:rsid w:val="00E6308E"/>
    <w:rsid w:val="00E63228"/>
    <w:rsid w:val="00E632E7"/>
    <w:rsid w:val="00E634B1"/>
    <w:rsid w:val="00E6352A"/>
    <w:rsid w:val="00E63671"/>
    <w:rsid w:val="00E636BF"/>
    <w:rsid w:val="00E63728"/>
    <w:rsid w:val="00E637CE"/>
    <w:rsid w:val="00E63838"/>
    <w:rsid w:val="00E63C60"/>
    <w:rsid w:val="00E63CE1"/>
    <w:rsid w:val="00E63ECE"/>
    <w:rsid w:val="00E63F6F"/>
    <w:rsid w:val="00E63FB7"/>
    <w:rsid w:val="00E64098"/>
    <w:rsid w:val="00E641FA"/>
    <w:rsid w:val="00E64252"/>
    <w:rsid w:val="00E64434"/>
    <w:rsid w:val="00E646F2"/>
    <w:rsid w:val="00E6476A"/>
    <w:rsid w:val="00E64968"/>
    <w:rsid w:val="00E64A24"/>
    <w:rsid w:val="00E64A40"/>
    <w:rsid w:val="00E64A57"/>
    <w:rsid w:val="00E64AD0"/>
    <w:rsid w:val="00E64B7F"/>
    <w:rsid w:val="00E64D30"/>
    <w:rsid w:val="00E64DC5"/>
    <w:rsid w:val="00E64E74"/>
    <w:rsid w:val="00E64F87"/>
    <w:rsid w:val="00E65596"/>
    <w:rsid w:val="00E6561E"/>
    <w:rsid w:val="00E6594C"/>
    <w:rsid w:val="00E65A41"/>
    <w:rsid w:val="00E65A77"/>
    <w:rsid w:val="00E65C25"/>
    <w:rsid w:val="00E65E01"/>
    <w:rsid w:val="00E65ED9"/>
    <w:rsid w:val="00E66008"/>
    <w:rsid w:val="00E66096"/>
    <w:rsid w:val="00E66181"/>
    <w:rsid w:val="00E665B5"/>
    <w:rsid w:val="00E66650"/>
    <w:rsid w:val="00E66686"/>
    <w:rsid w:val="00E666B8"/>
    <w:rsid w:val="00E66722"/>
    <w:rsid w:val="00E667DE"/>
    <w:rsid w:val="00E668A3"/>
    <w:rsid w:val="00E6696B"/>
    <w:rsid w:val="00E66C59"/>
    <w:rsid w:val="00E66C7B"/>
    <w:rsid w:val="00E66CC2"/>
    <w:rsid w:val="00E66E94"/>
    <w:rsid w:val="00E66FCE"/>
    <w:rsid w:val="00E66FEC"/>
    <w:rsid w:val="00E6704B"/>
    <w:rsid w:val="00E67093"/>
    <w:rsid w:val="00E67142"/>
    <w:rsid w:val="00E67182"/>
    <w:rsid w:val="00E6721A"/>
    <w:rsid w:val="00E67273"/>
    <w:rsid w:val="00E672B7"/>
    <w:rsid w:val="00E673D4"/>
    <w:rsid w:val="00E674F7"/>
    <w:rsid w:val="00E676B3"/>
    <w:rsid w:val="00E67743"/>
    <w:rsid w:val="00E677CC"/>
    <w:rsid w:val="00E679F5"/>
    <w:rsid w:val="00E67B88"/>
    <w:rsid w:val="00E67B9A"/>
    <w:rsid w:val="00E67BD7"/>
    <w:rsid w:val="00E67C51"/>
    <w:rsid w:val="00E67C55"/>
    <w:rsid w:val="00E67C7C"/>
    <w:rsid w:val="00E67D39"/>
    <w:rsid w:val="00E67E42"/>
    <w:rsid w:val="00E67E88"/>
    <w:rsid w:val="00E67EB2"/>
    <w:rsid w:val="00E70044"/>
    <w:rsid w:val="00E70352"/>
    <w:rsid w:val="00E70486"/>
    <w:rsid w:val="00E7051E"/>
    <w:rsid w:val="00E70867"/>
    <w:rsid w:val="00E70A8B"/>
    <w:rsid w:val="00E70AF8"/>
    <w:rsid w:val="00E70AFC"/>
    <w:rsid w:val="00E70B52"/>
    <w:rsid w:val="00E70BC6"/>
    <w:rsid w:val="00E70FC4"/>
    <w:rsid w:val="00E70FD3"/>
    <w:rsid w:val="00E7126D"/>
    <w:rsid w:val="00E71826"/>
    <w:rsid w:val="00E7195C"/>
    <w:rsid w:val="00E719C9"/>
    <w:rsid w:val="00E71C1F"/>
    <w:rsid w:val="00E71C3A"/>
    <w:rsid w:val="00E71D6D"/>
    <w:rsid w:val="00E71E76"/>
    <w:rsid w:val="00E71F21"/>
    <w:rsid w:val="00E72353"/>
    <w:rsid w:val="00E725D6"/>
    <w:rsid w:val="00E7267B"/>
    <w:rsid w:val="00E7281F"/>
    <w:rsid w:val="00E728FE"/>
    <w:rsid w:val="00E7291F"/>
    <w:rsid w:val="00E72C0F"/>
    <w:rsid w:val="00E72EFC"/>
    <w:rsid w:val="00E7316F"/>
    <w:rsid w:val="00E732FF"/>
    <w:rsid w:val="00E73602"/>
    <w:rsid w:val="00E73627"/>
    <w:rsid w:val="00E73687"/>
    <w:rsid w:val="00E73692"/>
    <w:rsid w:val="00E7369C"/>
    <w:rsid w:val="00E73779"/>
    <w:rsid w:val="00E73A78"/>
    <w:rsid w:val="00E73B38"/>
    <w:rsid w:val="00E73BEE"/>
    <w:rsid w:val="00E73DD2"/>
    <w:rsid w:val="00E73E61"/>
    <w:rsid w:val="00E73EDF"/>
    <w:rsid w:val="00E74393"/>
    <w:rsid w:val="00E74446"/>
    <w:rsid w:val="00E74474"/>
    <w:rsid w:val="00E74500"/>
    <w:rsid w:val="00E7457B"/>
    <w:rsid w:val="00E7462D"/>
    <w:rsid w:val="00E74673"/>
    <w:rsid w:val="00E7476F"/>
    <w:rsid w:val="00E74F94"/>
    <w:rsid w:val="00E75376"/>
    <w:rsid w:val="00E754E8"/>
    <w:rsid w:val="00E75506"/>
    <w:rsid w:val="00E75631"/>
    <w:rsid w:val="00E75723"/>
    <w:rsid w:val="00E757ED"/>
    <w:rsid w:val="00E757F8"/>
    <w:rsid w:val="00E758EC"/>
    <w:rsid w:val="00E75AC3"/>
    <w:rsid w:val="00E75D2E"/>
    <w:rsid w:val="00E75E47"/>
    <w:rsid w:val="00E760AE"/>
    <w:rsid w:val="00E760E3"/>
    <w:rsid w:val="00E761FA"/>
    <w:rsid w:val="00E7639B"/>
    <w:rsid w:val="00E76465"/>
    <w:rsid w:val="00E76525"/>
    <w:rsid w:val="00E76777"/>
    <w:rsid w:val="00E767D3"/>
    <w:rsid w:val="00E76C6E"/>
    <w:rsid w:val="00E76C7E"/>
    <w:rsid w:val="00E76F3F"/>
    <w:rsid w:val="00E76FCD"/>
    <w:rsid w:val="00E77113"/>
    <w:rsid w:val="00E77207"/>
    <w:rsid w:val="00E773F2"/>
    <w:rsid w:val="00E7746D"/>
    <w:rsid w:val="00E77519"/>
    <w:rsid w:val="00E77532"/>
    <w:rsid w:val="00E776DE"/>
    <w:rsid w:val="00E77B0D"/>
    <w:rsid w:val="00E77B2A"/>
    <w:rsid w:val="00E77D84"/>
    <w:rsid w:val="00E77DB4"/>
    <w:rsid w:val="00E77DD5"/>
    <w:rsid w:val="00E77F25"/>
    <w:rsid w:val="00E8009C"/>
    <w:rsid w:val="00E80156"/>
    <w:rsid w:val="00E80278"/>
    <w:rsid w:val="00E8031B"/>
    <w:rsid w:val="00E803FB"/>
    <w:rsid w:val="00E8048C"/>
    <w:rsid w:val="00E80559"/>
    <w:rsid w:val="00E805F9"/>
    <w:rsid w:val="00E806F8"/>
    <w:rsid w:val="00E80966"/>
    <w:rsid w:val="00E80A34"/>
    <w:rsid w:val="00E80AF8"/>
    <w:rsid w:val="00E80C7E"/>
    <w:rsid w:val="00E80DB0"/>
    <w:rsid w:val="00E8102B"/>
    <w:rsid w:val="00E812C9"/>
    <w:rsid w:val="00E81755"/>
    <w:rsid w:val="00E81924"/>
    <w:rsid w:val="00E81A09"/>
    <w:rsid w:val="00E81C1C"/>
    <w:rsid w:val="00E81C64"/>
    <w:rsid w:val="00E8212E"/>
    <w:rsid w:val="00E8234C"/>
    <w:rsid w:val="00E823F0"/>
    <w:rsid w:val="00E824DB"/>
    <w:rsid w:val="00E8263D"/>
    <w:rsid w:val="00E82653"/>
    <w:rsid w:val="00E82777"/>
    <w:rsid w:val="00E82A2A"/>
    <w:rsid w:val="00E82A80"/>
    <w:rsid w:val="00E82C2A"/>
    <w:rsid w:val="00E82C72"/>
    <w:rsid w:val="00E82F6A"/>
    <w:rsid w:val="00E83390"/>
    <w:rsid w:val="00E83449"/>
    <w:rsid w:val="00E835C6"/>
    <w:rsid w:val="00E835EF"/>
    <w:rsid w:val="00E83626"/>
    <w:rsid w:val="00E83656"/>
    <w:rsid w:val="00E83718"/>
    <w:rsid w:val="00E83784"/>
    <w:rsid w:val="00E83966"/>
    <w:rsid w:val="00E83A2F"/>
    <w:rsid w:val="00E83AA9"/>
    <w:rsid w:val="00E83B2C"/>
    <w:rsid w:val="00E83B49"/>
    <w:rsid w:val="00E83B5B"/>
    <w:rsid w:val="00E83DC2"/>
    <w:rsid w:val="00E83E3F"/>
    <w:rsid w:val="00E83EAF"/>
    <w:rsid w:val="00E84120"/>
    <w:rsid w:val="00E8413F"/>
    <w:rsid w:val="00E8427B"/>
    <w:rsid w:val="00E84617"/>
    <w:rsid w:val="00E847BF"/>
    <w:rsid w:val="00E849B5"/>
    <w:rsid w:val="00E84B05"/>
    <w:rsid w:val="00E84DD0"/>
    <w:rsid w:val="00E84FE3"/>
    <w:rsid w:val="00E85231"/>
    <w:rsid w:val="00E8548A"/>
    <w:rsid w:val="00E85793"/>
    <w:rsid w:val="00E85836"/>
    <w:rsid w:val="00E85928"/>
    <w:rsid w:val="00E8598D"/>
    <w:rsid w:val="00E859BA"/>
    <w:rsid w:val="00E85B39"/>
    <w:rsid w:val="00E85C98"/>
    <w:rsid w:val="00E85D91"/>
    <w:rsid w:val="00E85ED7"/>
    <w:rsid w:val="00E85F82"/>
    <w:rsid w:val="00E86133"/>
    <w:rsid w:val="00E86139"/>
    <w:rsid w:val="00E86195"/>
    <w:rsid w:val="00E861BF"/>
    <w:rsid w:val="00E8623B"/>
    <w:rsid w:val="00E86336"/>
    <w:rsid w:val="00E86353"/>
    <w:rsid w:val="00E863B0"/>
    <w:rsid w:val="00E86815"/>
    <w:rsid w:val="00E8681B"/>
    <w:rsid w:val="00E86969"/>
    <w:rsid w:val="00E86C5D"/>
    <w:rsid w:val="00E86F90"/>
    <w:rsid w:val="00E86FAC"/>
    <w:rsid w:val="00E87668"/>
    <w:rsid w:val="00E87728"/>
    <w:rsid w:val="00E87822"/>
    <w:rsid w:val="00E878E0"/>
    <w:rsid w:val="00E87BF7"/>
    <w:rsid w:val="00E87C9A"/>
    <w:rsid w:val="00E87D8F"/>
    <w:rsid w:val="00E87F2B"/>
    <w:rsid w:val="00E900BA"/>
    <w:rsid w:val="00E90368"/>
    <w:rsid w:val="00E90391"/>
    <w:rsid w:val="00E90395"/>
    <w:rsid w:val="00E9048B"/>
    <w:rsid w:val="00E90818"/>
    <w:rsid w:val="00E90822"/>
    <w:rsid w:val="00E908E4"/>
    <w:rsid w:val="00E908ED"/>
    <w:rsid w:val="00E90945"/>
    <w:rsid w:val="00E909CC"/>
    <w:rsid w:val="00E909E0"/>
    <w:rsid w:val="00E90A67"/>
    <w:rsid w:val="00E90CC6"/>
    <w:rsid w:val="00E90E49"/>
    <w:rsid w:val="00E9102B"/>
    <w:rsid w:val="00E91087"/>
    <w:rsid w:val="00E91177"/>
    <w:rsid w:val="00E912B1"/>
    <w:rsid w:val="00E91343"/>
    <w:rsid w:val="00E91494"/>
    <w:rsid w:val="00E9165B"/>
    <w:rsid w:val="00E91688"/>
    <w:rsid w:val="00E916AA"/>
    <w:rsid w:val="00E917F9"/>
    <w:rsid w:val="00E9181F"/>
    <w:rsid w:val="00E919E7"/>
    <w:rsid w:val="00E91A47"/>
    <w:rsid w:val="00E91A56"/>
    <w:rsid w:val="00E91A85"/>
    <w:rsid w:val="00E91B0A"/>
    <w:rsid w:val="00E91B57"/>
    <w:rsid w:val="00E91C81"/>
    <w:rsid w:val="00E91D18"/>
    <w:rsid w:val="00E91E86"/>
    <w:rsid w:val="00E91F8D"/>
    <w:rsid w:val="00E9236D"/>
    <w:rsid w:val="00E923D2"/>
    <w:rsid w:val="00E924ED"/>
    <w:rsid w:val="00E92708"/>
    <w:rsid w:val="00E927D2"/>
    <w:rsid w:val="00E927F2"/>
    <w:rsid w:val="00E927F9"/>
    <w:rsid w:val="00E928F6"/>
    <w:rsid w:val="00E9291C"/>
    <w:rsid w:val="00E929EA"/>
    <w:rsid w:val="00E92B00"/>
    <w:rsid w:val="00E92B31"/>
    <w:rsid w:val="00E92F88"/>
    <w:rsid w:val="00E92FA9"/>
    <w:rsid w:val="00E93052"/>
    <w:rsid w:val="00E93236"/>
    <w:rsid w:val="00E932B5"/>
    <w:rsid w:val="00E9342E"/>
    <w:rsid w:val="00E93528"/>
    <w:rsid w:val="00E935CF"/>
    <w:rsid w:val="00E935FC"/>
    <w:rsid w:val="00E936AE"/>
    <w:rsid w:val="00E939F9"/>
    <w:rsid w:val="00E93A16"/>
    <w:rsid w:val="00E93B9B"/>
    <w:rsid w:val="00E93E8F"/>
    <w:rsid w:val="00E93FFE"/>
    <w:rsid w:val="00E94165"/>
    <w:rsid w:val="00E945AD"/>
    <w:rsid w:val="00E9461C"/>
    <w:rsid w:val="00E946BD"/>
    <w:rsid w:val="00E9478C"/>
    <w:rsid w:val="00E947D4"/>
    <w:rsid w:val="00E947E9"/>
    <w:rsid w:val="00E94ACE"/>
    <w:rsid w:val="00E94AFB"/>
    <w:rsid w:val="00E94C58"/>
    <w:rsid w:val="00E94F8A"/>
    <w:rsid w:val="00E9512B"/>
    <w:rsid w:val="00E951A9"/>
    <w:rsid w:val="00E95555"/>
    <w:rsid w:val="00E956E1"/>
    <w:rsid w:val="00E9599B"/>
    <w:rsid w:val="00E959B5"/>
    <w:rsid w:val="00E95A12"/>
    <w:rsid w:val="00E95C40"/>
    <w:rsid w:val="00E95CCB"/>
    <w:rsid w:val="00E95D43"/>
    <w:rsid w:val="00E95DDB"/>
    <w:rsid w:val="00E95DFB"/>
    <w:rsid w:val="00E95E92"/>
    <w:rsid w:val="00E95E9E"/>
    <w:rsid w:val="00E9603B"/>
    <w:rsid w:val="00E9613D"/>
    <w:rsid w:val="00E961A8"/>
    <w:rsid w:val="00E961D2"/>
    <w:rsid w:val="00E96651"/>
    <w:rsid w:val="00E967BE"/>
    <w:rsid w:val="00E96882"/>
    <w:rsid w:val="00E96AB0"/>
    <w:rsid w:val="00E96B43"/>
    <w:rsid w:val="00E96BC8"/>
    <w:rsid w:val="00E96CAC"/>
    <w:rsid w:val="00E96CE5"/>
    <w:rsid w:val="00E96E66"/>
    <w:rsid w:val="00E96E9D"/>
    <w:rsid w:val="00E96ED5"/>
    <w:rsid w:val="00E96FB5"/>
    <w:rsid w:val="00E9700B"/>
    <w:rsid w:val="00E97053"/>
    <w:rsid w:val="00E97232"/>
    <w:rsid w:val="00E973B1"/>
    <w:rsid w:val="00E973F0"/>
    <w:rsid w:val="00E97412"/>
    <w:rsid w:val="00E976ED"/>
    <w:rsid w:val="00E97729"/>
    <w:rsid w:val="00E977AD"/>
    <w:rsid w:val="00E9790A"/>
    <w:rsid w:val="00E97B45"/>
    <w:rsid w:val="00E97DF6"/>
    <w:rsid w:val="00E97ED5"/>
    <w:rsid w:val="00E97FEB"/>
    <w:rsid w:val="00EA000E"/>
    <w:rsid w:val="00EA0591"/>
    <w:rsid w:val="00EA0952"/>
    <w:rsid w:val="00EA0DB6"/>
    <w:rsid w:val="00EA0FBC"/>
    <w:rsid w:val="00EA10A9"/>
    <w:rsid w:val="00EA1113"/>
    <w:rsid w:val="00EA11BF"/>
    <w:rsid w:val="00EA11FD"/>
    <w:rsid w:val="00EA1695"/>
    <w:rsid w:val="00EA1A59"/>
    <w:rsid w:val="00EA1BA3"/>
    <w:rsid w:val="00EA1DBF"/>
    <w:rsid w:val="00EA1E2E"/>
    <w:rsid w:val="00EA1F2F"/>
    <w:rsid w:val="00EA22C3"/>
    <w:rsid w:val="00EA2426"/>
    <w:rsid w:val="00EA269C"/>
    <w:rsid w:val="00EA2810"/>
    <w:rsid w:val="00EA29E1"/>
    <w:rsid w:val="00EA2A78"/>
    <w:rsid w:val="00EA2AE8"/>
    <w:rsid w:val="00EA2BC9"/>
    <w:rsid w:val="00EA2C76"/>
    <w:rsid w:val="00EA2D51"/>
    <w:rsid w:val="00EA2E6A"/>
    <w:rsid w:val="00EA2FAE"/>
    <w:rsid w:val="00EA30B6"/>
    <w:rsid w:val="00EA3180"/>
    <w:rsid w:val="00EA3558"/>
    <w:rsid w:val="00EA35F3"/>
    <w:rsid w:val="00EA3620"/>
    <w:rsid w:val="00EA37C3"/>
    <w:rsid w:val="00EA37C9"/>
    <w:rsid w:val="00EA3C8A"/>
    <w:rsid w:val="00EA3D11"/>
    <w:rsid w:val="00EA3E1F"/>
    <w:rsid w:val="00EA3FB2"/>
    <w:rsid w:val="00EA3FCF"/>
    <w:rsid w:val="00EA4169"/>
    <w:rsid w:val="00EA4201"/>
    <w:rsid w:val="00EA4229"/>
    <w:rsid w:val="00EA4242"/>
    <w:rsid w:val="00EA4492"/>
    <w:rsid w:val="00EA44DB"/>
    <w:rsid w:val="00EA4615"/>
    <w:rsid w:val="00EA4711"/>
    <w:rsid w:val="00EA49B7"/>
    <w:rsid w:val="00EA4A13"/>
    <w:rsid w:val="00EA4AEE"/>
    <w:rsid w:val="00EA4BC7"/>
    <w:rsid w:val="00EA4CF9"/>
    <w:rsid w:val="00EA519C"/>
    <w:rsid w:val="00EA52F5"/>
    <w:rsid w:val="00EA5618"/>
    <w:rsid w:val="00EA569D"/>
    <w:rsid w:val="00EA56C8"/>
    <w:rsid w:val="00EA57A6"/>
    <w:rsid w:val="00EA57D6"/>
    <w:rsid w:val="00EA57DA"/>
    <w:rsid w:val="00EA5A6B"/>
    <w:rsid w:val="00EA5A75"/>
    <w:rsid w:val="00EA5C66"/>
    <w:rsid w:val="00EA5E82"/>
    <w:rsid w:val="00EA5EE8"/>
    <w:rsid w:val="00EA5FA2"/>
    <w:rsid w:val="00EA6052"/>
    <w:rsid w:val="00EA6058"/>
    <w:rsid w:val="00EA60FF"/>
    <w:rsid w:val="00EA6178"/>
    <w:rsid w:val="00EA629A"/>
    <w:rsid w:val="00EA6684"/>
    <w:rsid w:val="00EA6779"/>
    <w:rsid w:val="00EA6977"/>
    <w:rsid w:val="00EA6A6A"/>
    <w:rsid w:val="00EA6CD9"/>
    <w:rsid w:val="00EA6D0E"/>
    <w:rsid w:val="00EA6DF3"/>
    <w:rsid w:val="00EA7003"/>
    <w:rsid w:val="00EA73E1"/>
    <w:rsid w:val="00EA74F9"/>
    <w:rsid w:val="00EA7544"/>
    <w:rsid w:val="00EA75D0"/>
    <w:rsid w:val="00EA765F"/>
    <w:rsid w:val="00EA76DD"/>
    <w:rsid w:val="00EA77A5"/>
    <w:rsid w:val="00EA77C0"/>
    <w:rsid w:val="00EA7919"/>
    <w:rsid w:val="00EA7A41"/>
    <w:rsid w:val="00EA7C0B"/>
    <w:rsid w:val="00EA7DCD"/>
    <w:rsid w:val="00EA7E73"/>
    <w:rsid w:val="00EA7F0D"/>
    <w:rsid w:val="00EB0251"/>
    <w:rsid w:val="00EB0316"/>
    <w:rsid w:val="00EB0422"/>
    <w:rsid w:val="00EB055A"/>
    <w:rsid w:val="00EB0647"/>
    <w:rsid w:val="00EB077B"/>
    <w:rsid w:val="00EB097D"/>
    <w:rsid w:val="00EB09DC"/>
    <w:rsid w:val="00EB0A68"/>
    <w:rsid w:val="00EB0A76"/>
    <w:rsid w:val="00EB0B02"/>
    <w:rsid w:val="00EB0E11"/>
    <w:rsid w:val="00EB1168"/>
    <w:rsid w:val="00EB11A5"/>
    <w:rsid w:val="00EB11CC"/>
    <w:rsid w:val="00EB126A"/>
    <w:rsid w:val="00EB1614"/>
    <w:rsid w:val="00EB1637"/>
    <w:rsid w:val="00EB1676"/>
    <w:rsid w:val="00EB1691"/>
    <w:rsid w:val="00EB1723"/>
    <w:rsid w:val="00EB1AC3"/>
    <w:rsid w:val="00EB1BB9"/>
    <w:rsid w:val="00EB1F4D"/>
    <w:rsid w:val="00EB204F"/>
    <w:rsid w:val="00EB21B1"/>
    <w:rsid w:val="00EB241F"/>
    <w:rsid w:val="00EB24E1"/>
    <w:rsid w:val="00EB289D"/>
    <w:rsid w:val="00EB29F2"/>
    <w:rsid w:val="00EB2A0E"/>
    <w:rsid w:val="00EB2A14"/>
    <w:rsid w:val="00EB2CA9"/>
    <w:rsid w:val="00EB2F86"/>
    <w:rsid w:val="00EB33E0"/>
    <w:rsid w:val="00EB349B"/>
    <w:rsid w:val="00EB35A2"/>
    <w:rsid w:val="00EB35DD"/>
    <w:rsid w:val="00EB380B"/>
    <w:rsid w:val="00EB387D"/>
    <w:rsid w:val="00EB3921"/>
    <w:rsid w:val="00EB3923"/>
    <w:rsid w:val="00EB3932"/>
    <w:rsid w:val="00EB3BAA"/>
    <w:rsid w:val="00EB3D5B"/>
    <w:rsid w:val="00EB3E48"/>
    <w:rsid w:val="00EB4018"/>
    <w:rsid w:val="00EB4025"/>
    <w:rsid w:val="00EB43BF"/>
    <w:rsid w:val="00EB43DD"/>
    <w:rsid w:val="00EB45A3"/>
    <w:rsid w:val="00EB4AB5"/>
    <w:rsid w:val="00EB4BCA"/>
    <w:rsid w:val="00EB4DCB"/>
    <w:rsid w:val="00EB4EA2"/>
    <w:rsid w:val="00EB50FA"/>
    <w:rsid w:val="00EB5193"/>
    <w:rsid w:val="00EB5257"/>
    <w:rsid w:val="00EB52CC"/>
    <w:rsid w:val="00EB53D7"/>
    <w:rsid w:val="00EB550E"/>
    <w:rsid w:val="00EB55F4"/>
    <w:rsid w:val="00EB5780"/>
    <w:rsid w:val="00EB5C27"/>
    <w:rsid w:val="00EB5CA6"/>
    <w:rsid w:val="00EB5EC3"/>
    <w:rsid w:val="00EB606D"/>
    <w:rsid w:val="00EB6141"/>
    <w:rsid w:val="00EB623D"/>
    <w:rsid w:val="00EB62BC"/>
    <w:rsid w:val="00EB66E1"/>
    <w:rsid w:val="00EB6764"/>
    <w:rsid w:val="00EB68EE"/>
    <w:rsid w:val="00EB6CD3"/>
    <w:rsid w:val="00EB6E3F"/>
    <w:rsid w:val="00EB6E4F"/>
    <w:rsid w:val="00EB6E90"/>
    <w:rsid w:val="00EB7029"/>
    <w:rsid w:val="00EB7477"/>
    <w:rsid w:val="00EB758A"/>
    <w:rsid w:val="00EB76AF"/>
    <w:rsid w:val="00EB78A3"/>
    <w:rsid w:val="00EB7905"/>
    <w:rsid w:val="00EB7AD8"/>
    <w:rsid w:val="00EB7B36"/>
    <w:rsid w:val="00EB7BDC"/>
    <w:rsid w:val="00EB7C89"/>
    <w:rsid w:val="00EB7CA5"/>
    <w:rsid w:val="00EB7E52"/>
    <w:rsid w:val="00EB7E9A"/>
    <w:rsid w:val="00EB7F7C"/>
    <w:rsid w:val="00EB7FC3"/>
    <w:rsid w:val="00EC0150"/>
    <w:rsid w:val="00EC025C"/>
    <w:rsid w:val="00EC02E3"/>
    <w:rsid w:val="00EC03D1"/>
    <w:rsid w:val="00EC04C4"/>
    <w:rsid w:val="00EC054C"/>
    <w:rsid w:val="00EC06A8"/>
    <w:rsid w:val="00EC0708"/>
    <w:rsid w:val="00EC0766"/>
    <w:rsid w:val="00EC07DC"/>
    <w:rsid w:val="00EC0B9D"/>
    <w:rsid w:val="00EC0C4E"/>
    <w:rsid w:val="00EC0C56"/>
    <w:rsid w:val="00EC0E38"/>
    <w:rsid w:val="00EC1154"/>
    <w:rsid w:val="00EC11DA"/>
    <w:rsid w:val="00EC14D5"/>
    <w:rsid w:val="00EC1799"/>
    <w:rsid w:val="00EC199D"/>
    <w:rsid w:val="00EC1A7A"/>
    <w:rsid w:val="00EC1BB9"/>
    <w:rsid w:val="00EC1C01"/>
    <w:rsid w:val="00EC1C6C"/>
    <w:rsid w:val="00EC1CF4"/>
    <w:rsid w:val="00EC1D17"/>
    <w:rsid w:val="00EC1D23"/>
    <w:rsid w:val="00EC1D30"/>
    <w:rsid w:val="00EC1DA0"/>
    <w:rsid w:val="00EC23FB"/>
    <w:rsid w:val="00EC24D5"/>
    <w:rsid w:val="00EC24F0"/>
    <w:rsid w:val="00EC258F"/>
    <w:rsid w:val="00EC25B5"/>
    <w:rsid w:val="00EC2686"/>
    <w:rsid w:val="00EC274D"/>
    <w:rsid w:val="00EC27C6"/>
    <w:rsid w:val="00EC2A46"/>
    <w:rsid w:val="00EC2A91"/>
    <w:rsid w:val="00EC2BAD"/>
    <w:rsid w:val="00EC2D76"/>
    <w:rsid w:val="00EC2E74"/>
    <w:rsid w:val="00EC31B9"/>
    <w:rsid w:val="00EC32F0"/>
    <w:rsid w:val="00EC3425"/>
    <w:rsid w:val="00EC34E5"/>
    <w:rsid w:val="00EC3581"/>
    <w:rsid w:val="00EC39FA"/>
    <w:rsid w:val="00EC3A6B"/>
    <w:rsid w:val="00EC3AE3"/>
    <w:rsid w:val="00EC3C02"/>
    <w:rsid w:val="00EC3ECF"/>
    <w:rsid w:val="00EC3FA6"/>
    <w:rsid w:val="00EC4171"/>
    <w:rsid w:val="00EC4207"/>
    <w:rsid w:val="00EC434A"/>
    <w:rsid w:val="00EC44A0"/>
    <w:rsid w:val="00EC44FD"/>
    <w:rsid w:val="00EC4857"/>
    <w:rsid w:val="00EC48DC"/>
    <w:rsid w:val="00EC495D"/>
    <w:rsid w:val="00EC4A07"/>
    <w:rsid w:val="00EC4D9B"/>
    <w:rsid w:val="00EC4DD1"/>
    <w:rsid w:val="00EC51CC"/>
    <w:rsid w:val="00EC5653"/>
    <w:rsid w:val="00EC5781"/>
    <w:rsid w:val="00EC5816"/>
    <w:rsid w:val="00EC58B8"/>
    <w:rsid w:val="00EC5A77"/>
    <w:rsid w:val="00EC5BFE"/>
    <w:rsid w:val="00EC5D57"/>
    <w:rsid w:val="00EC5D82"/>
    <w:rsid w:val="00EC602D"/>
    <w:rsid w:val="00EC6178"/>
    <w:rsid w:val="00EC6421"/>
    <w:rsid w:val="00EC65C8"/>
    <w:rsid w:val="00EC6640"/>
    <w:rsid w:val="00EC66E3"/>
    <w:rsid w:val="00EC690E"/>
    <w:rsid w:val="00EC6A60"/>
    <w:rsid w:val="00EC6B5C"/>
    <w:rsid w:val="00EC6C96"/>
    <w:rsid w:val="00EC6E07"/>
    <w:rsid w:val="00EC6FE8"/>
    <w:rsid w:val="00EC7121"/>
    <w:rsid w:val="00EC719C"/>
    <w:rsid w:val="00EC71CE"/>
    <w:rsid w:val="00EC71DC"/>
    <w:rsid w:val="00EC7512"/>
    <w:rsid w:val="00EC75CA"/>
    <w:rsid w:val="00EC7680"/>
    <w:rsid w:val="00EC7819"/>
    <w:rsid w:val="00EC78ED"/>
    <w:rsid w:val="00EC79EF"/>
    <w:rsid w:val="00EC7B72"/>
    <w:rsid w:val="00EC7BA5"/>
    <w:rsid w:val="00EC7F33"/>
    <w:rsid w:val="00EC7F40"/>
    <w:rsid w:val="00ED00E5"/>
    <w:rsid w:val="00ED0108"/>
    <w:rsid w:val="00ED06AF"/>
    <w:rsid w:val="00ED08BA"/>
    <w:rsid w:val="00ED0922"/>
    <w:rsid w:val="00ED0AE2"/>
    <w:rsid w:val="00ED0C4F"/>
    <w:rsid w:val="00ED1006"/>
    <w:rsid w:val="00ED11B4"/>
    <w:rsid w:val="00ED1288"/>
    <w:rsid w:val="00ED1329"/>
    <w:rsid w:val="00ED1402"/>
    <w:rsid w:val="00ED14D9"/>
    <w:rsid w:val="00ED14E5"/>
    <w:rsid w:val="00ED15A3"/>
    <w:rsid w:val="00ED160E"/>
    <w:rsid w:val="00ED1741"/>
    <w:rsid w:val="00ED18AC"/>
    <w:rsid w:val="00ED195C"/>
    <w:rsid w:val="00ED19B6"/>
    <w:rsid w:val="00ED1A20"/>
    <w:rsid w:val="00ED1A2A"/>
    <w:rsid w:val="00ED1A31"/>
    <w:rsid w:val="00ED1A43"/>
    <w:rsid w:val="00ED1E07"/>
    <w:rsid w:val="00ED1E1A"/>
    <w:rsid w:val="00ED2081"/>
    <w:rsid w:val="00ED20C6"/>
    <w:rsid w:val="00ED20D8"/>
    <w:rsid w:val="00ED21C1"/>
    <w:rsid w:val="00ED2689"/>
    <w:rsid w:val="00ED2A3A"/>
    <w:rsid w:val="00ED2A43"/>
    <w:rsid w:val="00ED2C67"/>
    <w:rsid w:val="00ED323D"/>
    <w:rsid w:val="00ED3482"/>
    <w:rsid w:val="00ED34D1"/>
    <w:rsid w:val="00ED34F6"/>
    <w:rsid w:val="00ED386A"/>
    <w:rsid w:val="00ED3ADF"/>
    <w:rsid w:val="00ED3CDA"/>
    <w:rsid w:val="00ED3D7E"/>
    <w:rsid w:val="00ED3DB2"/>
    <w:rsid w:val="00ED3E1A"/>
    <w:rsid w:val="00ED3E99"/>
    <w:rsid w:val="00ED3EF0"/>
    <w:rsid w:val="00ED3F6A"/>
    <w:rsid w:val="00ED3FD4"/>
    <w:rsid w:val="00ED41B9"/>
    <w:rsid w:val="00ED4389"/>
    <w:rsid w:val="00ED43B4"/>
    <w:rsid w:val="00ED45CB"/>
    <w:rsid w:val="00ED4619"/>
    <w:rsid w:val="00ED46BD"/>
    <w:rsid w:val="00ED4752"/>
    <w:rsid w:val="00ED4872"/>
    <w:rsid w:val="00ED48ED"/>
    <w:rsid w:val="00ED4986"/>
    <w:rsid w:val="00ED49A8"/>
    <w:rsid w:val="00ED4BEF"/>
    <w:rsid w:val="00ED4DF3"/>
    <w:rsid w:val="00ED4F50"/>
    <w:rsid w:val="00ED5090"/>
    <w:rsid w:val="00ED518E"/>
    <w:rsid w:val="00ED521A"/>
    <w:rsid w:val="00ED5382"/>
    <w:rsid w:val="00ED53A8"/>
    <w:rsid w:val="00ED56C3"/>
    <w:rsid w:val="00ED5703"/>
    <w:rsid w:val="00ED5726"/>
    <w:rsid w:val="00ED5DAF"/>
    <w:rsid w:val="00ED5E14"/>
    <w:rsid w:val="00ED6413"/>
    <w:rsid w:val="00ED6657"/>
    <w:rsid w:val="00ED6717"/>
    <w:rsid w:val="00ED67C9"/>
    <w:rsid w:val="00ED67EA"/>
    <w:rsid w:val="00ED68E5"/>
    <w:rsid w:val="00ED68FC"/>
    <w:rsid w:val="00ED6952"/>
    <w:rsid w:val="00ED6A80"/>
    <w:rsid w:val="00ED6D12"/>
    <w:rsid w:val="00ED706A"/>
    <w:rsid w:val="00ED716D"/>
    <w:rsid w:val="00ED72D1"/>
    <w:rsid w:val="00ED72D3"/>
    <w:rsid w:val="00ED742B"/>
    <w:rsid w:val="00ED7681"/>
    <w:rsid w:val="00ED7808"/>
    <w:rsid w:val="00ED78A2"/>
    <w:rsid w:val="00ED78CB"/>
    <w:rsid w:val="00ED79CA"/>
    <w:rsid w:val="00ED79D2"/>
    <w:rsid w:val="00ED7A86"/>
    <w:rsid w:val="00ED7ADD"/>
    <w:rsid w:val="00ED7BBF"/>
    <w:rsid w:val="00ED7E0B"/>
    <w:rsid w:val="00ED7F02"/>
    <w:rsid w:val="00ED7F2B"/>
    <w:rsid w:val="00EE00C7"/>
    <w:rsid w:val="00EE022C"/>
    <w:rsid w:val="00EE0289"/>
    <w:rsid w:val="00EE02D2"/>
    <w:rsid w:val="00EE0364"/>
    <w:rsid w:val="00EE042C"/>
    <w:rsid w:val="00EE04D9"/>
    <w:rsid w:val="00EE053B"/>
    <w:rsid w:val="00EE0655"/>
    <w:rsid w:val="00EE07E5"/>
    <w:rsid w:val="00EE08A6"/>
    <w:rsid w:val="00EE09D1"/>
    <w:rsid w:val="00EE0BE5"/>
    <w:rsid w:val="00EE0C27"/>
    <w:rsid w:val="00EE0C52"/>
    <w:rsid w:val="00EE0CB2"/>
    <w:rsid w:val="00EE0D80"/>
    <w:rsid w:val="00EE0D99"/>
    <w:rsid w:val="00EE0DDE"/>
    <w:rsid w:val="00EE0E00"/>
    <w:rsid w:val="00EE1070"/>
    <w:rsid w:val="00EE11DB"/>
    <w:rsid w:val="00EE13A2"/>
    <w:rsid w:val="00EE14A8"/>
    <w:rsid w:val="00EE14CB"/>
    <w:rsid w:val="00EE14E9"/>
    <w:rsid w:val="00EE153D"/>
    <w:rsid w:val="00EE16F7"/>
    <w:rsid w:val="00EE184B"/>
    <w:rsid w:val="00EE198D"/>
    <w:rsid w:val="00EE1A46"/>
    <w:rsid w:val="00EE1ABD"/>
    <w:rsid w:val="00EE1D84"/>
    <w:rsid w:val="00EE1E2F"/>
    <w:rsid w:val="00EE1F24"/>
    <w:rsid w:val="00EE1F26"/>
    <w:rsid w:val="00EE1F39"/>
    <w:rsid w:val="00EE1F5F"/>
    <w:rsid w:val="00EE206C"/>
    <w:rsid w:val="00EE2245"/>
    <w:rsid w:val="00EE22BF"/>
    <w:rsid w:val="00EE234F"/>
    <w:rsid w:val="00EE2575"/>
    <w:rsid w:val="00EE258F"/>
    <w:rsid w:val="00EE27D0"/>
    <w:rsid w:val="00EE2B44"/>
    <w:rsid w:val="00EE2B63"/>
    <w:rsid w:val="00EE2C19"/>
    <w:rsid w:val="00EE2C64"/>
    <w:rsid w:val="00EE2EFD"/>
    <w:rsid w:val="00EE2F62"/>
    <w:rsid w:val="00EE30BA"/>
    <w:rsid w:val="00EE30F7"/>
    <w:rsid w:val="00EE3753"/>
    <w:rsid w:val="00EE37BB"/>
    <w:rsid w:val="00EE382F"/>
    <w:rsid w:val="00EE3C92"/>
    <w:rsid w:val="00EE3EF5"/>
    <w:rsid w:val="00EE3F8F"/>
    <w:rsid w:val="00EE3FFB"/>
    <w:rsid w:val="00EE4350"/>
    <w:rsid w:val="00EE43A7"/>
    <w:rsid w:val="00EE4476"/>
    <w:rsid w:val="00EE4484"/>
    <w:rsid w:val="00EE44BE"/>
    <w:rsid w:val="00EE4522"/>
    <w:rsid w:val="00EE4751"/>
    <w:rsid w:val="00EE47E8"/>
    <w:rsid w:val="00EE4841"/>
    <w:rsid w:val="00EE4A8B"/>
    <w:rsid w:val="00EE4B72"/>
    <w:rsid w:val="00EE4C84"/>
    <w:rsid w:val="00EE4D80"/>
    <w:rsid w:val="00EE4E1F"/>
    <w:rsid w:val="00EE5011"/>
    <w:rsid w:val="00EE5066"/>
    <w:rsid w:val="00EE5083"/>
    <w:rsid w:val="00EE51A6"/>
    <w:rsid w:val="00EE529F"/>
    <w:rsid w:val="00EE5334"/>
    <w:rsid w:val="00EE561E"/>
    <w:rsid w:val="00EE5869"/>
    <w:rsid w:val="00EE5C0E"/>
    <w:rsid w:val="00EE5F1B"/>
    <w:rsid w:val="00EE5FE5"/>
    <w:rsid w:val="00EE602F"/>
    <w:rsid w:val="00EE62BF"/>
    <w:rsid w:val="00EE6363"/>
    <w:rsid w:val="00EE6364"/>
    <w:rsid w:val="00EE658D"/>
    <w:rsid w:val="00EE6647"/>
    <w:rsid w:val="00EE6973"/>
    <w:rsid w:val="00EE6AF4"/>
    <w:rsid w:val="00EE6BC3"/>
    <w:rsid w:val="00EE6D90"/>
    <w:rsid w:val="00EE6E02"/>
    <w:rsid w:val="00EE70D4"/>
    <w:rsid w:val="00EE7491"/>
    <w:rsid w:val="00EE7496"/>
    <w:rsid w:val="00EE74B8"/>
    <w:rsid w:val="00EE76D4"/>
    <w:rsid w:val="00EE77FA"/>
    <w:rsid w:val="00EE780B"/>
    <w:rsid w:val="00EE78E5"/>
    <w:rsid w:val="00EE793A"/>
    <w:rsid w:val="00EE7AC7"/>
    <w:rsid w:val="00EE7AFB"/>
    <w:rsid w:val="00EE7B2B"/>
    <w:rsid w:val="00EE7CC7"/>
    <w:rsid w:val="00EE7D0C"/>
    <w:rsid w:val="00EE7E13"/>
    <w:rsid w:val="00EF005A"/>
    <w:rsid w:val="00EF0287"/>
    <w:rsid w:val="00EF03A7"/>
    <w:rsid w:val="00EF03AA"/>
    <w:rsid w:val="00EF03ED"/>
    <w:rsid w:val="00EF06FD"/>
    <w:rsid w:val="00EF0887"/>
    <w:rsid w:val="00EF08C0"/>
    <w:rsid w:val="00EF09AB"/>
    <w:rsid w:val="00EF0A0E"/>
    <w:rsid w:val="00EF0A12"/>
    <w:rsid w:val="00EF0BD6"/>
    <w:rsid w:val="00EF0D40"/>
    <w:rsid w:val="00EF1004"/>
    <w:rsid w:val="00EF1616"/>
    <w:rsid w:val="00EF16F4"/>
    <w:rsid w:val="00EF17B4"/>
    <w:rsid w:val="00EF17EA"/>
    <w:rsid w:val="00EF1819"/>
    <w:rsid w:val="00EF1882"/>
    <w:rsid w:val="00EF18FE"/>
    <w:rsid w:val="00EF1A29"/>
    <w:rsid w:val="00EF1A77"/>
    <w:rsid w:val="00EF1A8C"/>
    <w:rsid w:val="00EF1CC0"/>
    <w:rsid w:val="00EF1CC8"/>
    <w:rsid w:val="00EF1CDE"/>
    <w:rsid w:val="00EF1CEB"/>
    <w:rsid w:val="00EF1E2A"/>
    <w:rsid w:val="00EF1E33"/>
    <w:rsid w:val="00EF22C2"/>
    <w:rsid w:val="00EF2671"/>
    <w:rsid w:val="00EF2A2C"/>
    <w:rsid w:val="00EF2AAC"/>
    <w:rsid w:val="00EF2BD6"/>
    <w:rsid w:val="00EF2BF6"/>
    <w:rsid w:val="00EF2DEB"/>
    <w:rsid w:val="00EF2E9F"/>
    <w:rsid w:val="00EF2F3C"/>
    <w:rsid w:val="00EF3597"/>
    <w:rsid w:val="00EF37D9"/>
    <w:rsid w:val="00EF37FA"/>
    <w:rsid w:val="00EF3866"/>
    <w:rsid w:val="00EF3D6E"/>
    <w:rsid w:val="00EF3F22"/>
    <w:rsid w:val="00EF4004"/>
    <w:rsid w:val="00EF4111"/>
    <w:rsid w:val="00EF42F3"/>
    <w:rsid w:val="00EF43FC"/>
    <w:rsid w:val="00EF451B"/>
    <w:rsid w:val="00EF455F"/>
    <w:rsid w:val="00EF458D"/>
    <w:rsid w:val="00EF45CE"/>
    <w:rsid w:val="00EF468C"/>
    <w:rsid w:val="00EF48B8"/>
    <w:rsid w:val="00EF4B44"/>
    <w:rsid w:val="00EF4E0B"/>
    <w:rsid w:val="00EF506E"/>
    <w:rsid w:val="00EF51EF"/>
    <w:rsid w:val="00EF530E"/>
    <w:rsid w:val="00EF53B4"/>
    <w:rsid w:val="00EF5504"/>
    <w:rsid w:val="00EF5662"/>
    <w:rsid w:val="00EF5787"/>
    <w:rsid w:val="00EF584C"/>
    <w:rsid w:val="00EF595E"/>
    <w:rsid w:val="00EF5AA2"/>
    <w:rsid w:val="00EF5F32"/>
    <w:rsid w:val="00EF5FA3"/>
    <w:rsid w:val="00EF5FCC"/>
    <w:rsid w:val="00EF60D0"/>
    <w:rsid w:val="00EF61E8"/>
    <w:rsid w:val="00EF630C"/>
    <w:rsid w:val="00EF6435"/>
    <w:rsid w:val="00EF64C0"/>
    <w:rsid w:val="00EF6548"/>
    <w:rsid w:val="00EF6C76"/>
    <w:rsid w:val="00EF6D78"/>
    <w:rsid w:val="00EF7044"/>
    <w:rsid w:val="00EF71B9"/>
    <w:rsid w:val="00EF721F"/>
    <w:rsid w:val="00EF7309"/>
    <w:rsid w:val="00EF7450"/>
    <w:rsid w:val="00EF75D9"/>
    <w:rsid w:val="00EF75DA"/>
    <w:rsid w:val="00EF76FD"/>
    <w:rsid w:val="00EF78B7"/>
    <w:rsid w:val="00EF78DF"/>
    <w:rsid w:val="00EF7942"/>
    <w:rsid w:val="00EF7BB4"/>
    <w:rsid w:val="00EF7BEF"/>
    <w:rsid w:val="00EF7BF8"/>
    <w:rsid w:val="00EF7CA4"/>
    <w:rsid w:val="00EF7CAC"/>
    <w:rsid w:val="00EF7D7B"/>
    <w:rsid w:val="00EF7F3B"/>
    <w:rsid w:val="00F00095"/>
    <w:rsid w:val="00F000D9"/>
    <w:rsid w:val="00F001AC"/>
    <w:rsid w:val="00F0038A"/>
    <w:rsid w:val="00F00491"/>
    <w:rsid w:val="00F0055D"/>
    <w:rsid w:val="00F00A7B"/>
    <w:rsid w:val="00F00C05"/>
    <w:rsid w:val="00F00C45"/>
    <w:rsid w:val="00F00D01"/>
    <w:rsid w:val="00F00F07"/>
    <w:rsid w:val="00F00F0C"/>
    <w:rsid w:val="00F00FDB"/>
    <w:rsid w:val="00F0107F"/>
    <w:rsid w:val="00F013B7"/>
    <w:rsid w:val="00F0141B"/>
    <w:rsid w:val="00F0145A"/>
    <w:rsid w:val="00F01547"/>
    <w:rsid w:val="00F01601"/>
    <w:rsid w:val="00F01720"/>
    <w:rsid w:val="00F01893"/>
    <w:rsid w:val="00F01A08"/>
    <w:rsid w:val="00F01A90"/>
    <w:rsid w:val="00F01AD2"/>
    <w:rsid w:val="00F01AD8"/>
    <w:rsid w:val="00F01AF1"/>
    <w:rsid w:val="00F01B71"/>
    <w:rsid w:val="00F01BA1"/>
    <w:rsid w:val="00F01F66"/>
    <w:rsid w:val="00F01F76"/>
    <w:rsid w:val="00F01FBB"/>
    <w:rsid w:val="00F020D1"/>
    <w:rsid w:val="00F02148"/>
    <w:rsid w:val="00F02278"/>
    <w:rsid w:val="00F022BB"/>
    <w:rsid w:val="00F02310"/>
    <w:rsid w:val="00F0233B"/>
    <w:rsid w:val="00F023B7"/>
    <w:rsid w:val="00F02422"/>
    <w:rsid w:val="00F02589"/>
    <w:rsid w:val="00F02634"/>
    <w:rsid w:val="00F0269B"/>
    <w:rsid w:val="00F026AE"/>
    <w:rsid w:val="00F02801"/>
    <w:rsid w:val="00F028E7"/>
    <w:rsid w:val="00F0294A"/>
    <w:rsid w:val="00F029E5"/>
    <w:rsid w:val="00F029E9"/>
    <w:rsid w:val="00F02C1D"/>
    <w:rsid w:val="00F02C69"/>
    <w:rsid w:val="00F02E21"/>
    <w:rsid w:val="00F02EC9"/>
    <w:rsid w:val="00F02F52"/>
    <w:rsid w:val="00F02F79"/>
    <w:rsid w:val="00F02FEF"/>
    <w:rsid w:val="00F034BD"/>
    <w:rsid w:val="00F035A6"/>
    <w:rsid w:val="00F03854"/>
    <w:rsid w:val="00F0398A"/>
    <w:rsid w:val="00F039FE"/>
    <w:rsid w:val="00F03A1C"/>
    <w:rsid w:val="00F03BE5"/>
    <w:rsid w:val="00F03BF7"/>
    <w:rsid w:val="00F03C3D"/>
    <w:rsid w:val="00F03C78"/>
    <w:rsid w:val="00F03E3A"/>
    <w:rsid w:val="00F03F2F"/>
    <w:rsid w:val="00F0415F"/>
    <w:rsid w:val="00F04197"/>
    <w:rsid w:val="00F041F3"/>
    <w:rsid w:val="00F04432"/>
    <w:rsid w:val="00F048C9"/>
    <w:rsid w:val="00F0491D"/>
    <w:rsid w:val="00F04924"/>
    <w:rsid w:val="00F0528D"/>
    <w:rsid w:val="00F05315"/>
    <w:rsid w:val="00F053EB"/>
    <w:rsid w:val="00F05407"/>
    <w:rsid w:val="00F05419"/>
    <w:rsid w:val="00F05522"/>
    <w:rsid w:val="00F05718"/>
    <w:rsid w:val="00F05794"/>
    <w:rsid w:val="00F057AB"/>
    <w:rsid w:val="00F057CA"/>
    <w:rsid w:val="00F058F8"/>
    <w:rsid w:val="00F05E9B"/>
    <w:rsid w:val="00F05EF5"/>
    <w:rsid w:val="00F05F79"/>
    <w:rsid w:val="00F0618C"/>
    <w:rsid w:val="00F0620E"/>
    <w:rsid w:val="00F06294"/>
    <w:rsid w:val="00F06299"/>
    <w:rsid w:val="00F06308"/>
    <w:rsid w:val="00F06469"/>
    <w:rsid w:val="00F065E1"/>
    <w:rsid w:val="00F0668E"/>
    <w:rsid w:val="00F066B6"/>
    <w:rsid w:val="00F066D2"/>
    <w:rsid w:val="00F0671D"/>
    <w:rsid w:val="00F06944"/>
    <w:rsid w:val="00F06C67"/>
    <w:rsid w:val="00F06D4A"/>
    <w:rsid w:val="00F06D8A"/>
    <w:rsid w:val="00F06DFD"/>
    <w:rsid w:val="00F06E34"/>
    <w:rsid w:val="00F07080"/>
    <w:rsid w:val="00F071D1"/>
    <w:rsid w:val="00F07255"/>
    <w:rsid w:val="00F07533"/>
    <w:rsid w:val="00F07790"/>
    <w:rsid w:val="00F07834"/>
    <w:rsid w:val="00F079CE"/>
    <w:rsid w:val="00F07A9F"/>
    <w:rsid w:val="00F07AC4"/>
    <w:rsid w:val="00F07AF5"/>
    <w:rsid w:val="00F07C0D"/>
    <w:rsid w:val="00F07E31"/>
    <w:rsid w:val="00F10037"/>
    <w:rsid w:val="00F1019C"/>
    <w:rsid w:val="00F102A4"/>
    <w:rsid w:val="00F10474"/>
    <w:rsid w:val="00F10602"/>
    <w:rsid w:val="00F10629"/>
    <w:rsid w:val="00F1064D"/>
    <w:rsid w:val="00F10819"/>
    <w:rsid w:val="00F10830"/>
    <w:rsid w:val="00F10893"/>
    <w:rsid w:val="00F108FE"/>
    <w:rsid w:val="00F10916"/>
    <w:rsid w:val="00F1091C"/>
    <w:rsid w:val="00F10AC0"/>
    <w:rsid w:val="00F10ADA"/>
    <w:rsid w:val="00F10DCD"/>
    <w:rsid w:val="00F10E1F"/>
    <w:rsid w:val="00F10EBF"/>
    <w:rsid w:val="00F10FF9"/>
    <w:rsid w:val="00F11111"/>
    <w:rsid w:val="00F1176F"/>
    <w:rsid w:val="00F118F5"/>
    <w:rsid w:val="00F11B47"/>
    <w:rsid w:val="00F11D73"/>
    <w:rsid w:val="00F11DE3"/>
    <w:rsid w:val="00F11E61"/>
    <w:rsid w:val="00F11F94"/>
    <w:rsid w:val="00F12082"/>
    <w:rsid w:val="00F121B8"/>
    <w:rsid w:val="00F12202"/>
    <w:rsid w:val="00F1256D"/>
    <w:rsid w:val="00F12581"/>
    <w:rsid w:val="00F126FA"/>
    <w:rsid w:val="00F128F4"/>
    <w:rsid w:val="00F12947"/>
    <w:rsid w:val="00F12A63"/>
    <w:rsid w:val="00F12B2C"/>
    <w:rsid w:val="00F12CD9"/>
    <w:rsid w:val="00F12DCB"/>
    <w:rsid w:val="00F12E0C"/>
    <w:rsid w:val="00F12FDC"/>
    <w:rsid w:val="00F130FE"/>
    <w:rsid w:val="00F13145"/>
    <w:rsid w:val="00F1321C"/>
    <w:rsid w:val="00F13228"/>
    <w:rsid w:val="00F13239"/>
    <w:rsid w:val="00F1325B"/>
    <w:rsid w:val="00F13261"/>
    <w:rsid w:val="00F13293"/>
    <w:rsid w:val="00F1330D"/>
    <w:rsid w:val="00F1348C"/>
    <w:rsid w:val="00F1352B"/>
    <w:rsid w:val="00F13550"/>
    <w:rsid w:val="00F135BB"/>
    <w:rsid w:val="00F13602"/>
    <w:rsid w:val="00F136F1"/>
    <w:rsid w:val="00F13C55"/>
    <w:rsid w:val="00F13CDD"/>
    <w:rsid w:val="00F13D79"/>
    <w:rsid w:val="00F13DED"/>
    <w:rsid w:val="00F13F87"/>
    <w:rsid w:val="00F14132"/>
    <w:rsid w:val="00F142D7"/>
    <w:rsid w:val="00F143B6"/>
    <w:rsid w:val="00F143D1"/>
    <w:rsid w:val="00F143FF"/>
    <w:rsid w:val="00F1457B"/>
    <w:rsid w:val="00F145C2"/>
    <w:rsid w:val="00F146E1"/>
    <w:rsid w:val="00F1472B"/>
    <w:rsid w:val="00F148E4"/>
    <w:rsid w:val="00F14EA5"/>
    <w:rsid w:val="00F14EDB"/>
    <w:rsid w:val="00F15197"/>
    <w:rsid w:val="00F152C5"/>
    <w:rsid w:val="00F15337"/>
    <w:rsid w:val="00F15673"/>
    <w:rsid w:val="00F158F6"/>
    <w:rsid w:val="00F159CA"/>
    <w:rsid w:val="00F15CC8"/>
    <w:rsid w:val="00F15D15"/>
    <w:rsid w:val="00F15F02"/>
    <w:rsid w:val="00F15F45"/>
    <w:rsid w:val="00F15FA5"/>
    <w:rsid w:val="00F1606A"/>
    <w:rsid w:val="00F16214"/>
    <w:rsid w:val="00F1625B"/>
    <w:rsid w:val="00F16472"/>
    <w:rsid w:val="00F16910"/>
    <w:rsid w:val="00F169A3"/>
    <w:rsid w:val="00F169B7"/>
    <w:rsid w:val="00F169DB"/>
    <w:rsid w:val="00F16CA2"/>
    <w:rsid w:val="00F16E28"/>
    <w:rsid w:val="00F16F34"/>
    <w:rsid w:val="00F16F82"/>
    <w:rsid w:val="00F16FFA"/>
    <w:rsid w:val="00F170F8"/>
    <w:rsid w:val="00F17200"/>
    <w:rsid w:val="00F17422"/>
    <w:rsid w:val="00F174C0"/>
    <w:rsid w:val="00F17509"/>
    <w:rsid w:val="00F1789A"/>
    <w:rsid w:val="00F1794B"/>
    <w:rsid w:val="00F17AD8"/>
    <w:rsid w:val="00F17BBB"/>
    <w:rsid w:val="00F17C12"/>
    <w:rsid w:val="00F17CAB"/>
    <w:rsid w:val="00F17DFA"/>
    <w:rsid w:val="00F20148"/>
    <w:rsid w:val="00F2027D"/>
    <w:rsid w:val="00F202A1"/>
    <w:rsid w:val="00F20355"/>
    <w:rsid w:val="00F203F9"/>
    <w:rsid w:val="00F2042D"/>
    <w:rsid w:val="00F2055A"/>
    <w:rsid w:val="00F20580"/>
    <w:rsid w:val="00F20660"/>
    <w:rsid w:val="00F208B0"/>
    <w:rsid w:val="00F209B7"/>
    <w:rsid w:val="00F20AA5"/>
    <w:rsid w:val="00F20ACF"/>
    <w:rsid w:val="00F20D0E"/>
    <w:rsid w:val="00F2113D"/>
    <w:rsid w:val="00F211D1"/>
    <w:rsid w:val="00F2120A"/>
    <w:rsid w:val="00F21342"/>
    <w:rsid w:val="00F2137C"/>
    <w:rsid w:val="00F215E6"/>
    <w:rsid w:val="00F215EB"/>
    <w:rsid w:val="00F216CC"/>
    <w:rsid w:val="00F219BB"/>
    <w:rsid w:val="00F21B74"/>
    <w:rsid w:val="00F21CCA"/>
    <w:rsid w:val="00F21D64"/>
    <w:rsid w:val="00F21E74"/>
    <w:rsid w:val="00F21FDE"/>
    <w:rsid w:val="00F221AC"/>
    <w:rsid w:val="00F22659"/>
    <w:rsid w:val="00F226CA"/>
    <w:rsid w:val="00F2273D"/>
    <w:rsid w:val="00F22EBA"/>
    <w:rsid w:val="00F23040"/>
    <w:rsid w:val="00F23085"/>
    <w:rsid w:val="00F230E0"/>
    <w:rsid w:val="00F23135"/>
    <w:rsid w:val="00F23260"/>
    <w:rsid w:val="00F234B9"/>
    <w:rsid w:val="00F2375E"/>
    <w:rsid w:val="00F2376F"/>
    <w:rsid w:val="00F23797"/>
    <w:rsid w:val="00F2380F"/>
    <w:rsid w:val="00F23B79"/>
    <w:rsid w:val="00F23C65"/>
    <w:rsid w:val="00F23D04"/>
    <w:rsid w:val="00F23E59"/>
    <w:rsid w:val="00F23EED"/>
    <w:rsid w:val="00F23F10"/>
    <w:rsid w:val="00F23FDE"/>
    <w:rsid w:val="00F241D7"/>
    <w:rsid w:val="00F243D8"/>
    <w:rsid w:val="00F24530"/>
    <w:rsid w:val="00F24585"/>
    <w:rsid w:val="00F24705"/>
    <w:rsid w:val="00F248B2"/>
    <w:rsid w:val="00F24B96"/>
    <w:rsid w:val="00F24C0A"/>
    <w:rsid w:val="00F24C64"/>
    <w:rsid w:val="00F24E5D"/>
    <w:rsid w:val="00F24E69"/>
    <w:rsid w:val="00F24EA0"/>
    <w:rsid w:val="00F24EE7"/>
    <w:rsid w:val="00F25267"/>
    <w:rsid w:val="00F254DF"/>
    <w:rsid w:val="00F2571F"/>
    <w:rsid w:val="00F25A5E"/>
    <w:rsid w:val="00F25AD4"/>
    <w:rsid w:val="00F25ADB"/>
    <w:rsid w:val="00F25E8A"/>
    <w:rsid w:val="00F25EE7"/>
    <w:rsid w:val="00F25EEF"/>
    <w:rsid w:val="00F260F1"/>
    <w:rsid w:val="00F26235"/>
    <w:rsid w:val="00F2648D"/>
    <w:rsid w:val="00F2648F"/>
    <w:rsid w:val="00F264DC"/>
    <w:rsid w:val="00F264F6"/>
    <w:rsid w:val="00F26758"/>
    <w:rsid w:val="00F26908"/>
    <w:rsid w:val="00F2699C"/>
    <w:rsid w:val="00F26A90"/>
    <w:rsid w:val="00F26B53"/>
    <w:rsid w:val="00F26D64"/>
    <w:rsid w:val="00F26FCC"/>
    <w:rsid w:val="00F2710D"/>
    <w:rsid w:val="00F27210"/>
    <w:rsid w:val="00F27446"/>
    <w:rsid w:val="00F274F6"/>
    <w:rsid w:val="00F27839"/>
    <w:rsid w:val="00F2795E"/>
    <w:rsid w:val="00F2799A"/>
    <w:rsid w:val="00F27AA9"/>
    <w:rsid w:val="00F27BFE"/>
    <w:rsid w:val="00F27C4B"/>
    <w:rsid w:val="00F30045"/>
    <w:rsid w:val="00F3013A"/>
    <w:rsid w:val="00F3016A"/>
    <w:rsid w:val="00F3058B"/>
    <w:rsid w:val="00F30737"/>
    <w:rsid w:val="00F30828"/>
    <w:rsid w:val="00F30AEC"/>
    <w:rsid w:val="00F30BFC"/>
    <w:rsid w:val="00F30CD6"/>
    <w:rsid w:val="00F30D7D"/>
    <w:rsid w:val="00F313A1"/>
    <w:rsid w:val="00F313D6"/>
    <w:rsid w:val="00F3149A"/>
    <w:rsid w:val="00F31668"/>
    <w:rsid w:val="00F316E8"/>
    <w:rsid w:val="00F3170C"/>
    <w:rsid w:val="00F31743"/>
    <w:rsid w:val="00F317B0"/>
    <w:rsid w:val="00F317B7"/>
    <w:rsid w:val="00F31AF3"/>
    <w:rsid w:val="00F31B1D"/>
    <w:rsid w:val="00F31BC8"/>
    <w:rsid w:val="00F31C1A"/>
    <w:rsid w:val="00F31FE2"/>
    <w:rsid w:val="00F3208A"/>
    <w:rsid w:val="00F3208F"/>
    <w:rsid w:val="00F3232F"/>
    <w:rsid w:val="00F327A4"/>
    <w:rsid w:val="00F327D0"/>
    <w:rsid w:val="00F32834"/>
    <w:rsid w:val="00F32AE0"/>
    <w:rsid w:val="00F32B14"/>
    <w:rsid w:val="00F32B88"/>
    <w:rsid w:val="00F32BB2"/>
    <w:rsid w:val="00F32C1D"/>
    <w:rsid w:val="00F32D4F"/>
    <w:rsid w:val="00F32F93"/>
    <w:rsid w:val="00F330CD"/>
    <w:rsid w:val="00F3311B"/>
    <w:rsid w:val="00F3320B"/>
    <w:rsid w:val="00F33540"/>
    <w:rsid w:val="00F33736"/>
    <w:rsid w:val="00F3382E"/>
    <w:rsid w:val="00F338CE"/>
    <w:rsid w:val="00F33B0E"/>
    <w:rsid w:val="00F33C13"/>
    <w:rsid w:val="00F33D5A"/>
    <w:rsid w:val="00F33FAE"/>
    <w:rsid w:val="00F33FC2"/>
    <w:rsid w:val="00F34410"/>
    <w:rsid w:val="00F3454E"/>
    <w:rsid w:val="00F345B5"/>
    <w:rsid w:val="00F3460F"/>
    <w:rsid w:val="00F347D0"/>
    <w:rsid w:val="00F34808"/>
    <w:rsid w:val="00F3485C"/>
    <w:rsid w:val="00F348F2"/>
    <w:rsid w:val="00F34B5D"/>
    <w:rsid w:val="00F34BCC"/>
    <w:rsid w:val="00F34CFF"/>
    <w:rsid w:val="00F34D08"/>
    <w:rsid w:val="00F34F90"/>
    <w:rsid w:val="00F35292"/>
    <w:rsid w:val="00F352C1"/>
    <w:rsid w:val="00F35480"/>
    <w:rsid w:val="00F35651"/>
    <w:rsid w:val="00F356F8"/>
    <w:rsid w:val="00F35856"/>
    <w:rsid w:val="00F35A2D"/>
    <w:rsid w:val="00F35A69"/>
    <w:rsid w:val="00F35ADA"/>
    <w:rsid w:val="00F35C2C"/>
    <w:rsid w:val="00F35C60"/>
    <w:rsid w:val="00F35D67"/>
    <w:rsid w:val="00F35DB6"/>
    <w:rsid w:val="00F35DD7"/>
    <w:rsid w:val="00F35DD8"/>
    <w:rsid w:val="00F35E93"/>
    <w:rsid w:val="00F35EBB"/>
    <w:rsid w:val="00F3623B"/>
    <w:rsid w:val="00F36334"/>
    <w:rsid w:val="00F3657A"/>
    <w:rsid w:val="00F36760"/>
    <w:rsid w:val="00F367CA"/>
    <w:rsid w:val="00F369EF"/>
    <w:rsid w:val="00F36C2C"/>
    <w:rsid w:val="00F3708E"/>
    <w:rsid w:val="00F37145"/>
    <w:rsid w:val="00F3715A"/>
    <w:rsid w:val="00F3717F"/>
    <w:rsid w:val="00F37464"/>
    <w:rsid w:val="00F374B3"/>
    <w:rsid w:val="00F378B6"/>
    <w:rsid w:val="00F3798C"/>
    <w:rsid w:val="00F37A08"/>
    <w:rsid w:val="00F37D94"/>
    <w:rsid w:val="00F40237"/>
    <w:rsid w:val="00F404B8"/>
    <w:rsid w:val="00F40517"/>
    <w:rsid w:val="00F409A1"/>
    <w:rsid w:val="00F40C4A"/>
    <w:rsid w:val="00F40C8A"/>
    <w:rsid w:val="00F40CF1"/>
    <w:rsid w:val="00F40D5B"/>
    <w:rsid w:val="00F40DE4"/>
    <w:rsid w:val="00F40E74"/>
    <w:rsid w:val="00F40F0C"/>
    <w:rsid w:val="00F40FD8"/>
    <w:rsid w:val="00F411F3"/>
    <w:rsid w:val="00F415F7"/>
    <w:rsid w:val="00F41AC8"/>
    <w:rsid w:val="00F41B36"/>
    <w:rsid w:val="00F41C8F"/>
    <w:rsid w:val="00F41CB8"/>
    <w:rsid w:val="00F41D1D"/>
    <w:rsid w:val="00F41D9E"/>
    <w:rsid w:val="00F41E76"/>
    <w:rsid w:val="00F41F6D"/>
    <w:rsid w:val="00F42104"/>
    <w:rsid w:val="00F421EA"/>
    <w:rsid w:val="00F42323"/>
    <w:rsid w:val="00F42477"/>
    <w:rsid w:val="00F427D5"/>
    <w:rsid w:val="00F42CEC"/>
    <w:rsid w:val="00F42DF8"/>
    <w:rsid w:val="00F42E17"/>
    <w:rsid w:val="00F42EBF"/>
    <w:rsid w:val="00F430B3"/>
    <w:rsid w:val="00F4352D"/>
    <w:rsid w:val="00F43688"/>
    <w:rsid w:val="00F439AA"/>
    <w:rsid w:val="00F43A2C"/>
    <w:rsid w:val="00F43C89"/>
    <w:rsid w:val="00F43F76"/>
    <w:rsid w:val="00F441B1"/>
    <w:rsid w:val="00F441F8"/>
    <w:rsid w:val="00F4421F"/>
    <w:rsid w:val="00F44240"/>
    <w:rsid w:val="00F44248"/>
    <w:rsid w:val="00F44364"/>
    <w:rsid w:val="00F44466"/>
    <w:rsid w:val="00F446E0"/>
    <w:rsid w:val="00F446FF"/>
    <w:rsid w:val="00F44969"/>
    <w:rsid w:val="00F44A0F"/>
    <w:rsid w:val="00F44C3C"/>
    <w:rsid w:val="00F44D56"/>
    <w:rsid w:val="00F45092"/>
    <w:rsid w:val="00F45361"/>
    <w:rsid w:val="00F45485"/>
    <w:rsid w:val="00F455D7"/>
    <w:rsid w:val="00F4580E"/>
    <w:rsid w:val="00F458CD"/>
    <w:rsid w:val="00F45C03"/>
    <w:rsid w:val="00F460F7"/>
    <w:rsid w:val="00F4663E"/>
    <w:rsid w:val="00F469D4"/>
    <w:rsid w:val="00F46AC8"/>
    <w:rsid w:val="00F46B43"/>
    <w:rsid w:val="00F46BAE"/>
    <w:rsid w:val="00F46C47"/>
    <w:rsid w:val="00F46E02"/>
    <w:rsid w:val="00F47387"/>
    <w:rsid w:val="00F4747C"/>
    <w:rsid w:val="00F475C9"/>
    <w:rsid w:val="00F475D7"/>
    <w:rsid w:val="00F4766C"/>
    <w:rsid w:val="00F477A1"/>
    <w:rsid w:val="00F47812"/>
    <w:rsid w:val="00F47BD8"/>
    <w:rsid w:val="00F47D08"/>
    <w:rsid w:val="00F47FA0"/>
    <w:rsid w:val="00F50021"/>
    <w:rsid w:val="00F501A9"/>
    <w:rsid w:val="00F5032A"/>
    <w:rsid w:val="00F50341"/>
    <w:rsid w:val="00F50501"/>
    <w:rsid w:val="00F5060E"/>
    <w:rsid w:val="00F50674"/>
    <w:rsid w:val="00F5070A"/>
    <w:rsid w:val="00F507D1"/>
    <w:rsid w:val="00F507D3"/>
    <w:rsid w:val="00F50901"/>
    <w:rsid w:val="00F509EE"/>
    <w:rsid w:val="00F50AF0"/>
    <w:rsid w:val="00F50CC6"/>
    <w:rsid w:val="00F50D43"/>
    <w:rsid w:val="00F50D9A"/>
    <w:rsid w:val="00F50DAA"/>
    <w:rsid w:val="00F50F90"/>
    <w:rsid w:val="00F5118A"/>
    <w:rsid w:val="00F511A0"/>
    <w:rsid w:val="00F51290"/>
    <w:rsid w:val="00F512D8"/>
    <w:rsid w:val="00F51581"/>
    <w:rsid w:val="00F51772"/>
    <w:rsid w:val="00F517EF"/>
    <w:rsid w:val="00F519CE"/>
    <w:rsid w:val="00F51AC4"/>
    <w:rsid w:val="00F51ADA"/>
    <w:rsid w:val="00F51C15"/>
    <w:rsid w:val="00F51CB1"/>
    <w:rsid w:val="00F51CD3"/>
    <w:rsid w:val="00F51E0B"/>
    <w:rsid w:val="00F51EC8"/>
    <w:rsid w:val="00F52080"/>
    <w:rsid w:val="00F52192"/>
    <w:rsid w:val="00F521F4"/>
    <w:rsid w:val="00F52298"/>
    <w:rsid w:val="00F52308"/>
    <w:rsid w:val="00F52782"/>
    <w:rsid w:val="00F527D5"/>
    <w:rsid w:val="00F528B6"/>
    <w:rsid w:val="00F529FA"/>
    <w:rsid w:val="00F52B2F"/>
    <w:rsid w:val="00F52E2E"/>
    <w:rsid w:val="00F52E58"/>
    <w:rsid w:val="00F52E9F"/>
    <w:rsid w:val="00F5316D"/>
    <w:rsid w:val="00F53450"/>
    <w:rsid w:val="00F535AD"/>
    <w:rsid w:val="00F535EF"/>
    <w:rsid w:val="00F535FF"/>
    <w:rsid w:val="00F537B4"/>
    <w:rsid w:val="00F5383C"/>
    <w:rsid w:val="00F5388F"/>
    <w:rsid w:val="00F53938"/>
    <w:rsid w:val="00F53B85"/>
    <w:rsid w:val="00F53BB5"/>
    <w:rsid w:val="00F53C00"/>
    <w:rsid w:val="00F53C1F"/>
    <w:rsid w:val="00F53EDB"/>
    <w:rsid w:val="00F5420F"/>
    <w:rsid w:val="00F542A4"/>
    <w:rsid w:val="00F54340"/>
    <w:rsid w:val="00F544DF"/>
    <w:rsid w:val="00F54566"/>
    <w:rsid w:val="00F5457F"/>
    <w:rsid w:val="00F54635"/>
    <w:rsid w:val="00F547EA"/>
    <w:rsid w:val="00F54823"/>
    <w:rsid w:val="00F54931"/>
    <w:rsid w:val="00F54B47"/>
    <w:rsid w:val="00F54B52"/>
    <w:rsid w:val="00F54B54"/>
    <w:rsid w:val="00F54EB2"/>
    <w:rsid w:val="00F55111"/>
    <w:rsid w:val="00F553F8"/>
    <w:rsid w:val="00F55425"/>
    <w:rsid w:val="00F55553"/>
    <w:rsid w:val="00F55649"/>
    <w:rsid w:val="00F5567D"/>
    <w:rsid w:val="00F556A1"/>
    <w:rsid w:val="00F556CF"/>
    <w:rsid w:val="00F557E0"/>
    <w:rsid w:val="00F5582F"/>
    <w:rsid w:val="00F5598D"/>
    <w:rsid w:val="00F55E14"/>
    <w:rsid w:val="00F55E4B"/>
    <w:rsid w:val="00F5600C"/>
    <w:rsid w:val="00F56016"/>
    <w:rsid w:val="00F5601E"/>
    <w:rsid w:val="00F562A0"/>
    <w:rsid w:val="00F56377"/>
    <w:rsid w:val="00F56382"/>
    <w:rsid w:val="00F563D4"/>
    <w:rsid w:val="00F56470"/>
    <w:rsid w:val="00F56B2A"/>
    <w:rsid w:val="00F56D5A"/>
    <w:rsid w:val="00F56EAA"/>
    <w:rsid w:val="00F56FE2"/>
    <w:rsid w:val="00F5708F"/>
    <w:rsid w:val="00F5747F"/>
    <w:rsid w:val="00F5750A"/>
    <w:rsid w:val="00F578CA"/>
    <w:rsid w:val="00F5795D"/>
    <w:rsid w:val="00F5798F"/>
    <w:rsid w:val="00F57BD9"/>
    <w:rsid w:val="00F57C52"/>
    <w:rsid w:val="00F57CAC"/>
    <w:rsid w:val="00F57E28"/>
    <w:rsid w:val="00F57F95"/>
    <w:rsid w:val="00F60146"/>
    <w:rsid w:val="00F60158"/>
    <w:rsid w:val="00F60203"/>
    <w:rsid w:val="00F60204"/>
    <w:rsid w:val="00F60250"/>
    <w:rsid w:val="00F603BD"/>
    <w:rsid w:val="00F605F5"/>
    <w:rsid w:val="00F60621"/>
    <w:rsid w:val="00F606DD"/>
    <w:rsid w:val="00F6072E"/>
    <w:rsid w:val="00F6074F"/>
    <w:rsid w:val="00F60795"/>
    <w:rsid w:val="00F607C5"/>
    <w:rsid w:val="00F60933"/>
    <w:rsid w:val="00F60988"/>
    <w:rsid w:val="00F609A5"/>
    <w:rsid w:val="00F60B37"/>
    <w:rsid w:val="00F60B85"/>
    <w:rsid w:val="00F60DEA"/>
    <w:rsid w:val="00F60EE5"/>
    <w:rsid w:val="00F60FC0"/>
    <w:rsid w:val="00F61018"/>
    <w:rsid w:val="00F6109F"/>
    <w:rsid w:val="00F61266"/>
    <w:rsid w:val="00F617EB"/>
    <w:rsid w:val="00F61939"/>
    <w:rsid w:val="00F6197B"/>
    <w:rsid w:val="00F61A7E"/>
    <w:rsid w:val="00F61B6B"/>
    <w:rsid w:val="00F61CAE"/>
    <w:rsid w:val="00F61CD3"/>
    <w:rsid w:val="00F61DB8"/>
    <w:rsid w:val="00F6226B"/>
    <w:rsid w:val="00F62426"/>
    <w:rsid w:val="00F624ED"/>
    <w:rsid w:val="00F62647"/>
    <w:rsid w:val="00F62680"/>
    <w:rsid w:val="00F627B1"/>
    <w:rsid w:val="00F62913"/>
    <w:rsid w:val="00F62917"/>
    <w:rsid w:val="00F62965"/>
    <w:rsid w:val="00F62B79"/>
    <w:rsid w:val="00F62BDA"/>
    <w:rsid w:val="00F62CC0"/>
    <w:rsid w:val="00F62DA9"/>
    <w:rsid w:val="00F6302A"/>
    <w:rsid w:val="00F6306A"/>
    <w:rsid w:val="00F630CD"/>
    <w:rsid w:val="00F63128"/>
    <w:rsid w:val="00F63361"/>
    <w:rsid w:val="00F6339D"/>
    <w:rsid w:val="00F63408"/>
    <w:rsid w:val="00F63531"/>
    <w:rsid w:val="00F6355C"/>
    <w:rsid w:val="00F63584"/>
    <w:rsid w:val="00F63590"/>
    <w:rsid w:val="00F635F4"/>
    <w:rsid w:val="00F636FB"/>
    <w:rsid w:val="00F637D3"/>
    <w:rsid w:val="00F6393C"/>
    <w:rsid w:val="00F63950"/>
    <w:rsid w:val="00F63A8F"/>
    <w:rsid w:val="00F63A95"/>
    <w:rsid w:val="00F63D24"/>
    <w:rsid w:val="00F63E63"/>
    <w:rsid w:val="00F63E67"/>
    <w:rsid w:val="00F63E83"/>
    <w:rsid w:val="00F63F71"/>
    <w:rsid w:val="00F6402A"/>
    <w:rsid w:val="00F64142"/>
    <w:rsid w:val="00F6458D"/>
    <w:rsid w:val="00F6473A"/>
    <w:rsid w:val="00F64ADA"/>
    <w:rsid w:val="00F64B22"/>
    <w:rsid w:val="00F64C2B"/>
    <w:rsid w:val="00F64C6C"/>
    <w:rsid w:val="00F64D3D"/>
    <w:rsid w:val="00F64E66"/>
    <w:rsid w:val="00F64F53"/>
    <w:rsid w:val="00F651A6"/>
    <w:rsid w:val="00F651BE"/>
    <w:rsid w:val="00F65329"/>
    <w:rsid w:val="00F65333"/>
    <w:rsid w:val="00F65369"/>
    <w:rsid w:val="00F65373"/>
    <w:rsid w:val="00F6539F"/>
    <w:rsid w:val="00F653A9"/>
    <w:rsid w:val="00F6547F"/>
    <w:rsid w:val="00F65820"/>
    <w:rsid w:val="00F65A04"/>
    <w:rsid w:val="00F65BE9"/>
    <w:rsid w:val="00F65D35"/>
    <w:rsid w:val="00F66014"/>
    <w:rsid w:val="00F66317"/>
    <w:rsid w:val="00F6648A"/>
    <w:rsid w:val="00F66609"/>
    <w:rsid w:val="00F66612"/>
    <w:rsid w:val="00F66717"/>
    <w:rsid w:val="00F6677B"/>
    <w:rsid w:val="00F6680D"/>
    <w:rsid w:val="00F66918"/>
    <w:rsid w:val="00F66BC7"/>
    <w:rsid w:val="00F66D69"/>
    <w:rsid w:val="00F66EA8"/>
    <w:rsid w:val="00F67188"/>
    <w:rsid w:val="00F671A3"/>
    <w:rsid w:val="00F672BC"/>
    <w:rsid w:val="00F6733E"/>
    <w:rsid w:val="00F6784D"/>
    <w:rsid w:val="00F6799F"/>
    <w:rsid w:val="00F67B83"/>
    <w:rsid w:val="00F67C4A"/>
    <w:rsid w:val="00F67D15"/>
    <w:rsid w:val="00F67F53"/>
    <w:rsid w:val="00F703BE"/>
    <w:rsid w:val="00F703F5"/>
    <w:rsid w:val="00F70480"/>
    <w:rsid w:val="00F70571"/>
    <w:rsid w:val="00F70765"/>
    <w:rsid w:val="00F7078A"/>
    <w:rsid w:val="00F7078F"/>
    <w:rsid w:val="00F70832"/>
    <w:rsid w:val="00F708C4"/>
    <w:rsid w:val="00F70964"/>
    <w:rsid w:val="00F70ABB"/>
    <w:rsid w:val="00F70BFE"/>
    <w:rsid w:val="00F70EFC"/>
    <w:rsid w:val="00F714E1"/>
    <w:rsid w:val="00F71507"/>
    <w:rsid w:val="00F7152C"/>
    <w:rsid w:val="00F7152D"/>
    <w:rsid w:val="00F715ED"/>
    <w:rsid w:val="00F71818"/>
    <w:rsid w:val="00F719F5"/>
    <w:rsid w:val="00F71F69"/>
    <w:rsid w:val="00F7210D"/>
    <w:rsid w:val="00F721DE"/>
    <w:rsid w:val="00F72291"/>
    <w:rsid w:val="00F7241B"/>
    <w:rsid w:val="00F72526"/>
    <w:rsid w:val="00F726CD"/>
    <w:rsid w:val="00F7284C"/>
    <w:rsid w:val="00F729AC"/>
    <w:rsid w:val="00F729B6"/>
    <w:rsid w:val="00F729C7"/>
    <w:rsid w:val="00F72B72"/>
    <w:rsid w:val="00F72CB7"/>
    <w:rsid w:val="00F72D29"/>
    <w:rsid w:val="00F72DA9"/>
    <w:rsid w:val="00F73036"/>
    <w:rsid w:val="00F730B6"/>
    <w:rsid w:val="00F731EF"/>
    <w:rsid w:val="00F73599"/>
    <w:rsid w:val="00F735D9"/>
    <w:rsid w:val="00F7381B"/>
    <w:rsid w:val="00F738C4"/>
    <w:rsid w:val="00F73916"/>
    <w:rsid w:val="00F73918"/>
    <w:rsid w:val="00F73969"/>
    <w:rsid w:val="00F739BD"/>
    <w:rsid w:val="00F73A55"/>
    <w:rsid w:val="00F73C30"/>
    <w:rsid w:val="00F73D26"/>
    <w:rsid w:val="00F73F73"/>
    <w:rsid w:val="00F73FBB"/>
    <w:rsid w:val="00F73FCC"/>
    <w:rsid w:val="00F7407D"/>
    <w:rsid w:val="00F7423C"/>
    <w:rsid w:val="00F7426B"/>
    <w:rsid w:val="00F74278"/>
    <w:rsid w:val="00F744E7"/>
    <w:rsid w:val="00F7452E"/>
    <w:rsid w:val="00F74557"/>
    <w:rsid w:val="00F7455A"/>
    <w:rsid w:val="00F749BB"/>
    <w:rsid w:val="00F74ADA"/>
    <w:rsid w:val="00F74BB9"/>
    <w:rsid w:val="00F74D2B"/>
    <w:rsid w:val="00F74DC1"/>
    <w:rsid w:val="00F74E00"/>
    <w:rsid w:val="00F74E5A"/>
    <w:rsid w:val="00F74ED9"/>
    <w:rsid w:val="00F74EF0"/>
    <w:rsid w:val="00F7501B"/>
    <w:rsid w:val="00F75051"/>
    <w:rsid w:val="00F75536"/>
    <w:rsid w:val="00F75582"/>
    <w:rsid w:val="00F7579A"/>
    <w:rsid w:val="00F7579C"/>
    <w:rsid w:val="00F75AC7"/>
    <w:rsid w:val="00F75CD5"/>
    <w:rsid w:val="00F75DF2"/>
    <w:rsid w:val="00F75F45"/>
    <w:rsid w:val="00F766EC"/>
    <w:rsid w:val="00F76A2E"/>
    <w:rsid w:val="00F76AD7"/>
    <w:rsid w:val="00F76B2D"/>
    <w:rsid w:val="00F76B65"/>
    <w:rsid w:val="00F76BAB"/>
    <w:rsid w:val="00F76C71"/>
    <w:rsid w:val="00F76D82"/>
    <w:rsid w:val="00F76E8F"/>
    <w:rsid w:val="00F76EB7"/>
    <w:rsid w:val="00F76EFA"/>
    <w:rsid w:val="00F76F95"/>
    <w:rsid w:val="00F77022"/>
    <w:rsid w:val="00F7704F"/>
    <w:rsid w:val="00F7717E"/>
    <w:rsid w:val="00F775CA"/>
    <w:rsid w:val="00F77677"/>
    <w:rsid w:val="00F77831"/>
    <w:rsid w:val="00F7788B"/>
    <w:rsid w:val="00F779B0"/>
    <w:rsid w:val="00F77A4F"/>
    <w:rsid w:val="00F77BF2"/>
    <w:rsid w:val="00F77CAB"/>
    <w:rsid w:val="00F77CEC"/>
    <w:rsid w:val="00F77CEE"/>
    <w:rsid w:val="00F77CF5"/>
    <w:rsid w:val="00F77D45"/>
    <w:rsid w:val="00F77EF0"/>
    <w:rsid w:val="00F804BE"/>
    <w:rsid w:val="00F80528"/>
    <w:rsid w:val="00F808C0"/>
    <w:rsid w:val="00F8096B"/>
    <w:rsid w:val="00F809BA"/>
    <w:rsid w:val="00F80A3C"/>
    <w:rsid w:val="00F80BB8"/>
    <w:rsid w:val="00F80C47"/>
    <w:rsid w:val="00F80CA9"/>
    <w:rsid w:val="00F80ED6"/>
    <w:rsid w:val="00F81080"/>
    <w:rsid w:val="00F8124F"/>
    <w:rsid w:val="00F8135D"/>
    <w:rsid w:val="00F81517"/>
    <w:rsid w:val="00F81607"/>
    <w:rsid w:val="00F817CE"/>
    <w:rsid w:val="00F8181B"/>
    <w:rsid w:val="00F8197C"/>
    <w:rsid w:val="00F819F9"/>
    <w:rsid w:val="00F81B63"/>
    <w:rsid w:val="00F81D62"/>
    <w:rsid w:val="00F81E78"/>
    <w:rsid w:val="00F81ED2"/>
    <w:rsid w:val="00F820C2"/>
    <w:rsid w:val="00F8212D"/>
    <w:rsid w:val="00F82180"/>
    <w:rsid w:val="00F8223B"/>
    <w:rsid w:val="00F8224A"/>
    <w:rsid w:val="00F82348"/>
    <w:rsid w:val="00F823F4"/>
    <w:rsid w:val="00F8251E"/>
    <w:rsid w:val="00F82938"/>
    <w:rsid w:val="00F82C06"/>
    <w:rsid w:val="00F82CC1"/>
    <w:rsid w:val="00F82D4D"/>
    <w:rsid w:val="00F82D9E"/>
    <w:rsid w:val="00F82E51"/>
    <w:rsid w:val="00F82E76"/>
    <w:rsid w:val="00F82FFE"/>
    <w:rsid w:val="00F8302A"/>
    <w:rsid w:val="00F8319B"/>
    <w:rsid w:val="00F831EB"/>
    <w:rsid w:val="00F834B4"/>
    <w:rsid w:val="00F834EE"/>
    <w:rsid w:val="00F835D0"/>
    <w:rsid w:val="00F83667"/>
    <w:rsid w:val="00F838B1"/>
    <w:rsid w:val="00F83B2B"/>
    <w:rsid w:val="00F83C66"/>
    <w:rsid w:val="00F83C98"/>
    <w:rsid w:val="00F83D1F"/>
    <w:rsid w:val="00F840F7"/>
    <w:rsid w:val="00F84439"/>
    <w:rsid w:val="00F8445B"/>
    <w:rsid w:val="00F8456C"/>
    <w:rsid w:val="00F8461F"/>
    <w:rsid w:val="00F84666"/>
    <w:rsid w:val="00F846E3"/>
    <w:rsid w:val="00F847B8"/>
    <w:rsid w:val="00F847C7"/>
    <w:rsid w:val="00F84870"/>
    <w:rsid w:val="00F84D47"/>
    <w:rsid w:val="00F84EDF"/>
    <w:rsid w:val="00F85061"/>
    <w:rsid w:val="00F8507E"/>
    <w:rsid w:val="00F8515E"/>
    <w:rsid w:val="00F85165"/>
    <w:rsid w:val="00F8527B"/>
    <w:rsid w:val="00F852A0"/>
    <w:rsid w:val="00F855FD"/>
    <w:rsid w:val="00F85796"/>
    <w:rsid w:val="00F8583F"/>
    <w:rsid w:val="00F859D8"/>
    <w:rsid w:val="00F85E2A"/>
    <w:rsid w:val="00F860DA"/>
    <w:rsid w:val="00F86294"/>
    <w:rsid w:val="00F867CE"/>
    <w:rsid w:val="00F8687C"/>
    <w:rsid w:val="00F868F5"/>
    <w:rsid w:val="00F86AD3"/>
    <w:rsid w:val="00F86CBB"/>
    <w:rsid w:val="00F86CD8"/>
    <w:rsid w:val="00F86E9A"/>
    <w:rsid w:val="00F86F23"/>
    <w:rsid w:val="00F86F29"/>
    <w:rsid w:val="00F8710C"/>
    <w:rsid w:val="00F876E1"/>
    <w:rsid w:val="00F8770C"/>
    <w:rsid w:val="00F87850"/>
    <w:rsid w:val="00F87B38"/>
    <w:rsid w:val="00F87C21"/>
    <w:rsid w:val="00F87D94"/>
    <w:rsid w:val="00F9036D"/>
    <w:rsid w:val="00F903ED"/>
    <w:rsid w:val="00F9056A"/>
    <w:rsid w:val="00F906DE"/>
    <w:rsid w:val="00F907A9"/>
    <w:rsid w:val="00F907FE"/>
    <w:rsid w:val="00F90821"/>
    <w:rsid w:val="00F90CA1"/>
    <w:rsid w:val="00F90CCD"/>
    <w:rsid w:val="00F90D47"/>
    <w:rsid w:val="00F90F8D"/>
    <w:rsid w:val="00F91008"/>
    <w:rsid w:val="00F91058"/>
    <w:rsid w:val="00F911FF"/>
    <w:rsid w:val="00F91244"/>
    <w:rsid w:val="00F9127E"/>
    <w:rsid w:val="00F91306"/>
    <w:rsid w:val="00F9150A"/>
    <w:rsid w:val="00F91833"/>
    <w:rsid w:val="00F91A26"/>
    <w:rsid w:val="00F91A7F"/>
    <w:rsid w:val="00F91AF7"/>
    <w:rsid w:val="00F91B0D"/>
    <w:rsid w:val="00F91F60"/>
    <w:rsid w:val="00F92172"/>
    <w:rsid w:val="00F92365"/>
    <w:rsid w:val="00F9242F"/>
    <w:rsid w:val="00F924ED"/>
    <w:rsid w:val="00F925EB"/>
    <w:rsid w:val="00F92662"/>
    <w:rsid w:val="00F92782"/>
    <w:rsid w:val="00F929C3"/>
    <w:rsid w:val="00F92C88"/>
    <w:rsid w:val="00F92CBD"/>
    <w:rsid w:val="00F92E9F"/>
    <w:rsid w:val="00F92F91"/>
    <w:rsid w:val="00F93040"/>
    <w:rsid w:val="00F930AB"/>
    <w:rsid w:val="00F93260"/>
    <w:rsid w:val="00F93279"/>
    <w:rsid w:val="00F93386"/>
    <w:rsid w:val="00F93723"/>
    <w:rsid w:val="00F93946"/>
    <w:rsid w:val="00F93956"/>
    <w:rsid w:val="00F93A46"/>
    <w:rsid w:val="00F93AA9"/>
    <w:rsid w:val="00F93BDB"/>
    <w:rsid w:val="00F93C55"/>
    <w:rsid w:val="00F93CAC"/>
    <w:rsid w:val="00F93DD2"/>
    <w:rsid w:val="00F9427D"/>
    <w:rsid w:val="00F942FC"/>
    <w:rsid w:val="00F94653"/>
    <w:rsid w:val="00F94726"/>
    <w:rsid w:val="00F94742"/>
    <w:rsid w:val="00F949B8"/>
    <w:rsid w:val="00F94D60"/>
    <w:rsid w:val="00F94ED0"/>
    <w:rsid w:val="00F94FB6"/>
    <w:rsid w:val="00F95176"/>
    <w:rsid w:val="00F951EF"/>
    <w:rsid w:val="00F951FF"/>
    <w:rsid w:val="00F952CA"/>
    <w:rsid w:val="00F953F9"/>
    <w:rsid w:val="00F95428"/>
    <w:rsid w:val="00F95429"/>
    <w:rsid w:val="00F95665"/>
    <w:rsid w:val="00F95907"/>
    <w:rsid w:val="00F95943"/>
    <w:rsid w:val="00F95A23"/>
    <w:rsid w:val="00F95AFD"/>
    <w:rsid w:val="00F95DE6"/>
    <w:rsid w:val="00F95EA5"/>
    <w:rsid w:val="00F96191"/>
    <w:rsid w:val="00F96211"/>
    <w:rsid w:val="00F96308"/>
    <w:rsid w:val="00F964E5"/>
    <w:rsid w:val="00F966CD"/>
    <w:rsid w:val="00F9672D"/>
    <w:rsid w:val="00F96985"/>
    <w:rsid w:val="00F96A93"/>
    <w:rsid w:val="00F96B7D"/>
    <w:rsid w:val="00F96C03"/>
    <w:rsid w:val="00F96DFF"/>
    <w:rsid w:val="00F96E2D"/>
    <w:rsid w:val="00F96F4F"/>
    <w:rsid w:val="00F96FA7"/>
    <w:rsid w:val="00F9766E"/>
    <w:rsid w:val="00F97758"/>
    <w:rsid w:val="00F977B3"/>
    <w:rsid w:val="00F97804"/>
    <w:rsid w:val="00F97838"/>
    <w:rsid w:val="00F97AC0"/>
    <w:rsid w:val="00F97D66"/>
    <w:rsid w:val="00F97E6A"/>
    <w:rsid w:val="00F97EBF"/>
    <w:rsid w:val="00F97F4D"/>
    <w:rsid w:val="00F97F52"/>
    <w:rsid w:val="00FA002A"/>
    <w:rsid w:val="00FA02E9"/>
    <w:rsid w:val="00FA0321"/>
    <w:rsid w:val="00FA0798"/>
    <w:rsid w:val="00FA07DE"/>
    <w:rsid w:val="00FA083F"/>
    <w:rsid w:val="00FA09DF"/>
    <w:rsid w:val="00FA0CA4"/>
    <w:rsid w:val="00FA0FD1"/>
    <w:rsid w:val="00FA1390"/>
    <w:rsid w:val="00FA14B4"/>
    <w:rsid w:val="00FA14B5"/>
    <w:rsid w:val="00FA15F0"/>
    <w:rsid w:val="00FA17B2"/>
    <w:rsid w:val="00FA1820"/>
    <w:rsid w:val="00FA1D12"/>
    <w:rsid w:val="00FA20DE"/>
    <w:rsid w:val="00FA25DB"/>
    <w:rsid w:val="00FA2695"/>
    <w:rsid w:val="00FA2723"/>
    <w:rsid w:val="00FA2BB3"/>
    <w:rsid w:val="00FA2DD4"/>
    <w:rsid w:val="00FA30E7"/>
    <w:rsid w:val="00FA3111"/>
    <w:rsid w:val="00FA31DC"/>
    <w:rsid w:val="00FA3479"/>
    <w:rsid w:val="00FA364A"/>
    <w:rsid w:val="00FA3657"/>
    <w:rsid w:val="00FA384E"/>
    <w:rsid w:val="00FA396F"/>
    <w:rsid w:val="00FA3C7D"/>
    <w:rsid w:val="00FA3D27"/>
    <w:rsid w:val="00FA3D32"/>
    <w:rsid w:val="00FA3E3C"/>
    <w:rsid w:val="00FA3ECE"/>
    <w:rsid w:val="00FA3F04"/>
    <w:rsid w:val="00FA3F4F"/>
    <w:rsid w:val="00FA3F58"/>
    <w:rsid w:val="00FA40A5"/>
    <w:rsid w:val="00FA4686"/>
    <w:rsid w:val="00FA46A5"/>
    <w:rsid w:val="00FA4B98"/>
    <w:rsid w:val="00FA4D30"/>
    <w:rsid w:val="00FA4D62"/>
    <w:rsid w:val="00FA4DC9"/>
    <w:rsid w:val="00FA4EB5"/>
    <w:rsid w:val="00FA4F2C"/>
    <w:rsid w:val="00FA507D"/>
    <w:rsid w:val="00FA51BB"/>
    <w:rsid w:val="00FA51F0"/>
    <w:rsid w:val="00FA522B"/>
    <w:rsid w:val="00FA53C0"/>
    <w:rsid w:val="00FA5831"/>
    <w:rsid w:val="00FA5989"/>
    <w:rsid w:val="00FA59BA"/>
    <w:rsid w:val="00FA5AB3"/>
    <w:rsid w:val="00FA5B1B"/>
    <w:rsid w:val="00FA5D44"/>
    <w:rsid w:val="00FA5DA7"/>
    <w:rsid w:val="00FA60BA"/>
    <w:rsid w:val="00FA64D4"/>
    <w:rsid w:val="00FA66AE"/>
    <w:rsid w:val="00FA66B7"/>
    <w:rsid w:val="00FA67F5"/>
    <w:rsid w:val="00FA6B5E"/>
    <w:rsid w:val="00FA6C70"/>
    <w:rsid w:val="00FA6CD3"/>
    <w:rsid w:val="00FA7112"/>
    <w:rsid w:val="00FA742F"/>
    <w:rsid w:val="00FA75CC"/>
    <w:rsid w:val="00FA7627"/>
    <w:rsid w:val="00FA76E0"/>
    <w:rsid w:val="00FA7943"/>
    <w:rsid w:val="00FA7DCE"/>
    <w:rsid w:val="00FA7FD7"/>
    <w:rsid w:val="00FA7FE3"/>
    <w:rsid w:val="00FB0148"/>
    <w:rsid w:val="00FB0296"/>
    <w:rsid w:val="00FB055A"/>
    <w:rsid w:val="00FB0DE4"/>
    <w:rsid w:val="00FB0EC1"/>
    <w:rsid w:val="00FB102F"/>
    <w:rsid w:val="00FB11DF"/>
    <w:rsid w:val="00FB12F7"/>
    <w:rsid w:val="00FB13BE"/>
    <w:rsid w:val="00FB1533"/>
    <w:rsid w:val="00FB1757"/>
    <w:rsid w:val="00FB180E"/>
    <w:rsid w:val="00FB1818"/>
    <w:rsid w:val="00FB1A3C"/>
    <w:rsid w:val="00FB1E07"/>
    <w:rsid w:val="00FB1E5A"/>
    <w:rsid w:val="00FB1E5D"/>
    <w:rsid w:val="00FB1EFD"/>
    <w:rsid w:val="00FB1FD1"/>
    <w:rsid w:val="00FB2220"/>
    <w:rsid w:val="00FB222F"/>
    <w:rsid w:val="00FB22D2"/>
    <w:rsid w:val="00FB23DC"/>
    <w:rsid w:val="00FB26A2"/>
    <w:rsid w:val="00FB2979"/>
    <w:rsid w:val="00FB2B01"/>
    <w:rsid w:val="00FB2CDA"/>
    <w:rsid w:val="00FB2D15"/>
    <w:rsid w:val="00FB2D99"/>
    <w:rsid w:val="00FB2F20"/>
    <w:rsid w:val="00FB2F8A"/>
    <w:rsid w:val="00FB310E"/>
    <w:rsid w:val="00FB3222"/>
    <w:rsid w:val="00FB3293"/>
    <w:rsid w:val="00FB3452"/>
    <w:rsid w:val="00FB3520"/>
    <w:rsid w:val="00FB3690"/>
    <w:rsid w:val="00FB3811"/>
    <w:rsid w:val="00FB3859"/>
    <w:rsid w:val="00FB3924"/>
    <w:rsid w:val="00FB3A8D"/>
    <w:rsid w:val="00FB3C27"/>
    <w:rsid w:val="00FB3C70"/>
    <w:rsid w:val="00FB3DB1"/>
    <w:rsid w:val="00FB3DF7"/>
    <w:rsid w:val="00FB4325"/>
    <w:rsid w:val="00FB4539"/>
    <w:rsid w:val="00FB46BF"/>
    <w:rsid w:val="00FB4915"/>
    <w:rsid w:val="00FB493D"/>
    <w:rsid w:val="00FB4974"/>
    <w:rsid w:val="00FB49FE"/>
    <w:rsid w:val="00FB4C80"/>
    <w:rsid w:val="00FB4E7C"/>
    <w:rsid w:val="00FB4EA2"/>
    <w:rsid w:val="00FB4FE1"/>
    <w:rsid w:val="00FB5031"/>
    <w:rsid w:val="00FB50D9"/>
    <w:rsid w:val="00FB50E8"/>
    <w:rsid w:val="00FB520C"/>
    <w:rsid w:val="00FB57FF"/>
    <w:rsid w:val="00FB59C1"/>
    <w:rsid w:val="00FB5A12"/>
    <w:rsid w:val="00FB5A92"/>
    <w:rsid w:val="00FB5B94"/>
    <w:rsid w:val="00FB5BE4"/>
    <w:rsid w:val="00FB5BEE"/>
    <w:rsid w:val="00FB5D68"/>
    <w:rsid w:val="00FB5EC8"/>
    <w:rsid w:val="00FB5FDA"/>
    <w:rsid w:val="00FB660F"/>
    <w:rsid w:val="00FB67D9"/>
    <w:rsid w:val="00FB67DD"/>
    <w:rsid w:val="00FB6990"/>
    <w:rsid w:val="00FB6A6A"/>
    <w:rsid w:val="00FB6AF9"/>
    <w:rsid w:val="00FB6F9D"/>
    <w:rsid w:val="00FB70F5"/>
    <w:rsid w:val="00FB71C6"/>
    <w:rsid w:val="00FB71F0"/>
    <w:rsid w:val="00FB7221"/>
    <w:rsid w:val="00FB7324"/>
    <w:rsid w:val="00FB7498"/>
    <w:rsid w:val="00FB7622"/>
    <w:rsid w:val="00FB7B9D"/>
    <w:rsid w:val="00FB7C56"/>
    <w:rsid w:val="00FB7EE0"/>
    <w:rsid w:val="00FB7F4B"/>
    <w:rsid w:val="00FC00AC"/>
    <w:rsid w:val="00FC02A8"/>
    <w:rsid w:val="00FC02E8"/>
    <w:rsid w:val="00FC037D"/>
    <w:rsid w:val="00FC03CC"/>
    <w:rsid w:val="00FC05A7"/>
    <w:rsid w:val="00FC05CD"/>
    <w:rsid w:val="00FC069F"/>
    <w:rsid w:val="00FC0744"/>
    <w:rsid w:val="00FC076C"/>
    <w:rsid w:val="00FC0773"/>
    <w:rsid w:val="00FC0A3A"/>
    <w:rsid w:val="00FC0B75"/>
    <w:rsid w:val="00FC0FED"/>
    <w:rsid w:val="00FC12AD"/>
    <w:rsid w:val="00FC1474"/>
    <w:rsid w:val="00FC14F3"/>
    <w:rsid w:val="00FC1591"/>
    <w:rsid w:val="00FC1733"/>
    <w:rsid w:val="00FC1781"/>
    <w:rsid w:val="00FC1987"/>
    <w:rsid w:val="00FC1A2C"/>
    <w:rsid w:val="00FC1AD3"/>
    <w:rsid w:val="00FC1BD9"/>
    <w:rsid w:val="00FC1E3C"/>
    <w:rsid w:val="00FC1E63"/>
    <w:rsid w:val="00FC1FB2"/>
    <w:rsid w:val="00FC2346"/>
    <w:rsid w:val="00FC2391"/>
    <w:rsid w:val="00FC25D1"/>
    <w:rsid w:val="00FC2606"/>
    <w:rsid w:val="00FC2706"/>
    <w:rsid w:val="00FC2792"/>
    <w:rsid w:val="00FC280C"/>
    <w:rsid w:val="00FC287A"/>
    <w:rsid w:val="00FC2AB0"/>
    <w:rsid w:val="00FC2B31"/>
    <w:rsid w:val="00FC2BB5"/>
    <w:rsid w:val="00FC2D56"/>
    <w:rsid w:val="00FC2DCE"/>
    <w:rsid w:val="00FC3019"/>
    <w:rsid w:val="00FC3472"/>
    <w:rsid w:val="00FC3609"/>
    <w:rsid w:val="00FC3683"/>
    <w:rsid w:val="00FC36E5"/>
    <w:rsid w:val="00FC38E0"/>
    <w:rsid w:val="00FC3935"/>
    <w:rsid w:val="00FC3A3A"/>
    <w:rsid w:val="00FC3B5C"/>
    <w:rsid w:val="00FC3BC5"/>
    <w:rsid w:val="00FC3BEA"/>
    <w:rsid w:val="00FC3C74"/>
    <w:rsid w:val="00FC3C7A"/>
    <w:rsid w:val="00FC3F2B"/>
    <w:rsid w:val="00FC3FFB"/>
    <w:rsid w:val="00FC4143"/>
    <w:rsid w:val="00FC414B"/>
    <w:rsid w:val="00FC41D1"/>
    <w:rsid w:val="00FC4538"/>
    <w:rsid w:val="00FC45AF"/>
    <w:rsid w:val="00FC47BB"/>
    <w:rsid w:val="00FC4852"/>
    <w:rsid w:val="00FC4953"/>
    <w:rsid w:val="00FC49C0"/>
    <w:rsid w:val="00FC4AC0"/>
    <w:rsid w:val="00FC4B04"/>
    <w:rsid w:val="00FC4B51"/>
    <w:rsid w:val="00FC4B9D"/>
    <w:rsid w:val="00FC4C5B"/>
    <w:rsid w:val="00FC4DC6"/>
    <w:rsid w:val="00FC4E91"/>
    <w:rsid w:val="00FC4EE2"/>
    <w:rsid w:val="00FC4F49"/>
    <w:rsid w:val="00FC4FE8"/>
    <w:rsid w:val="00FC5078"/>
    <w:rsid w:val="00FC51CF"/>
    <w:rsid w:val="00FC529C"/>
    <w:rsid w:val="00FC53B1"/>
    <w:rsid w:val="00FC5479"/>
    <w:rsid w:val="00FC577E"/>
    <w:rsid w:val="00FC579B"/>
    <w:rsid w:val="00FC592E"/>
    <w:rsid w:val="00FC5954"/>
    <w:rsid w:val="00FC5ADF"/>
    <w:rsid w:val="00FC5D1A"/>
    <w:rsid w:val="00FC5D32"/>
    <w:rsid w:val="00FC5D74"/>
    <w:rsid w:val="00FC5DF0"/>
    <w:rsid w:val="00FC5E4C"/>
    <w:rsid w:val="00FC5E80"/>
    <w:rsid w:val="00FC6014"/>
    <w:rsid w:val="00FC60C5"/>
    <w:rsid w:val="00FC613C"/>
    <w:rsid w:val="00FC6328"/>
    <w:rsid w:val="00FC649B"/>
    <w:rsid w:val="00FC650F"/>
    <w:rsid w:val="00FC6568"/>
    <w:rsid w:val="00FC65AC"/>
    <w:rsid w:val="00FC6741"/>
    <w:rsid w:val="00FC679A"/>
    <w:rsid w:val="00FC6988"/>
    <w:rsid w:val="00FC6B91"/>
    <w:rsid w:val="00FC6B9E"/>
    <w:rsid w:val="00FC6BB0"/>
    <w:rsid w:val="00FC6BD5"/>
    <w:rsid w:val="00FC6E07"/>
    <w:rsid w:val="00FC6E5E"/>
    <w:rsid w:val="00FC7028"/>
    <w:rsid w:val="00FC7429"/>
    <w:rsid w:val="00FC742C"/>
    <w:rsid w:val="00FC746B"/>
    <w:rsid w:val="00FC75F0"/>
    <w:rsid w:val="00FC7911"/>
    <w:rsid w:val="00FC7975"/>
    <w:rsid w:val="00FC7A98"/>
    <w:rsid w:val="00FC7D4F"/>
    <w:rsid w:val="00FC7D68"/>
    <w:rsid w:val="00FC7EAA"/>
    <w:rsid w:val="00FC7F0F"/>
    <w:rsid w:val="00FD0048"/>
    <w:rsid w:val="00FD07F6"/>
    <w:rsid w:val="00FD093F"/>
    <w:rsid w:val="00FD094B"/>
    <w:rsid w:val="00FD09AB"/>
    <w:rsid w:val="00FD0A22"/>
    <w:rsid w:val="00FD0BC0"/>
    <w:rsid w:val="00FD0C5E"/>
    <w:rsid w:val="00FD0FF3"/>
    <w:rsid w:val="00FD0FFD"/>
    <w:rsid w:val="00FD104F"/>
    <w:rsid w:val="00FD10F5"/>
    <w:rsid w:val="00FD12C0"/>
    <w:rsid w:val="00FD15E2"/>
    <w:rsid w:val="00FD16A8"/>
    <w:rsid w:val="00FD17D9"/>
    <w:rsid w:val="00FD187B"/>
    <w:rsid w:val="00FD18D6"/>
    <w:rsid w:val="00FD19A9"/>
    <w:rsid w:val="00FD1AC7"/>
    <w:rsid w:val="00FD1EC8"/>
    <w:rsid w:val="00FD21B2"/>
    <w:rsid w:val="00FD221C"/>
    <w:rsid w:val="00FD2309"/>
    <w:rsid w:val="00FD2311"/>
    <w:rsid w:val="00FD2321"/>
    <w:rsid w:val="00FD233F"/>
    <w:rsid w:val="00FD23C4"/>
    <w:rsid w:val="00FD23E4"/>
    <w:rsid w:val="00FD245F"/>
    <w:rsid w:val="00FD26FC"/>
    <w:rsid w:val="00FD2928"/>
    <w:rsid w:val="00FD2C2C"/>
    <w:rsid w:val="00FD2EEE"/>
    <w:rsid w:val="00FD3054"/>
    <w:rsid w:val="00FD3123"/>
    <w:rsid w:val="00FD31B9"/>
    <w:rsid w:val="00FD325E"/>
    <w:rsid w:val="00FD345B"/>
    <w:rsid w:val="00FD35A8"/>
    <w:rsid w:val="00FD3950"/>
    <w:rsid w:val="00FD3970"/>
    <w:rsid w:val="00FD3A7B"/>
    <w:rsid w:val="00FD3AA6"/>
    <w:rsid w:val="00FD3B98"/>
    <w:rsid w:val="00FD3B9B"/>
    <w:rsid w:val="00FD3E81"/>
    <w:rsid w:val="00FD3F3F"/>
    <w:rsid w:val="00FD42DD"/>
    <w:rsid w:val="00FD44B5"/>
    <w:rsid w:val="00FD45FC"/>
    <w:rsid w:val="00FD4695"/>
    <w:rsid w:val="00FD47ED"/>
    <w:rsid w:val="00FD49CD"/>
    <w:rsid w:val="00FD4BA8"/>
    <w:rsid w:val="00FD4BAD"/>
    <w:rsid w:val="00FD4E2B"/>
    <w:rsid w:val="00FD509C"/>
    <w:rsid w:val="00FD5111"/>
    <w:rsid w:val="00FD5231"/>
    <w:rsid w:val="00FD5418"/>
    <w:rsid w:val="00FD5517"/>
    <w:rsid w:val="00FD552F"/>
    <w:rsid w:val="00FD572B"/>
    <w:rsid w:val="00FD58A2"/>
    <w:rsid w:val="00FD5B4B"/>
    <w:rsid w:val="00FD5B94"/>
    <w:rsid w:val="00FD5D36"/>
    <w:rsid w:val="00FD5D62"/>
    <w:rsid w:val="00FD5F17"/>
    <w:rsid w:val="00FD5F48"/>
    <w:rsid w:val="00FD6231"/>
    <w:rsid w:val="00FD6A62"/>
    <w:rsid w:val="00FD6B0F"/>
    <w:rsid w:val="00FD6B83"/>
    <w:rsid w:val="00FD6BE6"/>
    <w:rsid w:val="00FD6E97"/>
    <w:rsid w:val="00FD7394"/>
    <w:rsid w:val="00FD74DB"/>
    <w:rsid w:val="00FD75B6"/>
    <w:rsid w:val="00FD7660"/>
    <w:rsid w:val="00FD784F"/>
    <w:rsid w:val="00FD78BB"/>
    <w:rsid w:val="00FD79CA"/>
    <w:rsid w:val="00FD7AD9"/>
    <w:rsid w:val="00FD7C85"/>
    <w:rsid w:val="00FD7E57"/>
    <w:rsid w:val="00FD7EB6"/>
    <w:rsid w:val="00FD7F50"/>
    <w:rsid w:val="00FE0040"/>
    <w:rsid w:val="00FE00C5"/>
    <w:rsid w:val="00FE00CA"/>
    <w:rsid w:val="00FE0169"/>
    <w:rsid w:val="00FE0252"/>
    <w:rsid w:val="00FE04CF"/>
    <w:rsid w:val="00FE05D1"/>
    <w:rsid w:val="00FE0655"/>
    <w:rsid w:val="00FE06CC"/>
    <w:rsid w:val="00FE0760"/>
    <w:rsid w:val="00FE0792"/>
    <w:rsid w:val="00FE07FB"/>
    <w:rsid w:val="00FE084D"/>
    <w:rsid w:val="00FE0948"/>
    <w:rsid w:val="00FE0997"/>
    <w:rsid w:val="00FE0C11"/>
    <w:rsid w:val="00FE0E6F"/>
    <w:rsid w:val="00FE0EDF"/>
    <w:rsid w:val="00FE1184"/>
    <w:rsid w:val="00FE11C2"/>
    <w:rsid w:val="00FE1558"/>
    <w:rsid w:val="00FE15E7"/>
    <w:rsid w:val="00FE187A"/>
    <w:rsid w:val="00FE1A84"/>
    <w:rsid w:val="00FE1B43"/>
    <w:rsid w:val="00FE1C0F"/>
    <w:rsid w:val="00FE1CFB"/>
    <w:rsid w:val="00FE1D23"/>
    <w:rsid w:val="00FE21FF"/>
    <w:rsid w:val="00FE2262"/>
    <w:rsid w:val="00FE2365"/>
    <w:rsid w:val="00FE2456"/>
    <w:rsid w:val="00FE26FE"/>
    <w:rsid w:val="00FE27F4"/>
    <w:rsid w:val="00FE29B8"/>
    <w:rsid w:val="00FE29FE"/>
    <w:rsid w:val="00FE2CFD"/>
    <w:rsid w:val="00FE306E"/>
    <w:rsid w:val="00FE3171"/>
    <w:rsid w:val="00FE31CF"/>
    <w:rsid w:val="00FE3225"/>
    <w:rsid w:val="00FE3268"/>
    <w:rsid w:val="00FE336E"/>
    <w:rsid w:val="00FE3397"/>
    <w:rsid w:val="00FE345B"/>
    <w:rsid w:val="00FE3503"/>
    <w:rsid w:val="00FE355F"/>
    <w:rsid w:val="00FE37D7"/>
    <w:rsid w:val="00FE38A8"/>
    <w:rsid w:val="00FE3A32"/>
    <w:rsid w:val="00FE3A51"/>
    <w:rsid w:val="00FE3C50"/>
    <w:rsid w:val="00FE3CC8"/>
    <w:rsid w:val="00FE3DCF"/>
    <w:rsid w:val="00FE3E11"/>
    <w:rsid w:val="00FE3E31"/>
    <w:rsid w:val="00FE3EFA"/>
    <w:rsid w:val="00FE414E"/>
    <w:rsid w:val="00FE48B6"/>
    <w:rsid w:val="00FE4B61"/>
    <w:rsid w:val="00FE4C7B"/>
    <w:rsid w:val="00FE4C96"/>
    <w:rsid w:val="00FE4CA5"/>
    <w:rsid w:val="00FE4F8C"/>
    <w:rsid w:val="00FE5109"/>
    <w:rsid w:val="00FE5238"/>
    <w:rsid w:val="00FE5252"/>
    <w:rsid w:val="00FE55AD"/>
    <w:rsid w:val="00FE562D"/>
    <w:rsid w:val="00FE5809"/>
    <w:rsid w:val="00FE5889"/>
    <w:rsid w:val="00FE59C0"/>
    <w:rsid w:val="00FE5ADB"/>
    <w:rsid w:val="00FE5B27"/>
    <w:rsid w:val="00FE5C25"/>
    <w:rsid w:val="00FE5E5F"/>
    <w:rsid w:val="00FE6505"/>
    <w:rsid w:val="00FE67BE"/>
    <w:rsid w:val="00FE68F8"/>
    <w:rsid w:val="00FE6B21"/>
    <w:rsid w:val="00FE6D9E"/>
    <w:rsid w:val="00FE6E5C"/>
    <w:rsid w:val="00FE708D"/>
    <w:rsid w:val="00FE70F9"/>
    <w:rsid w:val="00FE714D"/>
    <w:rsid w:val="00FE7259"/>
    <w:rsid w:val="00FE7336"/>
    <w:rsid w:val="00FE737E"/>
    <w:rsid w:val="00FE7588"/>
    <w:rsid w:val="00FE75BB"/>
    <w:rsid w:val="00FE75C6"/>
    <w:rsid w:val="00FE7716"/>
    <w:rsid w:val="00FE7838"/>
    <w:rsid w:val="00FE787C"/>
    <w:rsid w:val="00FE7A5E"/>
    <w:rsid w:val="00FE7EC1"/>
    <w:rsid w:val="00FE7FAA"/>
    <w:rsid w:val="00FF000B"/>
    <w:rsid w:val="00FF00FE"/>
    <w:rsid w:val="00FF0133"/>
    <w:rsid w:val="00FF0352"/>
    <w:rsid w:val="00FF0515"/>
    <w:rsid w:val="00FF0553"/>
    <w:rsid w:val="00FF063B"/>
    <w:rsid w:val="00FF077E"/>
    <w:rsid w:val="00FF07E0"/>
    <w:rsid w:val="00FF0800"/>
    <w:rsid w:val="00FF08BE"/>
    <w:rsid w:val="00FF0CD9"/>
    <w:rsid w:val="00FF0CFD"/>
    <w:rsid w:val="00FF0EAE"/>
    <w:rsid w:val="00FF10B3"/>
    <w:rsid w:val="00FF118C"/>
    <w:rsid w:val="00FF119F"/>
    <w:rsid w:val="00FF11B9"/>
    <w:rsid w:val="00FF136C"/>
    <w:rsid w:val="00FF14A6"/>
    <w:rsid w:val="00FF15C6"/>
    <w:rsid w:val="00FF18EF"/>
    <w:rsid w:val="00FF1998"/>
    <w:rsid w:val="00FF19D4"/>
    <w:rsid w:val="00FF1CAC"/>
    <w:rsid w:val="00FF1F8D"/>
    <w:rsid w:val="00FF21C0"/>
    <w:rsid w:val="00FF2536"/>
    <w:rsid w:val="00FF2693"/>
    <w:rsid w:val="00FF26B3"/>
    <w:rsid w:val="00FF277F"/>
    <w:rsid w:val="00FF286C"/>
    <w:rsid w:val="00FF295B"/>
    <w:rsid w:val="00FF29A3"/>
    <w:rsid w:val="00FF2BA0"/>
    <w:rsid w:val="00FF2BD4"/>
    <w:rsid w:val="00FF2CB4"/>
    <w:rsid w:val="00FF2D7E"/>
    <w:rsid w:val="00FF2FE6"/>
    <w:rsid w:val="00FF30AC"/>
    <w:rsid w:val="00FF30E3"/>
    <w:rsid w:val="00FF3263"/>
    <w:rsid w:val="00FF353C"/>
    <w:rsid w:val="00FF3556"/>
    <w:rsid w:val="00FF35F0"/>
    <w:rsid w:val="00FF39D4"/>
    <w:rsid w:val="00FF3B65"/>
    <w:rsid w:val="00FF3D30"/>
    <w:rsid w:val="00FF414C"/>
    <w:rsid w:val="00FF4185"/>
    <w:rsid w:val="00FF445F"/>
    <w:rsid w:val="00FF44A3"/>
    <w:rsid w:val="00FF44D6"/>
    <w:rsid w:val="00FF44F1"/>
    <w:rsid w:val="00FF456E"/>
    <w:rsid w:val="00FF45A5"/>
    <w:rsid w:val="00FF4763"/>
    <w:rsid w:val="00FF4827"/>
    <w:rsid w:val="00FF4922"/>
    <w:rsid w:val="00FF4953"/>
    <w:rsid w:val="00FF4C32"/>
    <w:rsid w:val="00FF4DFB"/>
    <w:rsid w:val="00FF4EDE"/>
    <w:rsid w:val="00FF5105"/>
    <w:rsid w:val="00FF5262"/>
    <w:rsid w:val="00FF527C"/>
    <w:rsid w:val="00FF53E2"/>
    <w:rsid w:val="00FF5408"/>
    <w:rsid w:val="00FF54B5"/>
    <w:rsid w:val="00FF5535"/>
    <w:rsid w:val="00FF5554"/>
    <w:rsid w:val="00FF5594"/>
    <w:rsid w:val="00FF55B6"/>
    <w:rsid w:val="00FF5600"/>
    <w:rsid w:val="00FF5942"/>
    <w:rsid w:val="00FF59D0"/>
    <w:rsid w:val="00FF59E0"/>
    <w:rsid w:val="00FF5C39"/>
    <w:rsid w:val="00FF5C91"/>
    <w:rsid w:val="00FF5EB9"/>
    <w:rsid w:val="00FF63CB"/>
    <w:rsid w:val="00FF6501"/>
    <w:rsid w:val="00FF695E"/>
    <w:rsid w:val="00FF6A41"/>
    <w:rsid w:val="00FF6AC1"/>
    <w:rsid w:val="00FF6C30"/>
    <w:rsid w:val="00FF6D34"/>
    <w:rsid w:val="00FF6DE9"/>
    <w:rsid w:val="00FF6F68"/>
    <w:rsid w:val="00FF6FBD"/>
    <w:rsid w:val="00FF70EB"/>
    <w:rsid w:val="00FF79AB"/>
    <w:rsid w:val="00FF7D3F"/>
    <w:rsid w:val="00FF7D7F"/>
    <w:rsid w:val="01995068"/>
    <w:rsid w:val="0345639D"/>
    <w:rsid w:val="039731DC"/>
    <w:rsid w:val="03F0936C"/>
    <w:rsid w:val="03FDE294"/>
    <w:rsid w:val="04D6740A"/>
    <w:rsid w:val="052F1492"/>
    <w:rsid w:val="06045253"/>
    <w:rsid w:val="06BB8991"/>
    <w:rsid w:val="07BCCB07"/>
    <w:rsid w:val="09890960"/>
    <w:rsid w:val="0A920E1F"/>
    <w:rsid w:val="0B5DDA89"/>
    <w:rsid w:val="0C5020E4"/>
    <w:rsid w:val="0D034331"/>
    <w:rsid w:val="0F6EF47E"/>
    <w:rsid w:val="0F7D0827"/>
    <w:rsid w:val="118A02B0"/>
    <w:rsid w:val="11B73303"/>
    <w:rsid w:val="11FD58E2"/>
    <w:rsid w:val="12298C1B"/>
    <w:rsid w:val="12E4EFFD"/>
    <w:rsid w:val="13FBA84A"/>
    <w:rsid w:val="1579F093"/>
    <w:rsid w:val="158EA0ED"/>
    <w:rsid w:val="15D5B1FF"/>
    <w:rsid w:val="15F2F1BF"/>
    <w:rsid w:val="162AE19B"/>
    <w:rsid w:val="167B618D"/>
    <w:rsid w:val="16938DCB"/>
    <w:rsid w:val="16C90F50"/>
    <w:rsid w:val="16FE5EFF"/>
    <w:rsid w:val="170E9DB7"/>
    <w:rsid w:val="1715C0F4"/>
    <w:rsid w:val="186DC956"/>
    <w:rsid w:val="18797D99"/>
    <w:rsid w:val="18829A9A"/>
    <w:rsid w:val="19CBC605"/>
    <w:rsid w:val="1A981A21"/>
    <w:rsid w:val="1ACEFD67"/>
    <w:rsid w:val="1BF67189"/>
    <w:rsid w:val="1C273283"/>
    <w:rsid w:val="1E6757C3"/>
    <w:rsid w:val="1E9E0838"/>
    <w:rsid w:val="1F02E30B"/>
    <w:rsid w:val="1F1F0C71"/>
    <w:rsid w:val="1FEE9946"/>
    <w:rsid w:val="22BBBCEB"/>
    <w:rsid w:val="232D19E4"/>
    <w:rsid w:val="240A125A"/>
    <w:rsid w:val="24297AE2"/>
    <w:rsid w:val="24311B8F"/>
    <w:rsid w:val="25428D55"/>
    <w:rsid w:val="25719D51"/>
    <w:rsid w:val="29CC2111"/>
    <w:rsid w:val="2E9A6C2D"/>
    <w:rsid w:val="2E9C8961"/>
    <w:rsid w:val="2F0EBE7E"/>
    <w:rsid w:val="2F23C293"/>
    <w:rsid w:val="311463F4"/>
    <w:rsid w:val="31CD0899"/>
    <w:rsid w:val="325CC516"/>
    <w:rsid w:val="326C6C56"/>
    <w:rsid w:val="32BEACA5"/>
    <w:rsid w:val="3481B90C"/>
    <w:rsid w:val="355724B0"/>
    <w:rsid w:val="371F2D38"/>
    <w:rsid w:val="396B5D34"/>
    <w:rsid w:val="39EC943E"/>
    <w:rsid w:val="3A1A2938"/>
    <w:rsid w:val="3B6D5666"/>
    <w:rsid w:val="3CEABA12"/>
    <w:rsid w:val="3E390CDB"/>
    <w:rsid w:val="3F053549"/>
    <w:rsid w:val="40622EB6"/>
    <w:rsid w:val="40FB2C5C"/>
    <w:rsid w:val="410E4A00"/>
    <w:rsid w:val="41490CF0"/>
    <w:rsid w:val="41F7547E"/>
    <w:rsid w:val="42E445D9"/>
    <w:rsid w:val="42F205C7"/>
    <w:rsid w:val="437BE1BE"/>
    <w:rsid w:val="44694BBD"/>
    <w:rsid w:val="454D9946"/>
    <w:rsid w:val="4592DF1D"/>
    <w:rsid w:val="46D23A83"/>
    <w:rsid w:val="47DD9141"/>
    <w:rsid w:val="48B2E55A"/>
    <w:rsid w:val="49239483"/>
    <w:rsid w:val="49BE5891"/>
    <w:rsid w:val="4AF6DFA2"/>
    <w:rsid w:val="4B198BB3"/>
    <w:rsid w:val="4C02048A"/>
    <w:rsid w:val="4CDD9B3F"/>
    <w:rsid w:val="4EC5202A"/>
    <w:rsid w:val="4EECF3A8"/>
    <w:rsid w:val="4F48B514"/>
    <w:rsid w:val="4FDB63DB"/>
    <w:rsid w:val="50170269"/>
    <w:rsid w:val="501718C1"/>
    <w:rsid w:val="50A5E77A"/>
    <w:rsid w:val="51928730"/>
    <w:rsid w:val="524F99AE"/>
    <w:rsid w:val="5267C4F1"/>
    <w:rsid w:val="52B3DF1D"/>
    <w:rsid w:val="53C78808"/>
    <w:rsid w:val="53E41401"/>
    <w:rsid w:val="552D7D88"/>
    <w:rsid w:val="570B760B"/>
    <w:rsid w:val="571BE794"/>
    <w:rsid w:val="58C75F35"/>
    <w:rsid w:val="597D1BA5"/>
    <w:rsid w:val="59A5EB42"/>
    <w:rsid w:val="5A0087D3"/>
    <w:rsid w:val="5A5496A6"/>
    <w:rsid w:val="5ACCD7D7"/>
    <w:rsid w:val="5B8C0F67"/>
    <w:rsid w:val="5E349847"/>
    <w:rsid w:val="5EB50508"/>
    <w:rsid w:val="5FECB5D3"/>
    <w:rsid w:val="600A1812"/>
    <w:rsid w:val="622547FF"/>
    <w:rsid w:val="6239249D"/>
    <w:rsid w:val="6346A5E7"/>
    <w:rsid w:val="67F41C85"/>
    <w:rsid w:val="68A60841"/>
    <w:rsid w:val="692C13E9"/>
    <w:rsid w:val="6985D9DC"/>
    <w:rsid w:val="69B095B1"/>
    <w:rsid w:val="6A97411A"/>
    <w:rsid w:val="6CD85C62"/>
    <w:rsid w:val="6D07335D"/>
    <w:rsid w:val="6D683E8D"/>
    <w:rsid w:val="6D732070"/>
    <w:rsid w:val="6E8FAF6B"/>
    <w:rsid w:val="6F8AE851"/>
    <w:rsid w:val="704D5161"/>
    <w:rsid w:val="72934337"/>
    <w:rsid w:val="72E461EB"/>
    <w:rsid w:val="72E78E43"/>
    <w:rsid w:val="7359D5D7"/>
    <w:rsid w:val="74CF347B"/>
    <w:rsid w:val="75F82CD6"/>
    <w:rsid w:val="7668A6FC"/>
    <w:rsid w:val="77718EB8"/>
    <w:rsid w:val="7868EF9D"/>
    <w:rsid w:val="7906E571"/>
    <w:rsid w:val="79919C9D"/>
    <w:rsid w:val="7AABD14D"/>
    <w:rsid w:val="7B1EB412"/>
    <w:rsid w:val="7B970F42"/>
    <w:rsid w:val="7BFA8B63"/>
    <w:rsid w:val="7C02AABF"/>
    <w:rsid w:val="7C4A86D1"/>
    <w:rsid w:val="7C4F5C63"/>
    <w:rsid w:val="7CC11E03"/>
    <w:rsid w:val="7D6605B1"/>
    <w:rsid w:val="7EC037B4"/>
    <w:rsid w:val="7F4B548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H2,h2,Head2A,2,UNDERRUBRIK 1-2,DO NOT USE_h2,h21,H2 Char,h2 Char,标题 2,Header 2,Header2,22,heading2,2nd level,H21,H22,H23,H24,H25,R2,E2,†berschrift 2,õberschrift 2,Sub-section,Heading Two,l2,Head 2,List level 2,Sub-Heading,A,h"/>
    <w:basedOn w:val="Heading1"/>
    <w:next w:val="Normal"/>
    <w:link w:val="Heading2Char"/>
    <w:uiPriority w:val="9"/>
    <w:qFormat/>
    <w:rsid w:val="008D00A5"/>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8D00A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D00A5"/>
    <w:pPr>
      <w:ind w:left="1418" w:hanging="1418"/>
      <w:outlineLvl w:val="3"/>
    </w:pPr>
    <w:rPr>
      <w:sz w:val="24"/>
    </w:rPr>
  </w:style>
  <w:style w:type="paragraph" w:styleId="Heading5">
    <w:name w:val="heading 5"/>
    <w:basedOn w:val="Heading4"/>
    <w:next w:val="Normal"/>
    <w:link w:val="Heading5Char"/>
    <w:uiPriority w:val="9"/>
    <w:qFormat/>
    <w:rsid w:val="008D00A5"/>
    <w:pPr>
      <w:ind w:left="1701" w:hanging="1701"/>
      <w:outlineLvl w:val="4"/>
    </w:pPr>
    <w:rPr>
      <w:sz w:val="22"/>
    </w:rPr>
  </w:style>
  <w:style w:type="paragraph" w:styleId="Heading6">
    <w:name w:val="heading 6"/>
    <w:basedOn w:val="H6"/>
    <w:next w:val="Normal"/>
    <w:link w:val="Heading6Char"/>
    <w:uiPriority w:val="9"/>
    <w:qFormat/>
    <w:rsid w:val="008D00A5"/>
    <w:pPr>
      <w:outlineLvl w:val="5"/>
    </w:pPr>
  </w:style>
  <w:style w:type="paragraph" w:styleId="Heading7">
    <w:name w:val="heading 7"/>
    <w:basedOn w:val="H6"/>
    <w:next w:val="Normal"/>
    <w:link w:val="Heading7Char"/>
    <w:uiPriority w:val="9"/>
    <w:qFormat/>
    <w:rsid w:val="008D00A5"/>
    <w:pPr>
      <w:outlineLvl w:val="6"/>
    </w:pPr>
  </w:style>
  <w:style w:type="paragraph" w:styleId="Heading8">
    <w:name w:val="heading 8"/>
    <w:basedOn w:val="Heading1"/>
    <w:next w:val="Normal"/>
    <w:link w:val="Heading8Char"/>
    <w:uiPriority w:val="9"/>
    <w:qFormat/>
    <w:rsid w:val="008D00A5"/>
    <w:pPr>
      <w:ind w:left="0" w:firstLine="0"/>
      <w:outlineLvl w:val="7"/>
    </w:pPr>
  </w:style>
  <w:style w:type="paragraph" w:styleId="Heading9">
    <w:name w:val="heading 9"/>
    <w:basedOn w:val="Heading8"/>
    <w:next w:val="Normal"/>
    <w:link w:val="Heading9Char"/>
    <w:uiPriority w:val="9"/>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0"/>
      </w:numPr>
    </w:pPr>
  </w:style>
  <w:style w:type="paragraph" w:styleId="ListNumber">
    <w:name w:val="List Number"/>
    <w:basedOn w:val="List"/>
    <w:rsid w:val="003A70A4"/>
    <w:pPr>
      <w:numPr>
        <w:numId w:val="9"/>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5"/>
      </w:numPr>
    </w:pPr>
  </w:style>
  <w:style w:type="paragraph" w:styleId="ListBullet">
    <w:name w:val="List Bullet"/>
    <w:basedOn w:val="List"/>
    <w:rsid w:val="003A70A4"/>
    <w:pPr>
      <w:numPr>
        <w:numId w:val="4"/>
      </w:numPr>
    </w:pPr>
    <w:rPr>
      <w:lang w:eastAsia="ja-JP"/>
    </w:rPr>
  </w:style>
  <w:style w:type="paragraph" w:styleId="ListBullet3">
    <w:name w:val="List Bullet 3"/>
    <w:basedOn w:val="ListBullet2"/>
    <w:rsid w:val="008D00A5"/>
    <w:pPr>
      <w:numPr>
        <w:numId w:val="6"/>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7"/>
      </w:numPr>
    </w:pPr>
  </w:style>
  <w:style w:type="paragraph" w:styleId="ListBullet5">
    <w:name w:val="List Bullet 5"/>
    <w:basedOn w:val="ListBullet4"/>
    <w:rsid w:val="008D00A5"/>
    <w:pPr>
      <w:numPr>
        <w:numId w:val="8"/>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8B3AA7"/>
    <w:pPr>
      <w:numPr>
        <w:numId w:val="99"/>
      </w:numPr>
      <w:tabs>
        <w:tab w:val="left" w:pos="1701"/>
      </w:tabs>
      <w:ind w:left="357" w:hanging="357"/>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3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3"/>
      </w:numPr>
      <w:spacing w:before="40" w:after="0"/>
    </w:pPr>
    <w:rPr>
      <w:rFonts w:eastAsia="MS LineDraw"/>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pPr>
      <w:numPr>
        <w:numId w:val="68"/>
      </w:numPr>
    </w:pPr>
    <w:rPr>
      <w:i/>
      <w:color w:val="0000FF"/>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8D00A5"/>
    <w:rPr>
      <w:rFonts w:ascii="Arial" w:hAnsi="Arial"/>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中等深浅网格 1 - 着色 21,列表段落,¥¡¡¡¡ì¬º¥¹¥È¶ÎÂä,ÁÐ³ö¶ÎÂä,列表段落1,—ño’i—Ž,¥ê¥¹¥È¶ÎÂä,1st level - Bullet List Paragraph,Lettre d'introduction,Paragrafo elenco,Normal bullet 2,Bullet list,목록단락,列出段落1,목록 단락,列出段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中等深浅网格 1 - 着色 21 Char,列表段落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IvDInstructiontext">
    <w:name w:val="IvD Instructiontext"/>
    <w:basedOn w:val="BodyText"/>
    <w:link w:val="IvDInstructiontextChar"/>
    <w:uiPriority w:val="99"/>
    <w:rsid w:val="00CF630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CF6302"/>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CF630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CF6302"/>
    <w:rPr>
      <w:rFonts w:ascii="Arial" w:hAnsi="Arial"/>
      <w:spacing w:val="2"/>
      <w:lang w:val="en-US" w:eastAsia="en-US"/>
    </w:rPr>
  </w:style>
  <w:style w:type="character" w:styleId="UnresolvedMention">
    <w:name w:val="Unresolved Mention"/>
    <w:basedOn w:val="DefaultParagraphFont"/>
    <w:uiPriority w:val="99"/>
    <w:unhideWhenUsed/>
    <w:rsid w:val="00EC39FA"/>
    <w:rPr>
      <w:color w:val="605E5C"/>
      <w:shd w:val="clear" w:color="auto" w:fill="E1DFDD"/>
    </w:rPr>
  </w:style>
  <w:style w:type="character" w:styleId="Mention">
    <w:name w:val="Mention"/>
    <w:basedOn w:val="DefaultParagraphFont"/>
    <w:uiPriority w:val="99"/>
    <w:unhideWhenUsed/>
    <w:rsid w:val="00EC39FA"/>
    <w:rPr>
      <w:color w:val="2B579A"/>
      <w:shd w:val="clear" w:color="auto" w:fill="E1DFDD"/>
    </w:rPr>
  </w:style>
  <w:style w:type="character" w:styleId="PlaceholderText">
    <w:name w:val="Placeholder Text"/>
    <w:basedOn w:val="DefaultParagraphFont"/>
    <w:uiPriority w:val="99"/>
    <w:semiHidden/>
    <w:rsid w:val="00ED4986"/>
    <w:rPr>
      <w:color w:val="808080"/>
    </w:rPr>
  </w:style>
  <w:style w:type="character" w:customStyle="1" w:styleId="normaltextrun">
    <w:name w:val="normaltextrun"/>
    <w:rsid w:val="006579F2"/>
  </w:style>
  <w:style w:type="character" w:customStyle="1" w:styleId="spellingerror">
    <w:name w:val="spellingerror"/>
    <w:rsid w:val="006579F2"/>
  </w:style>
  <w:style w:type="paragraph" w:styleId="Revision">
    <w:name w:val="Revision"/>
    <w:hidden/>
    <w:uiPriority w:val="99"/>
    <w:semiHidden/>
    <w:rsid w:val="00F50CC6"/>
    <w:rPr>
      <w:rFonts w:ascii="Arial" w:eastAsiaTheme="minorHAnsi" w:hAnsi="Arial" w:cstheme="minorBidi"/>
      <w:szCs w:val="22"/>
      <w:lang w:val="en-US" w:eastAsia="en-US"/>
    </w:rPr>
  </w:style>
  <w:style w:type="paragraph" w:styleId="NormalWeb">
    <w:name w:val="Normal (Web)"/>
    <w:basedOn w:val="Normal"/>
    <w:uiPriority w:val="99"/>
    <w:qFormat/>
    <w:rsid w:val="00303866"/>
    <w:pPr>
      <w:spacing w:before="100" w:beforeAutospacing="1" w:after="100" w:afterAutospacing="1" w:line="240" w:lineRule="auto"/>
    </w:pPr>
    <w:rPr>
      <w:rFonts w:eastAsia="SimSun"/>
      <w:color w:val="493118"/>
      <w:sz w:val="18"/>
      <w:szCs w:val="18"/>
      <w:lang w:eastAsia="zh-CN"/>
    </w:rPr>
  </w:style>
  <w:style w:type="character" w:customStyle="1" w:styleId="ReferenceChar">
    <w:name w:val="Reference Char"/>
    <w:link w:val="Reference"/>
    <w:rsid w:val="00447F46"/>
    <w:rPr>
      <w:rFonts w:ascii="Arial" w:eastAsiaTheme="minorHAnsi" w:hAnsi="Arial" w:cstheme="minorBidi"/>
      <w:szCs w:val="22"/>
      <w:lang w:val="en-US" w:eastAsia="zh-CN"/>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081A34"/>
    <w:rPr>
      <w:rFonts w:ascii="Arial" w:eastAsiaTheme="minorHAnsi" w:hAnsi="Arial" w:cstheme="minorBidi"/>
      <w:b/>
      <w:szCs w:val="22"/>
      <w:lang w:val="en-US"/>
    </w:rPr>
  </w:style>
  <w:style w:type="paragraph" w:customStyle="1" w:styleId="Style1">
    <w:name w:val="Style1"/>
    <w:basedOn w:val="BodyText"/>
    <w:link w:val="Style1Char"/>
    <w:qFormat/>
    <w:rsid w:val="000E70B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Style1Char">
    <w:name w:val="Style1 Char"/>
    <w:basedOn w:val="DefaultParagraphFont"/>
    <w:link w:val="Style1"/>
    <w:locked/>
    <w:rsid w:val="000E70B2"/>
    <w:rPr>
      <w:rFonts w:ascii="Arial" w:hAnsi="Arial"/>
      <w:spacing w:val="2"/>
      <w:lang w:val="en-US" w:eastAsia="en-US"/>
    </w:rPr>
  </w:style>
  <w:style w:type="table" w:styleId="TableGridLight">
    <w:name w:val="Grid Table Light"/>
    <w:basedOn w:val="TableNormal"/>
    <w:uiPriority w:val="40"/>
    <w:rsid w:val="00E6122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3">
    <w:name w:val="Plain Table 3"/>
    <w:basedOn w:val="TableNormal"/>
    <w:uiPriority w:val="43"/>
    <w:rsid w:val="00A0366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662A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EE4841"/>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EE4841"/>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
    <w:name w:val="Grid Table 2"/>
    <w:basedOn w:val="TableNormal"/>
    <w:uiPriority w:val="47"/>
    <w:rsid w:val="0079409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pple-converted-space">
    <w:name w:val="apple-converted-space"/>
    <w:qFormat/>
    <w:rsid w:val="00103F7F"/>
  </w:style>
  <w:style w:type="table" w:styleId="GridTable5Dark-Accent1">
    <w:name w:val="Grid Table 5 Dark Accent 1"/>
    <w:basedOn w:val="TableNormal"/>
    <w:uiPriority w:val="50"/>
    <w:rsid w:val="00C41FC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TACChar">
    <w:name w:val="TAC Char"/>
    <w:link w:val="TAC"/>
    <w:qFormat/>
    <w:rsid w:val="00C41FC8"/>
    <w:rPr>
      <w:rFonts w:ascii="Arial" w:eastAsiaTheme="minorHAnsi" w:hAnsi="Arial" w:cstheme="minorBidi"/>
      <w:sz w:val="18"/>
      <w:szCs w:val="22"/>
      <w:lang w:val="x-none" w:eastAsia="x-none"/>
    </w:rPr>
  </w:style>
  <w:style w:type="paragraph" w:customStyle="1" w:styleId="TB2">
    <w:name w:val="TB2"/>
    <w:basedOn w:val="Normal"/>
    <w:qFormat/>
    <w:rsid w:val="00C41FC8"/>
    <w:pPr>
      <w:keepNext/>
      <w:keepLines/>
      <w:numPr>
        <w:numId w:val="69"/>
      </w:numPr>
      <w:tabs>
        <w:tab w:val="num" w:pos="397"/>
        <w:tab w:val="left" w:pos="1109"/>
      </w:tabs>
      <w:overflowPunct w:val="0"/>
      <w:autoSpaceDE w:val="0"/>
      <w:autoSpaceDN w:val="0"/>
      <w:adjustRightInd w:val="0"/>
      <w:spacing w:after="0" w:line="240" w:lineRule="auto"/>
      <w:textAlignment w:val="baseline"/>
    </w:pPr>
    <w:rPr>
      <w:rFonts w:eastAsia="MS LineDraw" w:cs="Times New Roman"/>
      <w:sz w:val="18"/>
      <w:szCs w:val="20"/>
      <w:lang w:val="en-GB" w:eastAsia="en-GB"/>
    </w:rPr>
  </w:style>
  <w:style w:type="table" w:styleId="GridTable5Dark-Accent6">
    <w:name w:val="Grid Table 5 Dark Accent 6"/>
    <w:basedOn w:val="TableNormal"/>
    <w:uiPriority w:val="50"/>
    <w:rsid w:val="00781A1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3">
    <w:name w:val="Grid Table 3"/>
    <w:basedOn w:val="TableNormal"/>
    <w:uiPriority w:val="48"/>
    <w:rsid w:val="00A5654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ui-provider">
    <w:name w:val="ui-provider"/>
    <w:basedOn w:val="DefaultParagraphFont"/>
    <w:rsid w:val="00C72CC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73319">
      <w:bodyDiv w:val="1"/>
      <w:marLeft w:val="0"/>
      <w:marRight w:val="0"/>
      <w:marTop w:val="0"/>
      <w:marBottom w:val="0"/>
      <w:divBdr>
        <w:top w:val="none" w:sz="0" w:space="0" w:color="auto"/>
        <w:left w:val="none" w:sz="0" w:space="0" w:color="auto"/>
        <w:bottom w:val="none" w:sz="0" w:space="0" w:color="auto"/>
        <w:right w:val="none" w:sz="0" w:space="0" w:color="auto"/>
      </w:divBdr>
    </w:div>
    <w:div w:id="54743073">
      <w:bodyDiv w:val="1"/>
      <w:marLeft w:val="0"/>
      <w:marRight w:val="0"/>
      <w:marTop w:val="0"/>
      <w:marBottom w:val="0"/>
      <w:divBdr>
        <w:top w:val="none" w:sz="0" w:space="0" w:color="auto"/>
        <w:left w:val="none" w:sz="0" w:space="0" w:color="auto"/>
        <w:bottom w:val="none" w:sz="0" w:space="0" w:color="auto"/>
        <w:right w:val="none" w:sz="0" w:space="0" w:color="auto"/>
      </w:divBdr>
    </w:div>
    <w:div w:id="75714282">
      <w:bodyDiv w:val="1"/>
      <w:marLeft w:val="0"/>
      <w:marRight w:val="0"/>
      <w:marTop w:val="0"/>
      <w:marBottom w:val="0"/>
      <w:divBdr>
        <w:top w:val="none" w:sz="0" w:space="0" w:color="auto"/>
        <w:left w:val="none" w:sz="0" w:space="0" w:color="auto"/>
        <w:bottom w:val="none" w:sz="0" w:space="0" w:color="auto"/>
        <w:right w:val="none" w:sz="0" w:space="0" w:color="auto"/>
      </w:divBdr>
    </w:div>
    <w:div w:id="121308958">
      <w:bodyDiv w:val="1"/>
      <w:marLeft w:val="0"/>
      <w:marRight w:val="0"/>
      <w:marTop w:val="0"/>
      <w:marBottom w:val="0"/>
      <w:divBdr>
        <w:top w:val="none" w:sz="0" w:space="0" w:color="auto"/>
        <w:left w:val="none" w:sz="0" w:space="0" w:color="auto"/>
        <w:bottom w:val="none" w:sz="0" w:space="0" w:color="auto"/>
        <w:right w:val="none" w:sz="0" w:space="0" w:color="auto"/>
      </w:divBdr>
    </w:div>
    <w:div w:id="157352285">
      <w:bodyDiv w:val="1"/>
      <w:marLeft w:val="0"/>
      <w:marRight w:val="0"/>
      <w:marTop w:val="0"/>
      <w:marBottom w:val="0"/>
      <w:divBdr>
        <w:top w:val="none" w:sz="0" w:space="0" w:color="auto"/>
        <w:left w:val="none" w:sz="0" w:space="0" w:color="auto"/>
        <w:bottom w:val="none" w:sz="0" w:space="0" w:color="auto"/>
        <w:right w:val="none" w:sz="0" w:space="0" w:color="auto"/>
      </w:divBdr>
    </w:div>
    <w:div w:id="172502600">
      <w:bodyDiv w:val="1"/>
      <w:marLeft w:val="0"/>
      <w:marRight w:val="0"/>
      <w:marTop w:val="0"/>
      <w:marBottom w:val="0"/>
      <w:divBdr>
        <w:top w:val="none" w:sz="0" w:space="0" w:color="auto"/>
        <w:left w:val="none" w:sz="0" w:space="0" w:color="auto"/>
        <w:bottom w:val="none" w:sz="0" w:space="0" w:color="auto"/>
        <w:right w:val="none" w:sz="0" w:space="0" w:color="auto"/>
      </w:divBdr>
    </w:div>
    <w:div w:id="205796292">
      <w:bodyDiv w:val="1"/>
      <w:marLeft w:val="0"/>
      <w:marRight w:val="0"/>
      <w:marTop w:val="0"/>
      <w:marBottom w:val="0"/>
      <w:divBdr>
        <w:top w:val="none" w:sz="0" w:space="0" w:color="auto"/>
        <w:left w:val="none" w:sz="0" w:space="0" w:color="auto"/>
        <w:bottom w:val="none" w:sz="0" w:space="0" w:color="auto"/>
        <w:right w:val="none" w:sz="0" w:space="0" w:color="auto"/>
      </w:divBdr>
    </w:div>
    <w:div w:id="244455542">
      <w:bodyDiv w:val="1"/>
      <w:marLeft w:val="0"/>
      <w:marRight w:val="0"/>
      <w:marTop w:val="0"/>
      <w:marBottom w:val="0"/>
      <w:divBdr>
        <w:top w:val="none" w:sz="0" w:space="0" w:color="auto"/>
        <w:left w:val="none" w:sz="0" w:space="0" w:color="auto"/>
        <w:bottom w:val="none" w:sz="0" w:space="0" w:color="auto"/>
        <w:right w:val="none" w:sz="0" w:space="0" w:color="auto"/>
      </w:divBdr>
    </w:div>
    <w:div w:id="252516702">
      <w:bodyDiv w:val="1"/>
      <w:marLeft w:val="0"/>
      <w:marRight w:val="0"/>
      <w:marTop w:val="0"/>
      <w:marBottom w:val="0"/>
      <w:divBdr>
        <w:top w:val="none" w:sz="0" w:space="0" w:color="auto"/>
        <w:left w:val="none" w:sz="0" w:space="0" w:color="auto"/>
        <w:bottom w:val="none" w:sz="0" w:space="0" w:color="auto"/>
        <w:right w:val="none" w:sz="0" w:space="0" w:color="auto"/>
      </w:divBdr>
    </w:div>
    <w:div w:id="349114476">
      <w:bodyDiv w:val="1"/>
      <w:marLeft w:val="0"/>
      <w:marRight w:val="0"/>
      <w:marTop w:val="0"/>
      <w:marBottom w:val="0"/>
      <w:divBdr>
        <w:top w:val="none" w:sz="0" w:space="0" w:color="auto"/>
        <w:left w:val="none" w:sz="0" w:space="0" w:color="auto"/>
        <w:bottom w:val="none" w:sz="0" w:space="0" w:color="auto"/>
        <w:right w:val="none" w:sz="0" w:space="0" w:color="auto"/>
      </w:divBdr>
    </w:div>
    <w:div w:id="378669902">
      <w:bodyDiv w:val="1"/>
      <w:marLeft w:val="0"/>
      <w:marRight w:val="0"/>
      <w:marTop w:val="0"/>
      <w:marBottom w:val="0"/>
      <w:divBdr>
        <w:top w:val="none" w:sz="0" w:space="0" w:color="auto"/>
        <w:left w:val="none" w:sz="0" w:space="0" w:color="auto"/>
        <w:bottom w:val="none" w:sz="0" w:space="0" w:color="auto"/>
        <w:right w:val="none" w:sz="0" w:space="0" w:color="auto"/>
      </w:divBdr>
    </w:div>
    <w:div w:id="412318223">
      <w:bodyDiv w:val="1"/>
      <w:marLeft w:val="0"/>
      <w:marRight w:val="0"/>
      <w:marTop w:val="0"/>
      <w:marBottom w:val="0"/>
      <w:divBdr>
        <w:top w:val="none" w:sz="0" w:space="0" w:color="auto"/>
        <w:left w:val="none" w:sz="0" w:space="0" w:color="auto"/>
        <w:bottom w:val="none" w:sz="0" w:space="0" w:color="auto"/>
        <w:right w:val="none" w:sz="0" w:space="0" w:color="auto"/>
      </w:divBdr>
    </w:div>
    <w:div w:id="414135181">
      <w:bodyDiv w:val="1"/>
      <w:marLeft w:val="0"/>
      <w:marRight w:val="0"/>
      <w:marTop w:val="0"/>
      <w:marBottom w:val="0"/>
      <w:divBdr>
        <w:top w:val="none" w:sz="0" w:space="0" w:color="auto"/>
        <w:left w:val="none" w:sz="0" w:space="0" w:color="auto"/>
        <w:bottom w:val="none" w:sz="0" w:space="0" w:color="auto"/>
        <w:right w:val="none" w:sz="0" w:space="0" w:color="auto"/>
      </w:divBdr>
    </w:div>
    <w:div w:id="423040366">
      <w:bodyDiv w:val="1"/>
      <w:marLeft w:val="0"/>
      <w:marRight w:val="0"/>
      <w:marTop w:val="0"/>
      <w:marBottom w:val="0"/>
      <w:divBdr>
        <w:top w:val="none" w:sz="0" w:space="0" w:color="auto"/>
        <w:left w:val="none" w:sz="0" w:space="0" w:color="auto"/>
        <w:bottom w:val="none" w:sz="0" w:space="0" w:color="auto"/>
        <w:right w:val="none" w:sz="0" w:space="0" w:color="auto"/>
      </w:divBdr>
    </w:div>
    <w:div w:id="429350221">
      <w:bodyDiv w:val="1"/>
      <w:marLeft w:val="0"/>
      <w:marRight w:val="0"/>
      <w:marTop w:val="0"/>
      <w:marBottom w:val="0"/>
      <w:divBdr>
        <w:top w:val="none" w:sz="0" w:space="0" w:color="auto"/>
        <w:left w:val="none" w:sz="0" w:space="0" w:color="auto"/>
        <w:bottom w:val="none" w:sz="0" w:space="0" w:color="auto"/>
        <w:right w:val="none" w:sz="0" w:space="0" w:color="auto"/>
      </w:divBdr>
      <w:divsChild>
        <w:div w:id="262423147">
          <w:marLeft w:val="547"/>
          <w:marRight w:val="0"/>
          <w:marTop w:val="60"/>
          <w:marBottom w:val="0"/>
          <w:divBdr>
            <w:top w:val="none" w:sz="0" w:space="0" w:color="auto"/>
            <w:left w:val="none" w:sz="0" w:space="0" w:color="auto"/>
            <w:bottom w:val="none" w:sz="0" w:space="0" w:color="auto"/>
            <w:right w:val="none" w:sz="0" w:space="0" w:color="auto"/>
          </w:divBdr>
        </w:div>
        <w:div w:id="408037235">
          <w:marLeft w:val="1123"/>
          <w:marRight w:val="0"/>
          <w:marTop w:val="60"/>
          <w:marBottom w:val="0"/>
          <w:divBdr>
            <w:top w:val="none" w:sz="0" w:space="0" w:color="auto"/>
            <w:left w:val="none" w:sz="0" w:space="0" w:color="auto"/>
            <w:bottom w:val="none" w:sz="0" w:space="0" w:color="auto"/>
            <w:right w:val="none" w:sz="0" w:space="0" w:color="auto"/>
          </w:divBdr>
        </w:div>
        <w:div w:id="1136214557">
          <w:marLeft w:val="1123"/>
          <w:marRight w:val="0"/>
          <w:marTop w:val="60"/>
          <w:marBottom w:val="0"/>
          <w:divBdr>
            <w:top w:val="none" w:sz="0" w:space="0" w:color="auto"/>
            <w:left w:val="none" w:sz="0" w:space="0" w:color="auto"/>
            <w:bottom w:val="none" w:sz="0" w:space="0" w:color="auto"/>
            <w:right w:val="none" w:sz="0" w:space="0" w:color="auto"/>
          </w:divBdr>
        </w:div>
        <w:div w:id="1372994505">
          <w:marLeft w:val="1123"/>
          <w:marRight w:val="0"/>
          <w:marTop w:val="60"/>
          <w:marBottom w:val="0"/>
          <w:divBdr>
            <w:top w:val="none" w:sz="0" w:space="0" w:color="auto"/>
            <w:left w:val="none" w:sz="0" w:space="0" w:color="auto"/>
            <w:bottom w:val="none" w:sz="0" w:space="0" w:color="auto"/>
            <w:right w:val="none" w:sz="0" w:space="0" w:color="auto"/>
          </w:divBdr>
        </w:div>
        <w:div w:id="1458253040">
          <w:marLeft w:val="547"/>
          <w:marRight w:val="0"/>
          <w:marTop w:val="60"/>
          <w:marBottom w:val="0"/>
          <w:divBdr>
            <w:top w:val="none" w:sz="0" w:space="0" w:color="auto"/>
            <w:left w:val="none" w:sz="0" w:space="0" w:color="auto"/>
            <w:bottom w:val="none" w:sz="0" w:space="0" w:color="auto"/>
            <w:right w:val="none" w:sz="0" w:space="0" w:color="auto"/>
          </w:divBdr>
        </w:div>
        <w:div w:id="1502356210">
          <w:marLeft w:val="1123"/>
          <w:marRight w:val="0"/>
          <w:marTop w:val="60"/>
          <w:marBottom w:val="0"/>
          <w:divBdr>
            <w:top w:val="none" w:sz="0" w:space="0" w:color="auto"/>
            <w:left w:val="none" w:sz="0" w:space="0" w:color="auto"/>
            <w:bottom w:val="none" w:sz="0" w:space="0" w:color="auto"/>
            <w:right w:val="none" w:sz="0" w:space="0" w:color="auto"/>
          </w:divBdr>
        </w:div>
      </w:divsChild>
    </w:div>
    <w:div w:id="456988555">
      <w:bodyDiv w:val="1"/>
      <w:marLeft w:val="0"/>
      <w:marRight w:val="0"/>
      <w:marTop w:val="0"/>
      <w:marBottom w:val="0"/>
      <w:divBdr>
        <w:top w:val="none" w:sz="0" w:space="0" w:color="auto"/>
        <w:left w:val="none" w:sz="0" w:space="0" w:color="auto"/>
        <w:bottom w:val="none" w:sz="0" w:space="0" w:color="auto"/>
        <w:right w:val="none" w:sz="0" w:space="0" w:color="auto"/>
      </w:divBdr>
    </w:div>
    <w:div w:id="476261107">
      <w:bodyDiv w:val="1"/>
      <w:marLeft w:val="0"/>
      <w:marRight w:val="0"/>
      <w:marTop w:val="0"/>
      <w:marBottom w:val="0"/>
      <w:divBdr>
        <w:top w:val="none" w:sz="0" w:space="0" w:color="auto"/>
        <w:left w:val="none" w:sz="0" w:space="0" w:color="auto"/>
        <w:bottom w:val="none" w:sz="0" w:space="0" w:color="auto"/>
        <w:right w:val="none" w:sz="0" w:space="0" w:color="auto"/>
      </w:divBdr>
    </w:div>
    <w:div w:id="501969391">
      <w:bodyDiv w:val="1"/>
      <w:marLeft w:val="0"/>
      <w:marRight w:val="0"/>
      <w:marTop w:val="0"/>
      <w:marBottom w:val="0"/>
      <w:divBdr>
        <w:top w:val="none" w:sz="0" w:space="0" w:color="auto"/>
        <w:left w:val="none" w:sz="0" w:space="0" w:color="auto"/>
        <w:bottom w:val="none" w:sz="0" w:space="0" w:color="auto"/>
        <w:right w:val="none" w:sz="0" w:space="0" w:color="auto"/>
      </w:divBdr>
    </w:div>
    <w:div w:id="505364140">
      <w:bodyDiv w:val="1"/>
      <w:marLeft w:val="0"/>
      <w:marRight w:val="0"/>
      <w:marTop w:val="0"/>
      <w:marBottom w:val="0"/>
      <w:divBdr>
        <w:top w:val="none" w:sz="0" w:space="0" w:color="auto"/>
        <w:left w:val="none" w:sz="0" w:space="0" w:color="auto"/>
        <w:bottom w:val="none" w:sz="0" w:space="0" w:color="auto"/>
        <w:right w:val="none" w:sz="0" w:space="0" w:color="auto"/>
      </w:divBdr>
    </w:div>
    <w:div w:id="528301100">
      <w:bodyDiv w:val="1"/>
      <w:marLeft w:val="0"/>
      <w:marRight w:val="0"/>
      <w:marTop w:val="0"/>
      <w:marBottom w:val="0"/>
      <w:divBdr>
        <w:top w:val="none" w:sz="0" w:space="0" w:color="auto"/>
        <w:left w:val="none" w:sz="0" w:space="0" w:color="auto"/>
        <w:bottom w:val="none" w:sz="0" w:space="0" w:color="auto"/>
        <w:right w:val="none" w:sz="0" w:space="0" w:color="auto"/>
      </w:divBdr>
      <w:divsChild>
        <w:div w:id="1217471811">
          <w:marLeft w:val="288"/>
          <w:marRight w:val="0"/>
          <w:marTop w:val="80"/>
          <w:marBottom w:val="0"/>
          <w:divBdr>
            <w:top w:val="none" w:sz="0" w:space="0" w:color="auto"/>
            <w:left w:val="none" w:sz="0" w:space="0" w:color="auto"/>
            <w:bottom w:val="none" w:sz="0" w:space="0" w:color="auto"/>
            <w:right w:val="none" w:sz="0" w:space="0" w:color="auto"/>
          </w:divBdr>
        </w:div>
      </w:divsChild>
    </w:div>
    <w:div w:id="537400098">
      <w:bodyDiv w:val="1"/>
      <w:marLeft w:val="0"/>
      <w:marRight w:val="0"/>
      <w:marTop w:val="0"/>
      <w:marBottom w:val="0"/>
      <w:divBdr>
        <w:top w:val="none" w:sz="0" w:space="0" w:color="auto"/>
        <w:left w:val="none" w:sz="0" w:space="0" w:color="auto"/>
        <w:bottom w:val="none" w:sz="0" w:space="0" w:color="auto"/>
        <w:right w:val="none" w:sz="0" w:space="0" w:color="auto"/>
      </w:divBdr>
    </w:div>
    <w:div w:id="634872041">
      <w:bodyDiv w:val="1"/>
      <w:marLeft w:val="0"/>
      <w:marRight w:val="0"/>
      <w:marTop w:val="0"/>
      <w:marBottom w:val="0"/>
      <w:divBdr>
        <w:top w:val="none" w:sz="0" w:space="0" w:color="auto"/>
        <w:left w:val="none" w:sz="0" w:space="0" w:color="auto"/>
        <w:bottom w:val="none" w:sz="0" w:space="0" w:color="auto"/>
        <w:right w:val="none" w:sz="0" w:space="0" w:color="auto"/>
      </w:divBdr>
    </w:div>
    <w:div w:id="661397993">
      <w:bodyDiv w:val="1"/>
      <w:marLeft w:val="0"/>
      <w:marRight w:val="0"/>
      <w:marTop w:val="0"/>
      <w:marBottom w:val="0"/>
      <w:divBdr>
        <w:top w:val="none" w:sz="0" w:space="0" w:color="auto"/>
        <w:left w:val="none" w:sz="0" w:space="0" w:color="auto"/>
        <w:bottom w:val="none" w:sz="0" w:space="0" w:color="auto"/>
        <w:right w:val="none" w:sz="0" w:space="0" w:color="auto"/>
      </w:divBdr>
    </w:div>
    <w:div w:id="664281679">
      <w:bodyDiv w:val="1"/>
      <w:marLeft w:val="0"/>
      <w:marRight w:val="0"/>
      <w:marTop w:val="0"/>
      <w:marBottom w:val="0"/>
      <w:divBdr>
        <w:top w:val="none" w:sz="0" w:space="0" w:color="auto"/>
        <w:left w:val="none" w:sz="0" w:space="0" w:color="auto"/>
        <w:bottom w:val="none" w:sz="0" w:space="0" w:color="auto"/>
        <w:right w:val="none" w:sz="0" w:space="0" w:color="auto"/>
      </w:divBdr>
    </w:div>
    <w:div w:id="683165027">
      <w:bodyDiv w:val="1"/>
      <w:marLeft w:val="0"/>
      <w:marRight w:val="0"/>
      <w:marTop w:val="0"/>
      <w:marBottom w:val="0"/>
      <w:divBdr>
        <w:top w:val="none" w:sz="0" w:space="0" w:color="auto"/>
        <w:left w:val="none" w:sz="0" w:space="0" w:color="auto"/>
        <w:bottom w:val="none" w:sz="0" w:space="0" w:color="auto"/>
        <w:right w:val="none" w:sz="0" w:space="0" w:color="auto"/>
      </w:divBdr>
    </w:div>
    <w:div w:id="706104053">
      <w:bodyDiv w:val="1"/>
      <w:marLeft w:val="0"/>
      <w:marRight w:val="0"/>
      <w:marTop w:val="0"/>
      <w:marBottom w:val="0"/>
      <w:divBdr>
        <w:top w:val="none" w:sz="0" w:space="0" w:color="auto"/>
        <w:left w:val="none" w:sz="0" w:space="0" w:color="auto"/>
        <w:bottom w:val="none" w:sz="0" w:space="0" w:color="auto"/>
        <w:right w:val="none" w:sz="0" w:space="0" w:color="auto"/>
      </w:divBdr>
    </w:div>
    <w:div w:id="716658832">
      <w:bodyDiv w:val="1"/>
      <w:marLeft w:val="0"/>
      <w:marRight w:val="0"/>
      <w:marTop w:val="0"/>
      <w:marBottom w:val="0"/>
      <w:divBdr>
        <w:top w:val="none" w:sz="0" w:space="0" w:color="auto"/>
        <w:left w:val="none" w:sz="0" w:space="0" w:color="auto"/>
        <w:bottom w:val="none" w:sz="0" w:space="0" w:color="auto"/>
        <w:right w:val="none" w:sz="0" w:space="0" w:color="auto"/>
      </w:divBdr>
    </w:div>
    <w:div w:id="740715759">
      <w:bodyDiv w:val="1"/>
      <w:marLeft w:val="0"/>
      <w:marRight w:val="0"/>
      <w:marTop w:val="0"/>
      <w:marBottom w:val="0"/>
      <w:divBdr>
        <w:top w:val="none" w:sz="0" w:space="0" w:color="auto"/>
        <w:left w:val="none" w:sz="0" w:space="0" w:color="auto"/>
        <w:bottom w:val="none" w:sz="0" w:space="0" w:color="auto"/>
        <w:right w:val="none" w:sz="0" w:space="0" w:color="auto"/>
      </w:divBdr>
    </w:div>
    <w:div w:id="764693735">
      <w:bodyDiv w:val="1"/>
      <w:marLeft w:val="0"/>
      <w:marRight w:val="0"/>
      <w:marTop w:val="0"/>
      <w:marBottom w:val="0"/>
      <w:divBdr>
        <w:top w:val="none" w:sz="0" w:space="0" w:color="auto"/>
        <w:left w:val="none" w:sz="0" w:space="0" w:color="auto"/>
        <w:bottom w:val="none" w:sz="0" w:space="0" w:color="auto"/>
        <w:right w:val="none" w:sz="0" w:space="0" w:color="auto"/>
      </w:divBdr>
    </w:div>
    <w:div w:id="894270056">
      <w:bodyDiv w:val="1"/>
      <w:marLeft w:val="0"/>
      <w:marRight w:val="0"/>
      <w:marTop w:val="0"/>
      <w:marBottom w:val="0"/>
      <w:divBdr>
        <w:top w:val="none" w:sz="0" w:space="0" w:color="auto"/>
        <w:left w:val="none" w:sz="0" w:space="0" w:color="auto"/>
        <w:bottom w:val="none" w:sz="0" w:space="0" w:color="auto"/>
        <w:right w:val="none" w:sz="0" w:space="0" w:color="auto"/>
      </w:divBdr>
    </w:div>
    <w:div w:id="910819692">
      <w:bodyDiv w:val="1"/>
      <w:marLeft w:val="0"/>
      <w:marRight w:val="0"/>
      <w:marTop w:val="0"/>
      <w:marBottom w:val="0"/>
      <w:divBdr>
        <w:top w:val="none" w:sz="0" w:space="0" w:color="auto"/>
        <w:left w:val="none" w:sz="0" w:space="0" w:color="auto"/>
        <w:bottom w:val="none" w:sz="0" w:space="0" w:color="auto"/>
        <w:right w:val="none" w:sz="0" w:space="0" w:color="auto"/>
      </w:divBdr>
      <w:divsChild>
        <w:div w:id="112484471">
          <w:marLeft w:val="418"/>
          <w:marRight w:val="0"/>
          <w:marTop w:val="160"/>
          <w:marBottom w:val="0"/>
          <w:divBdr>
            <w:top w:val="none" w:sz="0" w:space="0" w:color="auto"/>
            <w:left w:val="none" w:sz="0" w:space="0" w:color="auto"/>
            <w:bottom w:val="none" w:sz="0" w:space="0" w:color="auto"/>
            <w:right w:val="none" w:sz="0" w:space="0" w:color="auto"/>
          </w:divBdr>
        </w:div>
        <w:div w:id="280570203">
          <w:marLeft w:val="850"/>
          <w:marRight w:val="0"/>
          <w:marTop w:val="160"/>
          <w:marBottom w:val="0"/>
          <w:divBdr>
            <w:top w:val="none" w:sz="0" w:space="0" w:color="auto"/>
            <w:left w:val="none" w:sz="0" w:space="0" w:color="auto"/>
            <w:bottom w:val="none" w:sz="0" w:space="0" w:color="auto"/>
            <w:right w:val="none" w:sz="0" w:space="0" w:color="auto"/>
          </w:divBdr>
        </w:div>
        <w:div w:id="443615308">
          <w:marLeft w:val="418"/>
          <w:marRight w:val="0"/>
          <w:marTop w:val="160"/>
          <w:marBottom w:val="0"/>
          <w:divBdr>
            <w:top w:val="none" w:sz="0" w:space="0" w:color="auto"/>
            <w:left w:val="none" w:sz="0" w:space="0" w:color="auto"/>
            <w:bottom w:val="none" w:sz="0" w:space="0" w:color="auto"/>
            <w:right w:val="none" w:sz="0" w:space="0" w:color="auto"/>
          </w:divBdr>
        </w:div>
        <w:div w:id="522091653">
          <w:marLeft w:val="418"/>
          <w:marRight w:val="0"/>
          <w:marTop w:val="160"/>
          <w:marBottom w:val="0"/>
          <w:divBdr>
            <w:top w:val="none" w:sz="0" w:space="0" w:color="auto"/>
            <w:left w:val="none" w:sz="0" w:space="0" w:color="auto"/>
            <w:bottom w:val="none" w:sz="0" w:space="0" w:color="auto"/>
            <w:right w:val="none" w:sz="0" w:space="0" w:color="auto"/>
          </w:divBdr>
        </w:div>
        <w:div w:id="619190772">
          <w:marLeft w:val="850"/>
          <w:marRight w:val="0"/>
          <w:marTop w:val="160"/>
          <w:marBottom w:val="0"/>
          <w:divBdr>
            <w:top w:val="none" w:sz="0" w:space="0" w:color="auto"/>
            <w:left w:val="none" w:sz="0" w:space="0" w:color="auto"/>
            <w:bottom w:val="none" w:sz="0" w:space="0" w:color="auto"/>
            <w:right w:val="none" w:sz="0" w:space="0" w:color="auto"/>
          </w:divBdr>
        </w:div>
        <w:div w:id="692850247">
          <w:marLeft w:val="418"/>
          <w:marRight w:val="0"/>
          <w:marTop w:val="160"/>
          <w:marBottom w:val="0"/>
          <w:divBdr>
            <w:top w:val="none" w:sz="0" w:space="0" w:color="auto"/>
            <w:left w:val="none" w:sz="0" w:space="0" w:color="auto"/>
            <w:bottom w:val="none" w:sz="0" w:space="0" w:color="auto"/>
            <w:right w:val="none" w:sz="0" w:space="0" w:color="auto"/>
          </w:divBdr>
        </w:div>
        <w:div w:id="797720830">
          <w:marLeft w:val="850"/>
          <w:marRight w:val="0"/>
          <w:marTop w:val="160"/>
          <w:marBottom w:val="0"/>
          <w:divBdr>
            <w:top w:val="none" w:sz="0" w:space="0" w:color="auto"/>
            <w:left w:val="none" w:sz="0" w:space="0" w:color="auto"/>
            <w:bottom w:val="none" w:sz="0" w:space="0" w:color="auto"/>
            <w:right w:val="none" w:sz="0" w:space="0" w:color="auto"/>
          </w:divBdr>
        </w:div>
        <w:div w:id="859245563">
          <w:marLeft w:val="850"/>
          <w:marRight w:val="0"/>
          <w:marTop w:val="160"/>
          <w:marBottom w:val="0"/>
          <w:divBdr>
            <w:top w:val="none" w:sz="0" w:space="0" w:color="auto"/>
            <w:left w:val="none" w:sz="0" w:space="0" w:color="auto"/>
            <w:bottom w:val="none" w:sz="0" w:space="0" w:color="auto"/>
            <w:right w:val="none" w:sz="0" w:space="0" w:color="auto"/>
          </w:divBdr>
        </w:div>
        <w:div w:id="1352953585">
          <w:marLeft w:val="418"/>
          <w:marRight w:val="0"/>
          <w:marTop w:val="160"/>
          <w:marBottom w:val="0"/>
          <w:divBdr>
            <w:top w:val="none" w:sz="0" w:space="0" w:color="auto"/>
            <w:left w:val="none" w:sz="0" w:space="0" w:color="auto"/>
            <w:bottom w:val="none" w:sz="0" w:space="0" w:color="auto"/>
            <w:right w:val="none" w:sz="0" w:space="0" w:color="auto"/>
          </w:divBdr>
        </w:div>
        <w:div w:id="1379353908">
          <w:marLeft w:val="850"/>
          <w:marRight w:val="0"/>
          <w:marTop w:val="160"/>
          <w:marBottom w:val="0"/>
          <w:divBdr>
            <w:top w:val="none" w:sz="0" w:space="0" w:color="auto"/>
            <w:left w:val="none" w:sz="0" w:space="0" w:color="auto"/>
            <w:bottom w:val="none" w:sz="0" w:space="0" w:color="auto"/>
            <w:right w:val="none" w:sz="0" w:space="0" w:color="auto"/>
          </w:divBdr>
        </w:div>
        <w:div w:id="1415199709">
          <w:marLeft w:val="850"/>
          <w:marRight w:val="0"/>
          <w:marTop w:val="160"/>
          <w:marBottom w:val="0"/>
          <w:divBdr>
            <w:top w:val="none" w:sz="0" w:space="0" w:color="auto"/>
            <w:left w:val="none" w:sz="0" w:space="0" w:color="auto"/>
            <w:bottom w:val="none" w:sz="0" w:space="0" w:color="auto"/>
            <w:right w:val="none" w:sz="0" w:space="0" w:color="auto"/>
          </w:divBdr>
        </w:div>
        <w:div w:id="1425220443">
          <w:marLeft w:val="418"/>
          <w:marRight w:val="0"/>
          <w:marTop w:val="160"/>
          <w:marBottom w:val="0"/>
          <w:divBdr>
            <w:top w:val="none" w:sz="0" w:space="0" w:color="auto"/>
            <w:left w:val="none" w:sz="0" w:space="0" w:color="auto"/>
            <w:bottom w:val="none" w:sz="0" w:space="0" w:color="auto"/>
            <w:right w:val="none" w:sz="0" w:space="0" w:color="auto"/>
          </w:divBdr>
        </w:div>
        <w:div w:id="1470323261">
          <w:marLeft w:val="850"/>
          <w:marRight w:val="0"/>
          <w:marTop w:val="160"/>
          <w:marBottom w:val="0"/>
          <w:divBdr>
            <w:top w:val="none" w:sz="0" w:space="0" w:color="auto"/>
            <w:left w:val="none" w:sz="0" w:space="0" w:color="auto"/>
            <w:bottom w:val="none" w:sz="0" w:space="0" w:color="auto"/>
            <w:right w:val="none" w:sz="0" w:space="0" w:color="auto"/>
          </w:divBdr>
        </w:div>
        <w:div w:id="1935624063">
          <w:marLeft w:val="850"/>
          <w:marRight w:val="0"/>
          <w:marTop w:val="160"/>
          <w:marBottom w:val="0"/>
          <w:divBdr>
            <w:top w:val="none" w:sz="0" w:space="0" w:color="auto"/>
            <w:left w:val="none" w:sz="0" w:space="0" w:color="auto"/>
            <w:bottom w:val="none" w:sz="0" w:space="0" w:color="auto"/>
            <w:right w:val="none" w:sz="0" w:space="0" w:color="auto"/>
          </w:divBdr>
        </w:div>
        <w:div w:id="2007859108">
          <w:marLeft w:val="418"/>
          <w:marRight w:val="0"/>
          <w:marTop w:val="160"/>
          <w:marBottom w:val="0"/>
          <w:divBdr>
            <w:top w:val="none" w:sz="0" w:space="0" w:color="auto"/>
            <w:left w:val="none" w:sz="0" w:space="0" w:color="auto"/>
            <w:bottom w:val="none" w:sz="0" w:space="0" w:color="auto"/>
            <w:right w:val="none" w:sz="0" w:space="0" w:color="auto"/>
          </w:divBdr>
        </w:div>
      </w:divsChild>
    </w:div>
    <w:div w:id="941499564">
      <w:bodyDiv w:val="1"/>
      <w:marLeft w:val="0"/>
      <w:marRight w:val="0"/>
      <w:marTop w:val="0"/>
      <w:marBottom w:val="0"/>
      <w:divBdr>
        <w:top w:val="none" w:sz="0" w:space="0" w:color="auto"/>
        <w:left w:val="none" w:sz="0" w:space="0" w:color="auto"/>
        <w:bottom w:val="none" w:sz="0" w:space="0" w:color="auto"/>
        <w:right w:val="none" w:sz="0" w:space="0" w:color="auto"/>
      </w:divBdr>
    </w:div>
    <w:div w:id="965113554">
      <w:bodyDiv w:val="1"/>
      <w:marLeft w:val="0"/>
      <w:marRight w:val="0"/>
      <w:marTop w:val="0"/>
      <w:marBottom w:val="0"/>
      <w:divBdr>
        <w:top w:val="none" w:sz="0" w:space="0" w:color="auto"/>
        <w:left w:val="none" w:sz="0" w:space="0" w:color="auto"/>
        <w:bottom w:val="none" w:sz="0" w:space="0" w:color="auto"/>
        <w:right w:val="none" w:sz="0" w:space="0" w:color="auto"/>
      </w:divBdr>
    </w:div>
    <w:div w:id="1020738071">
      <w:bodyDiv w:val="1"/>
      <w:marLeft w:val="0"/>
      <w:marRight w:val="0"/>
      <w:marTop w:val="0"/>
      <w:marBottom w:val="0"/>
      <w:divBdr>
        <w:top w:val="none" w:sz="0" w:space="0" w:color="auto"/>
        <w:left w:val="none" w:sz="0" w:space="0" w:color="auto"/>
        <w:bottom w:val="none" w:sz="0" w:space="0" w:color="auto"/>
        <w:right w:val="none" w:sz="0" w:space="0" w:color="auto"/>
      </w:divBdr>
    </w:div>
    <w:div w:id="1052846888">
      <w:bodyDiv w:val="1"/>
      <w:marLeft w:val="0"/>
      <w:marRight w:val="0"/>
      <w:marTop w:val="0"/>
      <w:marBottom w:val="0"/>
      <w:divBdr>
        <w:top w:val="none" w:sz="0" w:space="0" w:color="auto"/>
        <w:left w:val="none" w:sz="0" w:space="0" w:color="auto"/>
        <w:bottom w:val="none" w:sz="0" w:space="0" w:color="auto"/>
        <w:right w:val="none" w:sz="0" w:space="0" w:color="auto"/>
      </w:divBdr>
    </w:div>
    <w:div w:id="1073815933">
      <w:bodyDiv w:val="1"/>
      <w:marLeft w:val="0"/>
      <w:marRight w:val="0"/>
      <w:marTop w:val="0"/>
      <w:marBottom w:val="0"/>
      <w:divBdr>
        <w:top w:val="none" w:sz="0" w:space="0" w:color="auto"/>
        <w:left w:val="none" w:sz="0" w:space="0" w:color="auto"/>
        <w:bottom w:val="none" w:sz="0" w:space="0" w:color="auto"/>
        <w:right w:val="none" w:sz="0" w:space="0" w:color="auto"/>
      </w:divBdr>
    </w:div>
    <w:div w:id="1078284124">
      <w:bodyDiv w:val="1"/>
      <w:marLeft w:val="0"/>
      <w:marRight w:val="0"/>
      <w:marTop w:val="0"/>
      <w:marBottom w:val="0"/>
      <w:divBdr>
        <w:top w:val="none" w:sz="0" w:space="0" w:color="auto"/>
        <w:left w:val="none" w:sz="0" w:space="0" w:color="auto"/>
        <w:bottom w:val="none" w:sz="0" w:space="0" w:color="auto"/>
        <w:right w:val="none" w:sz="0" w:space="0" w:color="auto"/>
      </w:divBdr>
      <w:divsChild>
        <w:div w:id="1640527151">
          <w:marLeft w:val="418"/>
          <w:marRight w:val="0"/>
          <w:marTop w:val="160"/>
          <w:marBottom w:val="0"/>
          <w:divBdr>
            <w:top w:val="none" w:sz="0" w:space="0" w:color="auto"/>
            <w:left w:val="none" w:sz="0" w:space="0" w:color="auto"/>
            <w:bottom w:val="none" w:sz="0" w:space="0" w:color="auto"/>
            <w:right w:val="none" w:sz="0" w:space="0" w:color="auto"/>
          </w:divBdr>
        </w:div>
      </w:divsChild>
    </w:div>
    <w:div w:id="1108040361">
      <w:bodyDiv w:val="1"/>
      <w:marLeft w:val="0"/>
      <w:marRight w:val="0"/>
      <w:marTop w:val="0"/>
      <w:marBottom w:val="0"/>
      <w:divBdr>
        <w:top w:val="none" w:sz="0" w:space="0" w:color="auto"/>
        <w:left w:val="none" w:sz="0" w:space="0" w:color="auto"/>
        <w:bottom w:val="none" w:sz="0" w:space="0" w:color="auto"/>
        <w:right w:val="none" w:sz="0" w:space="0" w:color="auto"/>
      </w:divBdr>
    </w:div>
    <w:div w:id="1130976751">
      <w:bodyDiv w:val="1"/>
      <w:marLeft w:val="0"/>
      <w:marRight w:val="0"/>
      <w:marTop w:val="0"/>
      <w:marBottom w:val="0"/>
      <w:divBdr>
        <w:top w:val="none" w:sz="0" w:space="0" w:color="auto"/>
        <w:left w:val="none" w:sz="0" w:space="0" w:color="auto"/>
        <w:bottom w:val="none" w:sz="0" w:space="0" w:color="auto"/>
        <w:right w:val="none" w:sz="0" w:space="0" w:color="auto"/>
      </w:divBdr>
    </w:div>
    <w:div w:id="1133712111">
      <w:bodyDiv w:val="1"/>
      <w:marLeft w:val="0"/>
      <w:marRight w:val="0"/>
      <w:marTop w:val="0"/>
      <w:marBottom w:val="0"/>
      <w:divBdr>
        <w:top w:val="none" w:sz="0" w:space="0" w:color="auto"/>
        <w:left w:val="none" w:sz="0" w:space="0" w:color="auto"/>
        <w:bottom w:val="none" w:sz="0" w:space="0" w:color="auto"/>
        <w:right w:val="none" w:sz="0" w:space="0" w:color="auto"/>
      </w:divBdr>
    </w:div>
    <w:div w:id="1197696753">
      <w:bodyDiv w:val="1"/>
      <w:marLeft w:val="0"/>
      <w:marRight w:val="0"/>
      <w:marTop w:val="0"/>
      <w:marBottom w:val="0"/>
      <w:divBdr>
        <w:top w:val="none" w:sz="0" w:space="0" w:color="auto"/>
        <w:left w:val="none" w:sz="0" w:space="0" w:color="auto"/>
        <w:bottom w:val="none" w:sz="0" w:space="0" w:color="auto"/>
        <w:right w:val="none" w:sz="0" w:space="0" w:color="auto"/>
      </w:divBdr>
      <w:divsChild>
        <w:div w:id="108819139">
          <w:marLeft w:val="418"/>
          <w:marRight w:val="0"/>
          <w:marTop w:val="160"/>
          <w:marBottom w:val="0"/>
          <w:divBdr>
            <w:top w:val="none" w:sz="0" w:space="0" w:color="auto"/>
            <w:left w:val="none" w:sz="0" w:space="0" w:color="auto"/>
            <w:bottom w:val="none" w:sz="0" w:space="0" w:color="auto"/>
            <w:right w:val="none" w:sz="0" w:space="0" w:color="auto"/>
          </w:divBdr>
        </w:div>
        <w:div w:id="824466670">
          <w:marLeft w:val="418"/>
          <w:marRight w:val="0"/>
          <w:marTop w:val="160"/>
          <w:marBottom w:val="0"/>
          <w:divBdr>
            <w:top w:val="none" w:sz="0" w:space="0" w:color="auto"/>
            <w:left w:val="none" w:sz="0" w:space="0" w:color="auto"/>
            <w:bottom w:val="none" w:sz="0" w:space="0" w:color="auto"/>
            <w:right w:val="none" w:sz="0" w:space="0" w:color="auto"/>
          </w:divBdr>
        </w:div>
        <w:div w:id="1213421716">
          <w:marLeft w:val="850"/>
          <w:marRight w:val="0"/>
          <w:marTop w:val="160"/>
          <w:marBottom w:val="0"/>
          <w:divBdr>
            <w:top w:val="none" w:sz="0" w:space="0" w:color="auto"/>
            <w:left w:val="none" w:sz="0" w:space="0" w:color="auto"/>
            <w:bottom w:val="none" w:sz="0" w:space="0" w:color="auto"/>
            <w:right w:val="none" w:sz="0" w:space="0" w:color="auto"/>
          </w:divBdr>
        </w:div>
        <w:div w:id="1486240849">
          <w:marLeft w:val="418"/>
          <w:marRight w:val="0"/>
          <w:marTop w:val="160"/>
          <w:marBottom w:val="0"/>
          <w:divBdr>
            <w:top w:val="none" w:sz="0" w:space="0" w:color="auto"/>
            <w:left w:val="none" w:sz="0" w:space="0" w:color="auto"/>
            <w:bottom w:val="none" w:sz="0" w:space="0" w:color="auto"/>
            <w:right w:val="none" w:sz="0" w:space="0" w:color="auto"/>
          </w:divBdr>
        </w:div>
      </w:divsChild>
    </w:div>
    <w:div w:id="1204631325">
      <w:bodyDiv w:val="1"/>
      <w:marLeft w:val="0"/>
      <w:marRight w:val="0"/>
      <w:marTop w:val="0"/>
      <w:marBottom w:val="0"/>
      <w:divBdr>
        <w:top w:val="none" w:sz="0" w:space="0" w:color="auto"/>
        <w:left w:val="none" w:sz="0" w:space="0" w:color="auto"/>
        <w:bottom w:val="none" w:sz="0" w:space="0" w:color="auto"/>
        <w:right w:val="none" w:sz="0" w:space="0" w:color="auto"/>
      </w:divBdr>
    </w:div>
    <w:div w:id="1313755669">
      <w:bodyDiv w:val="1"/>
      <w:marLeft w:val="0"/>
      <w:marRight w:val="0"/>
      <w:marTop w:val="0"/>
      <w:marBottom w:val="0"/>
      <w:divBdr>
        <w:top w:val="none" w:sz="0" w:space="0" w:color="auto"/>
        <w:left w:val="none" w:sz="0" w:space="0" w:color="auto"/>
        <w:bottom w:val="none" w:sz="0" w:space="0" w:color="auto"/>
        <w:right w:val="none" w:sz="0" w:space="0" w:color="auto"/>
      </w:divBdr>
    </w:div>
    <w:div w:id="1316179806">
      <w:bodyDiv w:val="1"/>
      <w:marLeft w:val="0"/>
      <w:marRight w:val="0"/>
      <w:marTop w:val="0"/>
      <w:marBottom w:val="0"/>
      <w:divBdr>
        <w:top w:val="none" w:sz="0" w:space="0" w:color="auto"/>
        <w:left w:val="none" w:sz="0" w:space="0" w:color="auto"/>
        <w:bottom w:val="none" w:sz="0" w:space="0" w:color="auto"/>
        <w:right w:val="none" w:sz="0" w:space="0" w:color="auto"/>
      </w:divBdr>
    </w:div>
    <w:div w:id="1326200860">
      <w:bodyDiv w:val="1"/>
      <w:marLeft w:val="0"/>
      <w:marRight w:val="0"/>
      <w:marTop w:val="0"/>
      <w:marBottom w:val="0"/>
      <w:divBdr>
        <w:top w:val="none" w:sz="0" w:space="0" w:color="auto"/>
        <w:left w:val="none" w:sz="0" w:space="0" w:color="auto"/>
        <w:bottom w:val="none" w:sz="0" w:space="0" w:color="auto"/>
        <w:right w:val="none" w:sz="0" w:space="0" w:color="auto"/>
      </w:divBdr>
      <w:divsChild>
        <w:div w:id="12728723">
          <w:marLeft w:val="418"/>
          <w:marRight w:val="0"/>
          <w:marTop w:val="160"/>
          <w:marBottom w:val="0"/>
          <w:divBdr>
            <w:top w:val="none" w:sz="0" w:space="0" w:color="auto"/>
            <w:left w:val="none" w:sz="0" w:space="0" w:color="auto"/>
            <w:bottom w:val="none" w:sz="0" w:space="0" w:color="auto"/>
            <w:right w:val="none" w:sz="0" w:space="0" w:color="auto"/>
          </w:divBdr>
        </w:div>
        <w:div w:id="184487397">
          <w:marLeft w:val="418"/>
          <w:marRight w:val="0"/>
          <w:marTop w:val="160"/>
          <w:marBottom w:val="0"/>
          <w:divBdr>
            <w:top w:val="none" w:sz="0" w:space="0" w:color="auto"/>
            <w:left w:val="none" w:sz="0" w:space="0" w:color="auto"/>
            <w:bottom w:val="none" w:sz="0" w:space="0" w:color="auto"/>
            <w:right w:val="none" w:sz="0" w:space="0" w:color="auto"/>
          </w:divBdr>
        </w:div>
        <w:div w:id="395591370">
          <w:marLeft w:val="418"/>
          <w:marRight w:val="0"/>
          <w:marTop w:val="160"/>
          <w:marBottom w:val="0"/>
          <w:divBdr>
            <w:top w:val="none" w:sz="0" w:space="0" w:color="auto"/>
            <w:left w:val="none" w:sz="0" w:space="0" w:color="auto"/>
            <w:bottom w:val="none" w:sz="0" w:space="0" w:color="auto"/>
            <w:right w:val="none" w:sz="0" w:space="0" w:color="auto"/>
          </w:divBdr>
        </w:div>
        <w:div w:id="687146747">
          <w:marLeft w:val="418"/>
          <w:marRight w:val="0"/>
          <w:marTop w:val="160"/>
          <w:marBottom w:val="0"/>
          <w:divBdr>
            <w:top w:val="none" w:sz="0" w:space="0" w:color="auto"/>
            <w:left w:val="none" w:sz="0" w:space="0" w:color="auto"/>
            <w:bottom w:val="none" w:sz="0" w:space="0" w:color="auto"/>
            <w:right w:val="none" w:sz="0" w:space="0" w:color="auto"/>
          </w:divBdr>
        </w:div>
        <w:div w:id="687604745">
          <w:marLeft w:val="850"/>
          <w:marRight w:val="0"/>
          <w:marTop w:val="160"/>
          <w:marBottom w:val="0"/>
          <w:divBdr>
            <w:top w:val="none" w:sz="0" w:space="0" w:color="auto"/>
            <w:left w:val="none" w:sz="0" w:space="0" w:color="auto"/>
            <w:bottom w:val="none" w:sz="0" w:space="0" w:color="auto"/>
            <w:right w:val="none" w:sz="0" w:space="0" w:color="auto"/>
          </w:divBdr>
        </w:div>
        <w:div w:id="1264071117">
          <w:marLeft w:val="850"/>
          <w:marRight w:val="0"/>
          <w:marTop w:val="160"/>
          <w:marBottom w:val="0"/>
          <w:divBdr>
            <w:top w:val="none" w:sz="0" w:space="0" w:color="auto"/>
            <w:left w:val="none" w:sz="0" w:space="0" w:color="auto"/>
            <w:bottom w:val="none" w:sz="0" w:space="0" w:color="auto"/>
            <w:right w:val="none" w:sz="0" w:space="0" w:color="auto"/>
          </w:divBdr>
        </w:div>
        <w:div w:id="1670867119">
          <w:marLeft w:val="850"/>
          <w:marRight w:val="0"/>
          <w:marTop w:val="160"/>
          <w:marBottom w:val="0"/>
          <w:divBdr>
            <w:top w:val="none" w:sz="0" w:space="0" w:color="auto"/>
            <w:left w:val="none" w:sz="0" w:space="0" w:color="auto"/>
            <w:bottom w:val="none" w:sz="0" w:space="0" w:color="auto"/>
            <w:right w:val="none" w:sz="0" w:space="0" w:color="auto"/>
          </w:divBdr>
        </w:div>
      </w:divsChild>
    </w:div>
    <w:div w:id="1393037273">
      <w:bodyDiv w:val="1"/>
      <w:marLeft w:val="0"/>
      <w:marRight w:val="0"/>
      <w:marTop w:val="0"/>
      <w:marBottom w:val="0"/>
      <w:divBdr>
        <w:top w:val="none" w:sz="0" w:space="0" w:color="auto"/>
        <w:left w:val="none" w:sz="0" w:space="0" w:color="auto"/>
        <w:bottom w:val="none" w:sz="0" w:space="0" w:color="auto"/>
        <w:right w:val="none" w:sz="0" w:space="0" w:color="auto"/>
      </w:divBdr>
    </w:div>
    <w:div w:id="1401244726">
      <w:bodyDiv w:val="1"/>
      <w:marLeft w:val="0"/>
      <w:marRight w:val="0"/>
      <w:marTop w:val="0"/>
      <w:marBottom w:val="0"/>
      <w:divBdr>
        <w:top w:val="none" w:sz="0" w:space="0" w:color="auto"/>
        <w:left w:val="none" w:sz="0" w:space="0" w:color="auto"/>
        <w:bottom w:val="none" w:sz="0" w:space="0" w:color="auto"/>
        <w:right w:val="none" w:sz="0" w:space="0" w:color="auto"/>
      </w:divBdr>
      <w:divsChild>
        <w:div w:id="315035681">
          <w:marLeft w:val="418"/>
          <w:marRight w:val="0"/>
          <w:marTop w:val="160"/>
          <w:marBottom w:val="0"/>
          <w:divBdr>
            <w:top w:val="none" w:sz="0" w:space="0" w:color="auto"/>
            <w:left w:val="none" w:sz="0" w:space="0" w:color="auto"/>
            <w:bottom w:val="none" w:sz="0" w:space="0" w:color="auto"/>
            <w:right w:val="none" w:sz="0" w:space="0" w:color="auto"/>
          </w:divBdr>
        </w:div>
      </w:divsChild>
    </w:div>
    <w:div w:id="1403983706">
      <w:bodyDiv w:val="1"/>
      <w:marLeft w:val="0"/>
      <w:marRight w:val="0"/>
      <w:marTop w:val="0"/>
      <w:marBottom w:val="0"/>
      <w:divBdr>
        <w:top w:val="none" w:sz="0" w:space="0" w:color="auto"/>
        <w:left w:val="none" w:sz="0" w:space="0" w:color="auto"/>
        <w:bottom w:val="none" w:sz="0" w:space="0" w:color="auto"/>
        <w:right w:val="none" w:sz="0" w:space="0" w:color="auto"/>
      </w:divBdr>
      <w:divsChild>
        <w:div w:id="94255855">
          <w:marLeft w:val="360"/>
          <w:marRight w:val="0"/>
          <w:marTop w:val="200"/>
          <w:marBottom w:val="0"/>
          <w:divBdr>
            <w:top w:val="none" w:sz="0" w:space="0" w:color="auto"/>
            <w:left w:val="none" w:sz="0" w:space="0" w:color="auto"/>
            <w:bottom w:val="none" w:sz="0" w:space="0" w:color="auto"/>
            <w:right w:val="none" w:sz="0" w:space="0" w:color="auto"/>
          </w:divBdr>
        </w:div>
        <w:div w:id="186675927">
          <w:marLeft w:val="360"/>
          <w:marRight w:val="0"/>
          <w:marTop w:val="200"/>
          <w:marBottom w:val="0"/>
          <w:divBdr>
            <w:top w:val="none" w:sz="0" w:space="0" w:color="auto"/>
            <w:left w:val="none" w:sz="0" w:space="0" w:color="auto"/>
            <w:bottom w:val="none" w:sz="0" w:space="0" w:color="auto"/>
            <w:right w:val="none" w:sz="0" w:space="0" w:color="auto"/>
          </w:divBdr>
        </w:div>
        <w:div w:id="226964085">
          <w:marLeft w:val="360"/>
          <w:marRight w:val="0"/>
          <w:marTop w:val="200"/>
          <w:marBottom w:val="0"/>
          <w:divBdr>
            <w:top w:val="none" w:sz="0" w:space="0" w:color="auto"/>
            <w:left w:val="none" w:sz="0" w:space="0" w:color="auto"/>
            <w:bottom w:val="none" w:sz="0" w:space="0" w:color="auto"/>
            <w:right w:val="none" w:sz="0" w:space="0" w:color="auto"/>
          </w:divBdr>
        </w:div>
        <w:div w:id="451486648">
          <w:marLeft w:val="1800"/>
          <w:marRight w:val="0"/>
          <w:marTop w:val="100"/>
          <w:marBottom w:val="0"/>
          <w:divBdr>
            <w:top w:val="none" w:sz="0" w:space="0" w:color="auto"/>
            <w:left w:val="none" w:sz="0" w:space="0" w:color="auto"/>
            <w:bottom w:val="none" w:sz="0" w:space="0" w:color="auto"/>
            <w:right w:val="none" w:sz="0" w:space="0" w:color="auto"/>
          </w:divBdr>
        </w:div>
        <w:div w:id="478499282">
          <w:marLeft w:val="1440"/>
          <w:marRight w:val="0"/>
          <w:marTop w:val="100"/>
          <w:marBottom w:val="0"/>
          <w:divBdr>
            <w:top w:val="none" w:sz="0" w:space="0" w:color="auto"/>
            <w:left w:val="none" w:sz="0" w:space="0" w:color="auto"/>
            <w:bottom w:val="none" w:sz="0" w:space="0" w:color="auto"/>
            <w:right w:val="none" w:sz="0" w:space="0" w:color="auto"/>
          </w:divBdr>
        </w:div>
        <w:div w:id="1023870881">
          <w:marLeft w:val="1080"/>
          <w:marRight w:val="0"/>
          <w:marTop w:val="100"/>
          <w:marBottom w:val="0"/>
          <w:divBdr>
            <w:top w:val="none" w:sz="0" w:space="0" w:color="auto"/>
            <w:left w:val="none" w:sz="0" w:space="0" w:color="auto"/>
            <w:bottom w:val="none" w:sz="0" w:space="0" w:color="auto"/>
            <w:right w:val="none" w:sz="0" w:space="0" w:color="auto"/>
          </w:divBdr>
        </w:div>
        <w:div w:id="1262834976">
          <w:marLeft w:val="2520"/>
          <w:marRight w:val="0"/>
          <w:marTop w:val="100"/>
          <w:marBottom w:val="0"/>
          <w:divBdr>
            <w:top w:val="none" w:sz="0" w:space="0" w:color="auto"/>
            <w:left w:val="none" w:sz="0" w:space="0" w:color="auto"/>
            <w:bottom w:val="none" w:sz="0" w:space="0" w:color="auto"/>
            <w:right w:val="none" w:sz="0" w:space="0" w:color="auto"/>
          </w:divBdr>
        </w:div>
        <w:div w:id="1402369921">
          <w:marLeft w:val="1440"/>
          <w:marRight w:val="0"/>
          <w:marTop w:val="100"/>
          <w:marBottom w:val="0"/>
          <w:divBdr>
            <w:top w:val="none" w:sz="0" w:space="0" w:color="auto"/>
            <w:left w:val="none" w:sz="0" w:space="0" w:color="auto"/>
            <w:bottom w:val="none" w:sz="0" w:space="0" w:color="auto"/>
            <w:right w:val="none" w:sz="0" w:space="0" w:color="auto"/>
          </w:divBdr>
        </w:div>
        <w:div w:id="1445266026">
          <w:marLeft w:val="1080"/>
          <w:marRight w:val="0"/>
          <w:marTop w:val="100"/>
          <w:marBottom w:val="0"/>
          <w:divBdr>
            <w:top w:val="none" w:sz="0" w:space="0" w:color="auto"/>
            <w:left w:val="none" w:sz="0" w:space="0" w:color="auto"/>
            <w:bottom w:val="none" w:sz="0" w:space="0" w:color="auto"/>
            <w:right w:val="none" w:sz="0" w:space="0" w:color="auto"/>
          </w:divBdr>
        </w:div>
        <w:div w:id="1775400614">
          <w:marLeft w:val="360"/>
          <w:marRight w:val="0"/>
          <w:marTop w:val="200"/>
          <w:marBottom w:val="0"/>
          <w:divBdr>
            <w:top w:val="none" w:sz="0" w:space="0" w:color="auto"/>
            <w:left w:val="none" w:sz="0" w:space="0" w:color="auto"/>
            <w:bottom w:val="none" w:sz="0" w:space="0" w:color="auto"/>
            <w:right w:val="none" w:sz="0" w:space="0" w:color="auto"/>
          </w:divBdr>
        </w:div>
        <w:div w:id="1839029462">
          <w:marLeft w:val="1800"/>
          <w:marRight w:val="0"/>
          <w:marTop w:val="100"/>
          <w:marBottom w:val="0"/>
          <w:divBdr>
            <w:top w:val="none" w:sz="0" w:space="0" w:color="auto"/>
            <w:left w:val="none" w:sz="0" w:space="0" w:color="auto"/>
            <w:bottom w:val="none" w:sz="0" w:space="0" w:color="auto"/>
            <w:right w:val="none" w:sz="0" w:space="0" w:color="auto"/>
          </w:divBdr>
        </w:div>
        <w:div w:id="1865292041">
          <w:marLeft w:val="1080"/>
          <w:marRight w:val="0"/>
          <w:marTop w:val="100"/>
          <w:marBottom w:val="0"/>
          <w:divBdr>
            <w:top w:val="none" w:sz="0" w:space="0" w:color="auto"/>
            <w:left w:val="none" w:sz="0" w:space="0" w:color="auto"/>
            <w:bottom w:val="none" w:sz="0" w:space="0" w:color="auto"/>
            <w:right w:val="none" w:sz="0" w:space="0" w:color="auto"/>
          </w:divBdr>
        </w:div>
        <w:div w:id="1924486380">
          <w:marLeft w:val="1080"/>
          <w:marRight w:val="0"/>
          <w:marTop w:val="100"/>
          <w:marBottom w:val="0"/>
          <w:divBdr>
            <w:top w:val="none" w:sz="0" w:space="0" w:color="auto"/>
            <w:left w:val="none" w:sz="0" w:space="0" w:color="auto"/>
            <w:bottom w:val="none" w:sz="0" w:space="0" w:color="auto"/>
            <w:right w:val="none" w:sz="0" w:space="0" w:color="auto"/>
          </w:divBdr>
        </w:div>
      </w:divsChild>
    </w:div>
    <w:div w:id="1415735800">
      <w:bodyDiv w:val="1"/>
      <w:marLeft w:val="0"/>
      <w:marRight w:val="0"/>
      <w:marTop w:val="0"/>
      <w:marBottom w:val="0"/>
      <w:divBdr>
        <w:top w:val="none" w:sz="0" w:space="0" w:color="auto"/>
        <w:left w:val="none" w:sz="0" w:space="0" w:color="auto"/>
        <w:bottom w:val="none" w:sz="0" w:space="0" w:color="auto"/>
        <w:right w:val="none" w:sz="0" w:space="0" w:color="auto"/>
      </w:divBdr>
      <w:divsChild>
        <w:div w:id="9577116">
          <w:marLeft w:val="1123"/>
          <w:marRight w:val="0"/>
          <w:marTop w:val="60"/>
          <w:marBottom w:val="0"/>
          <w:divBdr>
            <w:top w:val="none" w:sz="0" w:space="0" w:color="auto"/>
            <w:left w:val="none" w:sz="0" w:space="0" w:color="auto"/>
            <w:bottom w:val="none" w:sz="0" w:space="0" w:color="auto"/>
            <w:right w:val="none" w:sz="0" w:space="0" w:color="auto"/>
          </w:divBdr>
        </w:div>
        <w:div w:id="844518104">
          <w:marLeft w:val="547"/>
          <w:marRight w:val="0"/>
          <w:marTop w:val="60"/>
          <w:marBottom w:val="0"/>
          <w:divBdr>
            <w:top w:val="none" w:sz="0" w:space="0" w:color="auto"/>
            <w:left w:val="none" w:sz="0" w:space="0" w:color="auto"/>
            <w:bottom w:val="none" w:sz="0" w:space="0" w:color="auto"/>
            <w:right w:val="none" w:sz="0" w:space="0" w:color="auto"/>
          </w:divBdr>
        </w:div>
        <w:div w:id="897861439">
          <w:marLeft w:val="547"/>
          <w:marRight w:val="0"/>
          <w:marTop w:val="60"/>
          <w:marBottom w:val="0"/>
          <w:divBdr>
            <w:top w:val="none" w:sz="0" w:space="0" w:color="auto"/>
            <w:left w:val="none" w:sz="0" w:space="0" w:color="auto"/>
            <w:bottom w:val="none" w:sz="0" w:space="0" w:color="auto"/>
            <w:right w:val="none" w:sz="0" w:space="0" w:color="auto"/>
          </w:divBdr>
        </w:div>
        <w:div w:id="1914777417">
          <w:marLeft w:val="1123"/>
          <w:marRight w:val="0"/>
          <w:marTop w:val="60"/>
          <w:marBottom w:val="0"/>
          <w:divBdr>
            <w:top w:val="none" w:sz="0" w:space="0" w:color="auto"/>
            <w:left w:val="none" w:sz="0" w:space="0" w:color="auto"/>
            <w:bottom w:val="none" w:sz="0" w:space="0" w:color="auto"/>
            <w:right w:val="none" w:sz="0" w:space="0" w:color="auto"/>
          </w:divBdr>
        </w:div>
      </w:divsChild>
    </w:div>
    <w:div w:id="1446731697">
      <w:bodyDiv w:val="1"/>
      <w:marLeft w:val="0"/>
      <w:marRight w:val="0"/>
      <w:marTop w:val="0"/>
      <w:marBottom w:val="0"/>
      <w:divBdr>
        <w:top w:val="none" w:sz="0" w:space="0" w:color="auto"/>
        <w:left w:val="none" w:sz="0" w:space="0" w:color="auto"/>
        <w:bottom w:val="none" w:sz="0" w:space="0" w:color="auto"/>
        <w:right w:val="none" w:sz="0" w:space="0" w:color="auto"/>
      </w:divBdr>
    </w:div>
    <w:div w:id="1545601929">
      <w:bodyDiv w:val="1"/>
      <w:marLeft w:val="0"/>
      <w:marRight w:val="0"/>
      <w:marTop w:val="0"/>
      <w:marBottom w:val="0"/>
      <w:divBdr>
        <w:top w:val="none" w:sz="0" w:space="0" w:color="auto"/>
        <w:left w:val="none" w:sz="0" w:space="0" w:color="auto"/>
        <w:bottom w:val="none" w:sz="0" w:space="0" w:color="auto"/>
        <w:right w:val="none" w:sz="0" w:space="0" w:color="auto"/>
      </w:divBdr>
      <w:divsChild>
        <w:div w:id="695538945">
          <w:marLeft w:val="418"/>
          <w:marRight w:val="0"/>
          <w:marTop w:val="160"/>
          <w:marBottom w:val="0"/>
          <w:divBdr>
            <w:top w:val="none" w:sz="0" w:space="0" w:color="auto"/>
            <w:left w:val="none" w:sz="0" w:space="0" w:color="auto"/>
            <w:bottom w:val="none" w:sz="0" w:space="0" w:color="auto"/>
            <w:right w:val="none" w:sz="0" w:space="0" w:color="auto"/>
          </w:divBdr>
        </w:div>
      </w:divsChild>
    </w:div>
    <w:div w:id="1556938819">
      <w:bodyDiv w:val="1"/>
      <w:marLeft w:val="0"/>
      <w:marRight w:val="0"/>
      <w:marTop w:val="0"/>
      <w:marBottom w:val="0"/>
      <w:divBdr>
        <w:top w:val="none" w:sz="0" w:space="0" w:color="auto"/>
        <w:left w:val="none" w:sz="0" w:space="0" w:color="auto"/>
        <w:bottom w:val="none" w:sz="0" w:space="0" w:color="auto"/>
        <w:right w:val="none" w:sz="0" w:space="0" w:color="auto"/>
      </w:divBdr>
    </w:div>
    <w:div w:id="1563634522">
      <w:bodyDiv w:val="1"/>
      <w:marLeft w:val="0"/>
      <w:marRight w:val="0"/>
      <w:marTop w:val="0"/>
      <w:marBottom w:val="0"/>
      <w:divBdr>
        <w:top w:val="none" w:sz="0" w:space="0" w:color="auto"/>
        <w:left w:val="none" w:sz="0" w:space="0" w:color="auto"/>
        <w:bottom w:val="none" w:sz="0" w:space="0" w:color="auto"/>
        <w:right w:val="none" w:sz="0" w:space="0" w:color="auto"/>
      </w:divBdr>
    </w:div>
    <w:div w:id="1597981383">
      <w:bodyDiv w:val="1"/>
      <w:marLeft w:val="0"/>
      <w:marRight w:val="0"/>
      <w:marTop w:val="0"/>
      <w:marBottom w:val="0"/>
      <w:divBdr>
        <w:top w:val="none" w:sz="0" w:space="0" w:color="auto"/>
        <w:left w:val="none" w:sz="0" w:space="0" w:color="auto"/>
        <w:bottom w:val="none" w:sz="0" w:space="0" w:color="auto"/>
        <w:right w:val="none" w:sz="0" w:space="0" w:color="auto"/>
      </w:divBdr>
    </w:div>
    <w:div w:id="1601841062">
      <w:bodyDiv w:val="1"/>
      <w:marLeft w:val="0"/>
      <w:marRight w:val="0"/>
      <w:marTop w:val="0"/>
      <w:marBottom w:val="0"/>
      <w:divBdr>
        <w:top w:val="none" w:sz="0" w:space="0" w:color="auto"/>
        <w:left w:val="none" w:sz="0" w:space="0" w:color="auto"/>
        <w:bottom w:val="none" w:sz="0" w:space="0" w:color="auto"/>
        <w:right w:val="none" w:sz="0" w:space="0" w:color="auto"/>
      </w:divBdr>
    </w:div>
    <w:div w:id="1610119086">
      <w:bodyDiv w:val="1"/>
      <w:marLeft w:val="0"/>
      <w:marRight w:val="0"/>
      <w:marTop w:val="0"/>
      <w:marBottom w:val="0"/>
      <w:divBdr>
        <w:top w:val="none" w:sz="0" w:space="0" w:color="auto"/>
        <w:left w:val="none" w:sz="0" w:space="0" w:color="auto"/>
        <w:bottom w:val="none" w:sz="0" w:space="0" w:color="auto"/>
        <w:right w:val="none" w:sz="0" w:space="0" w:color="auto"/>
      </w:divBdr>
      <w:divsChild>
        <w:div w:id="1410270231">
          <w:marLeft w:val="418"/>
          <w:marRight w:val="0"/>
          <w:marTop w:val="160"/>
          <w:marBottom w:val="0"/>
          <w:divBdr>
            <w:top w:val="none" w:sz="0" w:space="0" w:color="auto"/>
            <w:left w:val="none" w:sz="0" w:space="0" w:color="auto"/>
            <w:bottom w:val="none" w:sz="0" w:space="0" w:color="auto"/>
            <w:right w:val="none" w:sz="0" w:space="0" w:color="auto"/>
          </w:divBdr>
        </w:div>
      </w:divsChild>
    </w:div>
    <w:div w:id="1620141029">
      <w:bodyDiv w:val="1"/>
      <w:marLeft w:val="0"/>
      <w:marRight w:val="0"/>
      <w:marTop w:val="0"/>
      <w:marBottom w:val="0"/>
      <w:divBdr>
        <w:top w:val="none" w:sz="0" w:space="0" w:color="auto"/>
        <w:left w:val="none" w:sz="0" w:space="0" w:color="auto"/>
        <w:bottom w:val="none" w:sz="0" w:space="0" w:color="auto"/>
        <w:right w:val="none" w:sz="0" w:space="0" w:color="auto"/>
      </w:divBdr>
    </w:div>
    <w:div w:id="1682393293">
      <w:bodyDiv w:val="1"/>
      <w:marLeft w:val="0"/>
      <w:marRight w:val="0"/>
      <w:marTop w:val="0"/>
      <w:marBottom w:val="0"/>
      <w:divBdr>
        <w:top w:val="none" w:sz="0" w:space="0" w:color="auto"/>
        <w:left w:val="none" w:sz="0" w:space="0" w:color="auto"/>
        <w:bottom w:val="none" w:sz="0" w:space="0" w:color="auto"/>
        <w:right w:val="none" w:sz="0" w:space="0" w:color="auto"/>
      </w:divBdr>
    </w:div>
    <w:div w:id="1682850770">
      <w:bodyDiv w:val="1"/>
      <w:marLeft w:val="0"/>
      <w:marRight w:val="0"/>
      <w:marTop w:val="0"/>
      <w:marBottom w:val="0"/>
      <w:divBdr>
        <w:top w:val="none" w:sz="0" w:space="0" w:color="auto"/>
        <w:left w:val="none" w:sz="0" w:space="0" w:color="auto"/>
        <w:bottom w:val="none" w:sz="0" w:space="0" w:color="auto"/>
        <w:right w:val="none" w:sz="0" w:space="0" w:color="auto"/>
      </w:divBdr>
    </w:div>
    <w:div w:id="1702438229">
      <w:bodyDiv w:val="1"/>
      <w:marLeft w:val="0"/>
      <w:marRight w:val="0"/>
      <w:marTop w:val="0"/>
      <w:marBottom w:val="0"/>
      <w:divBdr>
        <w:top w:val="none" w:sz="0" w:space="0" w:color="auto"/>
        <w:left w:val="none" w:sz="0" w:space="0" w:color="auto"/>
        <w:bottom w:val="none" w:sz="0" w:space="0" w:color="auto"/>
        <w:right w:val="none" w:sz="0" w:space="0" w:color="auto"/>
      </w:divBdr>
      <w:divsChild>
        <w:div w:id="1937638351">
          <w:marLeft w:val="418"/>
          <w:marRight w:val="0"/>
          <w:marTop w:val="160"/>
          <w:marBottom w:val="0"/>
          <w:divBdr>
            <w:top w:val="none" w:sz="0" w:space="0" w:color="auto"/>
            <w:left w:val="none" w:sz="0" w:space="0" w:color="auto"/>
            <w:bottom w:val="none" w:sz="0" w:space="0" w:color="auto"/>
            <w:right w:val="none" w:sz="0" w:space="0" w:color="auto"/>
          </w:divBdr>
        </w:div>
        <w:div w:id="769131882">
          <w:marLeft w:val="850"/>
          <w:marRight w:val="0"/>
          <w:marTop w:val="160"/>
          <w:marBottom w:val="0"/>
          <w:divBdr>
            <w:top w:val="none" w:sz="0" w:space="0" w:color="auto"/>
            <w:left w:val="none" w:sz="0" w:space="0" w:color="auto"/>
            <w:bottom w:val="none" w:sz="0" w:space="0" w:color="auto"/>
            <w:right w:val="none" w:sz="0" w:space="0" w:color="auto"/>
          </w:divBdr>
        </w:div>
        <w:div w:id="242835779">
          <w:marLeft w:val="850"/>
          <w:marRight w:val="0"/>
          <w:marTop w:val="160"/>
          <w:marBottom w:val="0"/>
          <w:divBdr>
            <w:top w:val="none" w:sz="0" w:space="0" w:color="auto"/>
            <w:left w:val="none" w:sz="0" w:space="0" w:color="auto"/>
            <w:bottom w:val="none" w:sz="0" w:space="0" w:color="auto"/>
            <w:right w:val="none" w:sz="0" w:space="0" w:color="auto"/>
          </w:divBdr>
        </w:div>
      </w:divsChild>
    </w:div>
    <w:div w:id="1767725038">
      <w:bodyDiv w:val="1"/>
      <w:marLeft w:val="0"/>
      <w:marRight w:val="0"/>
      <w:marTop w:val="0"/>
      <w:marBottom w:val="0"/>
      <w:divBdr>
        <w:top w:val="none" w:sz="0" w:space="0" w:color="auto"/>
        <w:left w:val="none" w:sz="0" w:space="0" w:color="auto"/>
        <w:bottom w:val="none" w:sz="0" w:space="0" w:color="auto"/>
        <w:right w:val="none" w:sz="0" w:space="0" w:color="auto"/>
      </w:divBdr>
    </w:div>
    <w:div w:id="1778402575">
      <w:bodyDiv w:val="1"/>
      <w:marLeft w:val="0"/>
      <w:marRight w:val="0"/>
      <w:marTop w:val="0"/>
      <w:marBottom w:val="0"/>
      <w:divBdr>
        <w:top w:val="none" w:sz="0" w:space="0" w:color="auto"/>
        <w:left w:val="none" w:sz="0" w:space="0" w:color="auto"/>
        <w:bottom w:val="none" w:sz="0" w:space="0" w:color="auto"/>
        <w:right w:val="none" w:sz="0" w:space="0" w:color="auto"/>
      </w:divBdr>
      <w:divsChild>
        <w:div w:id="1657686712">
          <w:marLeft w:val="274"/>
          <w:marRight w:val="0"/>
          <w:marTop w:val="0"/>
          <w:marBottom w:val="160"/>
          <w:divBdr>
            <w:top w:val="none" w:sz="0" w:space="0" w:color="auto"/>
            <w:left w:val="none" w:sz="0" w:space="0" w:color="auto"/>
            <w:bottom w:val="none" w:sz="0" w:space="0" w:color="auto"/>
            <w:right w:val="none" w:sz="0" w:space="0" w:color="auto"/>
          </w:divBdr>
        </w:div>
        <w:div w:id="1633486893">
          <w:marLeft w:val="274"/>
          <w:marRight w:val="0"/>
          <w:marTop w:val="0"/>
          <w:marBottom w:val="160"/>
          <w:divBdr>
            <w:top w:val="none" w:sz="0" w:space="0" w:color="auto"/>
            <w:left w:val="none" w:sz="0" w:space="0" w:color="auto"/>
            <w:bottom w:val="none" w:sz="0" w:space="0" w:color="auto"/>
            <w:right w:val="none" w:sz="0" w:space="0" w:color="auto"/>
          </w:divBdr>
        </w:div>
      </w:divsChild>
    </w:div>
    <w:div w:id="1789082763">
      <w:bodyDiv w:val="1"/>
      <w:marLeft w:val="0"/>
      <w:marRight w:val="0"/>
      <w:marTop w:val="0"/>
      <w:marBottom w:val="0"/>
      <w:divBdr>
        <w:top w:val="none" w:sz="0" w:space="0" w:color="auto"/>
        <w:left w:val="none" w:sz="0" w:space="0" w:color="auto"/>
        <w:bottom w:val="none" w:sz="0" w:space="0" w:color="auto"/>
        <w:right w:val="none" w:sz="0" w:space="0" w:color="auto"/>
      </w:divBdr>
      <w:divsChild>
        <w:div w:id="192621383">
          <w:marLeft w:val="418"/>
          <w:marRight w:val="0"/>
          <w:marTop w:val="160"/>
          <w:marBottom w:val="0"/>
          <w:divBdr>
            <w:top w:val="none" w:sz="0" w:space="0" w:color="auto"/>
            <w:left w:val="none" w:sz="0" w:space="0" w:color="auto"/>
            <w:bottom w:val="none" w:sz="0" w:space="0" w:color="auto"/>
            <w:right w:val="none" w:sz="0" w:space="0" w:color="auto"/>
          </w:divBdr>
        </w:div>
        <w:div w:id="429594381">
          <w:marLeft w:val="418"/>
          <w:marRight w:val="0"/>
          <w:marTop w:val="160"/>
          <w:marBottom w:val="0"/>
          <w:divBdr>
            <w:top w:val="none" w:sz="0" w:space="0" w:color="auto"/>
            <w:left w:val="none" w:sz="0" w:space="0" w:color="auto"/>
            <w:bottom w:val="none" w:sz="0" w:space="0" w:color="auto"/>
            <w:right w:val="none" w:sz="0" w:space="0" w:color="auto"/>
          </w:divBdr>
        </w:div>
        <w:div w:id="851141227">
          <w:marLeft w:val="850"/>
          <w:marRight w:val="0"/>
          <w:marTop w:val="160"/>
          <w:marBottom w:val="0"/>
          <w:divBdr>
            <w:top w:val="none" w:sz="0" w:space="0" w:color="auto"/>
            <w:left w:val="none" w:sz="0" w:space="0" w:color="auto"/>
            <w:bottom w:val="none" w:sz="0" w:space="0" w:color="auto"/>
            <w:right w:val="none" w:sz="0" w:space="0" w:color="auto"/>
          </w:divBdr>
        </w:div>
        <w:div w:id="1545797794">
          <w:marLeft w:val="418"/>
          <w:marRight w:val="0"/>
          <w:marTop w:val="160"/>
          <w:marBottom w:val="0"/>
          <w:divBdr>
            <w:top w:val="none" w:sz="0" w:space="0" w:color="auto"/>
            <w:left w:val="none" w:sz="0" w:space="0" w:color="auto"/>
            <w:bottom w:val="none" w:sz="0" w:space="0" w:color="auto"/>
            <w:right w:val="none" w:sz="0" w:space="0" w:color="auto"/>
          </w:divBdr>
        </w:div>
        <w:div w:id="1721857868">
          <w:marLeft w:val="418"/>
          <w:marRight w:val="0"/>
          <w:marTop w:val="160"/>
          <w:marBottom w:val="0"/>
          <w:divBdr>
            <w:top w:val="none" w:sz="0" w:space="0" w:color="auto"/>
            <w:left w:val="none" w:sz="0" w:space="0" w:color="auto"/>
            <w:bottom w:val="none" w:sz="0" w:space="0" w:color="auto"/>
            <w:right w:val="none" w:sz="0" w:space="0" w:color="auto"/>
          </w:divBdr>
        </w:div>
        <w:div w:id="1842773770">
          <w:marLeft w:val="850"/>
          <w:marRight w:val="0"/>
          <w:marTop w:val="160"/>
          <w:marBottom w:val="0"/>
          <w:divBdr>
            <w:top w:val="none" w:sz="0" w:space="0" w:color="auto"/>
            <w:left w:val="none" w:sz="0" w:space="0" w:color="auto"/>
            <w:bottom w:val="none" w:sz="0" w:space="0" w:color="auto"/>
            <w:right w:val="none" w:sz="0" w:space="0" w:color="auto"/>
          </w:divBdr>
        </w:div>
      </w:divsChild>
    </w:div>
    <w:div w:id="1817716781">
      <w:bodyDiv w:val="1"/>
      <w:marLeft w:val="0"/>
      <w:marRight w:val="0"/>
      <w:marTop w:val="0"/>
      <w:marBottom w:val="0"/>
      <w:divBdr>
        <w:top w:val="none" w:sz="0" w:space="0" w:color="auto"/>
        <w:left w:val="none" w:sz="0" w:space="0" w:color="auto"/>
        <w:bottom w:val="none" w:sz="0" w:space="0" w:color="auto"/>
        <w:right w:val="none" w:sz="0" w:space="0" w:color="auto"/>
      </w:divBdr>
    </w:div>
    <w:div w:id="1837452038">
      <w:bodyDiv w:val="1"/>
      <w:marLeft w:val="0"/>
      <w:marRight w:val="0"/>
      <w:marTop w:val="0"/>
      <w:marBottom w:val="0"/>
      <w:divBdr>
        <w:top w:val="none" w:sz="0" w:space="0" w:color="auto"/>
        <w:left w:val="none" w:sz="0" w:space="0" w:color="auto"/>
        <w:bottom w:val="none" w:sz="0" w:space="0" w:color="auto"/>
        <w:right w:val="none" w:sz="0" w:space="0" w:color="auto"/>
      </w:divBdr>
    </w:div>
    <w:div w:id="1888712327">
      <w:bodyDiv w:val="1"/>
      <w:marLeft w:val="0"/>
      <w:marRight w:val="0"/>
      <w:marTop w:val="0"/>
      <w:marBottom w:val="0"/>
      <w:divBdr>
        <w:top w:val="none" w:sz="0" w:space="0" w:color="auto"/>
        <w:left w:val="none" w:sz="0" w:space="0" w:color="auto"/>
        <w:bottom w:val="none" w:sz="0" w:space="0" w:color="auto"/>
        <w:right w:val="none" w:sz="0" w:space="0" w:color="auto"/>
      </w:divBdr>
    </w:div>
    <w:div w:id="1897348360">
      <w:bodyDiv w:val="1"/>
      <w:marLeft w:val="0"/>
      <w:marRight w:val="0"/>
      <w:marTop w:val="0"/>
      <w:marBottom w:val="0"/>
      <w:divBdr>
        <w:top w:val="none" w:sz="0" w:space="0" w:color="auto"/>
        <w:left w:val="none" w:sz="0" w:space="0" w:color="auto"/>
        <w:bottom w:val="none" w:sz="0" w:space="0" w:color="auto"/>
        <w:right w:val="none" w:sz="0" w:space="0" w:color="auto"/>
      </w:divBdr>
    </w:div>
    <w:div w:id="1911111010">
      <w:bodyDiv w:val="1"/>
      <w:marLeft w:val="0"/>
      <w:marRight w:val="0"/>
      <w:marTop w:val="0"/>
      <w:marBottom w:val="0"/>
      <w:divBdr>
        <w:top w:val="none" w:sz="0" w:space="0" w:color="auto"/>
        <w:left w:val="none" w:sz="0" w:space="0" w:color="auto"/>
        <w:bottom w:val="none" w:sz="0" w:space="0" w:color="auto"/>
        <w:right w:val="none" w:sz="0" w:space="0" w:color="auto"/>
      </w:divBdr>
    </w:div>
    <w:div w:id="1943148413">
      <w:bodyDiv w:val="1"/>
      <w:marLeft w:val="0"/>
      <w:marRight w:val="0"/>
      <w:marTop w:val="0"/>
      <w:marBottom w:val="0"/>
      <w:divBdr>
        <w:top w:val="none" w:sz="0" w:space="0" w:color="auto"/>
        <w:left w:val="none" w:sz="0" w:space="0" w:color="auto"/>
        <w:bottom w:val="none" w:sz="0" w:space="0" w:color="auto"/>
        <w:right w:val="none" w:sz="0" w:space="0" w:color="auto"/>
      </w:divBdr>
    </w:div>
    <w:div w:id="1968005502">
      <w:bodyDiv w:val="1"/>
      <w:marLeft w:val="0"/>
      <w:marRight w:val="0"/>
      <w:marTop w:val="0"/>
      <w:marBottom w:val="0"/>
      <w:divBdr>
        <w:top w:val="none" w:sz="0" w:space="0" w:color="auto"/>
        <w:left w:val="none" w:sz="0" w:space="0" w:color="auto"/>
        <w:bottom w:val="none" w:sz="0" w:space="0" w:color="auto"/>
        <w:right w:val="none" w:sz="0" w:space="0" w:color="auto"/>
      </w:divBdr>
    </w:div>
    <w:div w:id="1974476643">
      <w:bodyDiv w:val="1"/>
      <w:marLeft w:val="0"/>
      <w:marRight w:val="0"/>
      <w:marTop w:val="0"/>
      <w:marBottom w:val="0"/>
      <w:divBdr>
        <w:top w:val="none" w:sz="0" w:space="0" w:color="auto"/>
        <w:left w:val="none" w:sz="0" w:space="0" w:color="auto"/>
        <w:bottom w:val="none" w:sz="0" w:space="0" w:color="auto"/>
        <w:right w:val="none" w:sz="0" w:space="0" w:color="auto"/>
      </w:divBdr>
    </w:div>
    <w:div w:id="1991592564">
      <w:bodyDiv w:val="1"/>
      <w:marLeft w:val="0"/>
      <w:marRight w:val="0"/>
      <w:marTop w:val="0"/>
      <w:marBottom w:val="0"/>
      <w:divBdr>
        <w:top w:val="none" w:sz="0" w:space="0" w:color="auto"/>
        <w:left w:val="none" w:sz="0" w:space="0" w:color="auto"/>
        <w:bottom w:val="none" w:sz="0" w:space="0" w:color="auto"/>
        <w:right w:val="none" w:sz="0" w:space="0" w:color="auto"/>
      </w:divBdr>
    </w:div>
    <w:div w:id="1995571575">
      <w:bodyDiv w:val="1"/>
      <w:marLeft w:val="0"/>
      <w:marRight w:val="0"/>
      <w:marTop w:val="0"/>
      <w:marBottom w:val="0"/>
      <w:divBdr>
        <w:top w:val="none" w:sz="0" w:space="0" w:color="auto"/>
        <w:left w:val="none" w:sz="0" w:space="0" w:color="auto"/>
        <w:bottom w:val="none" w:sz="0" w:space="0" w:color="auto"/>
        <w:right w:val="none" w:sz="0" w:space="0" w:color="auto"/>
      </w:divBdr>
      <w:divsChild>
        <w:div w:id="1194808662">
          <w:marLeft w:val="418"/>
          <w:marRight w:val="0"/>
          <w:marTop w:val="160"/>
          <w:marBottom w:val="0"/>
          <w:divBdr>
            <w:top w:val="none" w:sz="0" w:space="0" w:color="auto"/>
            <w:left w:val="none" w:sz="0" w:space="0" w:color="auto"/>
            <w:bottom w:val="none" w:sz="0" w:space="0" w:color="auto"/>
            <w:right w:val="none" w:sz="0" w:space="0" w:color="auto"/>
          </w:divBdr>
        </w:div>
      </w:divsChild>
    </w:div>
    <w:div w:id="2000307766">
      <w:bodyDiv w:val="1"/>
      <w:marLeft w:val="0"/>
      <w:marRight w:val="0"/>
      <w:marTop w:val="0"/>
      <w:marBottom w:val="0"/>
      <w:divBdr>
        <w:top w:val="none" w:sz="0" w:space="0" w:color="auto"/>
        <w:left w:val="none" w:sz="0" w:space="0" w:color="auto"/>
        <w:bottom w:val="none" w:sz="0" w:space="0" w:color="auto"/>
        <w:right w:val="none" w:sz="0" w:space="0" w:color="auto"/>
      </w:divBdr>
      <w:divsChild>
        <w:div w:id="265311773">
          <w:marLeft w:val="2117"/>
          <w:marRight w:val="0"/>
          <w:marTop w:val="0"/>
          <w:marBottom w:val="0"/>
          <w:divBdr>
            <w:top w:val="none" w:sz="0" w:space="0" w:color="auto"/>
            <w:left w:val="none" w:sz="0" w:space="0" w:color="auto"/>
            <w:bottom w:val="none" w:sz="0" w:space="0" w:color="auto"/>
            <w:right w:val="none" w:sz="0" w:space="0" w:color="auto"/>
          </w:divBdr>
        </w:div>
        <w:div w:id="490876317">
          <w:marLeft w:val="1699"/>
          <w:marRight w:val="0"/>
          <w:marTop w:val="0"/>
          <w:marBottom w:val="0"/>
          <w:divBdr>
            <w:top w:val="none" w:sz="0" w:space="0" w:color="auto"/>
            <w:left w:val="none" w:sz="0" w:space="0" w:color="auto"/>
            <w:bottom w:val="none" w:sz="0" w:space="0" w:color="auto"/>
            <w:right w:val="none" w:sz="0" w:space="0" w:color="auto"/>
          </w:divBdr>
        </w:div>
        <w:div w:id="927301124">
          <w:marLeft w:val="2117"/>
          <w:marRight w:val="0"/>
          <w:marTop w:val="0"/>
          <w:marBottom w:val="0"/>
          <w:divBdr>
            <w:top w:val="none" w:sz="0" w:space="0" w:color="auto"/>
            <w:left w:val="none" w:sz="0" w:space="0" w:color="auto"/>
            <w:bottom w:val="none" w:sz="0" w:space="0" w:color="auto"/>
            <w:right w:val="none" w:sz="0" w:space="0" w:color="auto"/>
          </w:divBdr>
        </w:div>
        <w:div w:id="1091927438">
          <w:marLeft w:val="1267"/>
          <w:marRight w:val="0"/>
          <w:marTop w:val="0"/>
          <w:marBottom w:val="0"/>
          <w:divBdr>
            <w:top w:val="none" w:sz="0" w:space="0" w:color="auto"/>
            <w:left w:val="none" w:sz="0" w:space="0" w:color="auto"/>
            <w:bottom w:val="none" w:sz="0" w:space="0" w:color="auto"/>
            <w:right w:val="none" w:sz="0" w:space="0" w:color="auto"/>
          </w:divBdr>
        </w:div>
        <w:div w:id="1213929283">
          <w:marLeft w:val="1699"/>
          <w:marRight w:val="0"/>
          <w:marTop w:val="0"/>
          <w:marBottom w:val="0"/>
          <w:divBdr>
            <w:top w:val="none" w:sz="0" w:space="0" w:color="auto"/>
            <w:left w:val="none" w:sz="0" w:space="0" w:color="auto"/>
            <w:bottom w:val="none" w:sz="0" w:space="0" w:color="auto"/>
            <w:right w:val="none" w:sz="0" w:space="0" w:color="auto"/>
          </w:divBdr>
        </w:div>
        <w:div w:id="1442335022">
          <w:marLeft w:val="1699"/>
          <w:marRight w:val="0"/>
          <w:marTop w:val="0"/>
          <w:marBottom w:val="0"/>
          <w:divBdr>
            <w:top w:val="none" w:sz="0" w:space="0" w:color="auto"/>
            <w:left w:val="none" w:sz="0" w:space="0" w:color="auto"/>
            <w:bottom w:val="none" w:sz="0" w:space="0" w:color="auto"/>
            <w:right w:val="none" w:sz="0" w:space="0" w:color="auto"/>
          </w:divBdr>
        </w:div>
        <w:div w:id="1488857705">
          <w:marLeft w:val="1267"/>
          <w:marRight w:val="0"/>
          <w:marTop w:val="0"/>
          <w:marBottom w:val="0"/>
          <w:divBdr>
            <w:top w:val="none" w:sz="0" w:space="0" w:color="auto"/>
            <w:left w:val="none" w:sz="0" w:space="0" w:color="auto"/>
            <w:bottom w:val="none" w:sz="0" w:space="0" w:color="auto"/>
            <w:right w:val="none" w:sz="0" w:space="0" w:color="auto"/>
          </w:divBdr>
        </w:div>
      </w:divsChild>
    </w:div>
    <w:div w:id="2029915489">
      <w:bodyDiv w:val="1"/>
      <w:marLeft w:val="0"/>
      <w:marRight w:val="0"/>
      <w:marTop w:val="0"/>
      <w:marBottom w:val="0"/>
      <w:divBdr>
        <w:top w:val="none" w:sz="0" w:space="0" w:color="auto"/>
        <w:left w:val="none" w:sz="0" w:space="0" w:color="auto"/>
        <w:bottom w:val="none" w:sz="0" w:space="0" w:color="auto"/>
        <w:right w:val="none" w:sz="0" w:space="0" w:color="auto"/>
      </w:divBdr>
      <w:divsChild>
        <w:div w:id="1131173920">
          <w:marLeft w:val="1267"/>
          <w:marRight w:val="0"/>
          <w:marTop w:val="160"/>
          <w:marBottom w:val="0"/>
          <w:divBdr>
            <w:top w:val="none" w:sz="0" w:space="0" w:color="auto"/>
            <w:left w:val="none" w:sz="0" w:space="0" w:color="auto"/>
            <w:bottom w:val="none" w:sz="0" w:space="0" w:color="auto"/>
            <w:right w:val="none" w:sz="0" w:space="0" w:color="auto"/>
          </w:divBdr>
        </w:div>
      </w:divsChild>
    </w:div>
    <w:div w:id="2050764653">
      <w:bodyDiv w:val="1"/>
      <w:marLeft w:val="0"/>
      <w:marRight w:val="0"/>
      <w:marTop w:val="0"/>
      <w:marBottom w:val="0"/>
      <w:divBdr>
        <w:top w:val="none" w:sz="0" w:space="0" w:color="auto"/>
        <w:left w:val="none" w:sz="0" w:space="0" w:color="auto"/>
        <w:bottom w:val="none" w:sz="0" w:space="0" w:color="auto"/>
        <w:right w:val="none" w:sz="0" w:space="0" w:color="auto"/>
      </w:divBdr>
    </w:div>
    <w:div w:id="214303155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emf"/><Relationship Id="rId46"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10473</Words>
  <Characters>59700</Characters>
  <Application>Microsoft Office Word</Application>
  <DocSecurity>0</DocSecurity>
  <Lines>497</Lines>
  <Paragraphs>140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70033</CharactersWithSpaces>
  <SharedDoc>false</SharedDoc>
  <HLinks>
    <vt:vector size="108" baseType="variant">
      <vt:variant>
        <vt:i4>1048636</vt:i4>
      </vt:variant>
      <vt:variant>
        <vt:i4>272</vt:i4>
      </vt:variant>
      <vt:variant>
        <vt:i4>0</vt:i4>
      </vt:variant>
      <vt:variant>
        <vt:i4>5</vt:i4>
      </vt:variant>
      <vt:variant>
        <vt:lpwstr/>
      </vt:variant>
      <vt:variant>
        <vt:lpwstr>_Toc135012962</vt:lpwstr>
      </vt:variant>
      <vt:variant>
        <vt:i4>1048636</vt:i4>
      </vt:variant>
      <vt:variant>
        <vt:i4>269</vt:i4>
      </vt:variant>
      <vt:variant>
        <vt:i4>0</vt:i4>
      </vt:variant>
      <vt:variant>
        <vt:i4>5</vt:i4>
      </vt:variant>
      <vt:variant>
        <vt:lpwstr/>
      </vt:variant>
      <vt:variant>
        <vt:lpwstr>_Toc135012961</vt:lpwstr>
      </vt:variant>
      <vt:variant>
        <vt:i4>1048636</vt:i4>
      </vt:variant>
      <vt:variant>
        <vt:i4>266</vt:i4>
      </vt:variant>
      <vt:variant>
        <vt:i4>0</vt:i4>
      </vt:variant>
      <vt:variant>
        <vt:i4>5</vt:i4>
      </vt:variant>
      <vt:variant>
        <vt:lpwstr/>
      </vt:variant>
      <vt:variant>
        <vt:lpwstr>_Toc135012960</vt:lpwstr>
      </vt:variant>
      <vt:variant>
        <vt:i4>1245244</vt:i4>
      </vt:variant>
      <vt:variant>
        <vt:i4>263</vt:i4>
      </vt:variant>
      <vt:variant>
        <vt:i4>0</vt:i4>
      </vt:variant>
      <vt:variant>
        <vt:i4>5</vt:i4>
      </vt:variant>
      <vt:variant>
        <vt:lpwstr/>
      </vt:variant>
      <vt:variant>
        <vt:lpwstr>_Toc135012959</vt:lpwstr>
      </vt:variant>
      <vt:variant>
        <vt:i4>1245244</vt:i4>
      </vt:variant>
      <vt:variant>
        <vt:i4>260</vt:i4>
      </vt:variant>
      <vt:variant>
        <vt:i4>0</vt:i4>
      </vt:variant>
      <vt:variant>
        <vt:i4>5</vt:i4>
      </vt:variant>
      <vt:variant>
        <vt:lpwstr/>
      </vt:variant>
      <vt:variant>
        <vt:lpwstr>_Toc135012958</vt:lpwstr>
      </vt:variant>
      <vt:variant>
        <vt:i4>1245244</vt:i4>
      </vt:variant>
      <vt:variant>
        <vt:i4>257</vt:i4>
      </vt:variant>
      <vt:variant>
        <vt:i4>0</vt:i4>
      </vt:variant>
      <vt:variant>
        <vt:i4>5</vt:i4>
      </vt:variant>
      <vt:variant>
        <vt:lpwstr/>
      </vt:variant>
      <vt:variant>
        <vt:lpwstr>_Toc135012957</vt:lpwstr>
      </vt:variant>
      <vt:variant>
        <vt:i4>1245244</vt:i4>
      </vt:variant>
      <vt:variant>
        <vt:i4>254</vt:i4>
      </vt:variant>
      <vt:variant>
        <vt:i4>0</vt:i4>
      </vt:variant>
      <vt:variant>
        <vt:i4>5</vt:i4>
      </vt:variant>
      <vt:variant>
        <vt:lpwstr/>
      </vt:variant>
      <vt:variant>
        <vt:lpwstr>_Toc135012956</vt:lpwstr>
      </vt:variant>
      <vt:variant>
        <vt:i4>1245244</vt:i4>
      </vt:variant>
      <vt:variant>
        <vt:i4>251</vt:i4>
      </vt:variant>
      <vt:variant>
        <vt:i4>0</vt:i4>
      </vt:variant>
      <vt:variant>
        <vt:i4>5</vt:i4>
      </vt:variant>
      <vt:variant>
        <vt:lpwstr/>
      </vt:variant>
      <vt:variant>
        <vt:lpwstr>_Toc135012955</vt:lpwstr>
      </vt:variant>
      <vt:variant>
        <vt:i4>1245244</vt:i4>
      </vt:variant>
      <vt:variant>
        <vt:i4>248</vt:i4>
      </vt:variant>
      <vt:variant>
        <vt:i4>0</vt:i4>
      </vt:variant>
      <vt:variant>
        <vt:i4>5</vt:i4>
      </vt:variant>
      <vt:variant>
        <vt:lpwstr/>
      </vt:variant>
      <vt:variant>
        <vt:lpwstr>_Toc135012954</vt:lpwstr>
      </vt:variant>
      <vt:variant>
        <vt:i4>1245244</vt:i4>
      </vt:variant>
      <vt:variant>
        <vt:i4>245</vt:i4>
      </vt:variant>
      <vt:variant>
        <vt:i4>0</vt:i4>
      </vt:variant>
      <vt:variant>
        <vt:i4>5</vt:i4>
      </vt:variant>
      <vt:variant>
        <vt:lpwstr/>
      </vt:variant>
      <vt:variant>
        <vt:lpwstr>_Toc135012953</vt:lpwstr>
      </vt:variant>
      <vt:variant>
        <vt:i4>1245244</vt:i4>
      </vt:variant>
      <vt:variant>
        <vt:i4>242</vt:i4>
      </vt:variant>
      <vt:variant>
        <vt:i4>0</vt:i4>
      </vt:variant>
      <vt:variant>
        <vt:i4>5</vt:i4>
      </vt:variant>
      <vt:variant>
        <vt:lpwstr/>
      </vt:variant>
      <vt:variant>
        <vt:lpwstr>_Toc135012952</vt:lpwstr>
      </vt:variant>
      <vt:variant>
        <vt:i4>1245244</vt:i4>
      </vt:variant>
      <vt:variant>
        <vt:i4>239</vt:i4>
      </vt:variant>
      <vt:variant>
        <vt:i4>0</vt:i4>
      </vt:variant>
      <vt:variant>
        <vt:i4>5</vt:i4>
      </vt:variant>
      <vt:variant>
        <vt:lpwstr/>
      </vt:variant>
      <vt:variant>
        <vt:lpwstr>_Toc135012951</vt:lpwstr>
      </vt:variant>
      <vt:variant>
        <vt:i4>1245244</vt:i4>
      </vt:variant>
      <vt:variant>
        <vt:i4>233</vt:i4>
      </vt:variant>
      <vt:variant>
        <vt:i4>0</vt:i4>
      </vt:variant>
      <vt:variant>
        <vt:i4>5</vt:i4>
      </vt:variant>
      <vt:variant>
        <vt:lpwstr/>
      </vt:variant>
      <vt:variant>
        <vt:lpwstr>_Toc135012950</vt:lpwstr>
      </vt:variant>
      <vt:variant>
        <vt:i4>1179708</vt:i4>
      </vt:variant>
      <vt:variant>
        <vt:i4>230</vt:i4>
      </vt:variant>
      <vt:variant>
        <vt:i4>0</vt:i4>
      </vt:variant>
      <vt:variant>
        <vt:i4>5</vt:i4>
      </vt:variant>
      <vt:variant>
        <vt:lpwstr/>
      </vt:variant>
      <vt:variant>
        <vt:lpwstr>_Toc135012949</vt:lpwstr>
      </vt:variant>
      <vt:variant>
        <vt:i4>1179708</vt:i4>
      </vt:variant>
      <vt:variant>
        <vt:i4>227</vt:i4>
      </vt:variant>
      <vt:variant>
        <vt:i4>0</vt:i4>
      </vt:variant>
      <vt:variant>
        <vt:i4>5</vt:i4>
      </vt:variant>
      <vt:variant>
        <vt:lpwstr/>
      </vt:variant>
      <vt:variant>
        <vt:lpwstr>_Toc135012948</vt:lpwstr>
      </vt:variant>
      <vt:variant>
        <vt:i4>1179708</vt:i4>
      </vt:variant>
      <vt:variant>
        <vt:i4>224</vt:i4>
      </vt:variant>
      <vt:variant>
        <vt:i4>0</vt:i4>
      </vt:variant>
      <vt:variant>
        <vt:i4>5</vt:i4>
      </vt:variant>
      <vt:variant>
        <vt:lpwstr/>
      </vt:variant>
      <vt:variant>
        <vt:lpwstr>_Toc135012947</vt:lpwstr>
      </vt:variant>
      <vt:variant>
        <vt:i4>1179708</vt:i4>
      </vt:variant>
      <vt:variant>
        <vt:i4>221</vt:i4>
      </vt:variant>
      <vt:variant>
        <vt:i4>0</vt:i4>
      </vt:variant>
      <vt:variant>
        <vt:i4>5</vt:i4>
      </vt:variant>
      <vt:variant>
        <vt:lpwstr/>
      </vt:variant>
      <vt:variant>
        <vt:lpwstr>_Toc135012946</vt:lpwstr>
      </vt:variant>
      <vt:variant>
        <vt:i4>1179708</vt:i4>
      </vt:variant>
      <vt:variant>
        <vt:i4>218</vt:i4>
      </vt:variant>
      <vt:variant>
        <vt:i4>0</vt:i4>
      </vt:variant>
      <vt:variant>
        <vt:i4>5</vt:i4>
      </vt:variant>
      <vt:variant>
        <vt:lpwstr/>
      </vt:variant>
      <vt:variant>
        <vt:lpwstr>_Toc135012945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2023-05-15T09:31:00Z</dcterms:created>
  <dcterms:modified xsi:type="dcterms:W3CDTF">2023-05-15T09:31:00Z</dcterms:modified>
  <cp:category/>
</cp:coreProperties>
</file>